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831D9" w:rsidRDefault="008831D9" w:rsidP="008831D9">
      <w:pPr>
        <w:overflowPunct w:val="0"/>
        <w:autoSpaceDE w:val="0"/>
        <w:autoSpaceDN w:val="0"/>
        <w:adjustRightInd w:val="0"/>
        <w:rPr>
          <w:rFonts w:ascii="Arial Narrow" w:hAnsi="Arial Narrow"/>
          <w:b/>
        </w:rPr>
      </w:pPr>
      <w:r>
        <w:t xml:space="preserve">                  </w:t>
      </w:r>
      <w:r>
        <w:rPr>
          <w:noProof/>
        </w:rPr>
        <w:drawing>
          <wp:inline distT="0" distB="0" distL="0" distR="0" wp14:anchorId="4BE8726A" wp14:editId="2F7A3170">
            <wp:extent cx="601231" cy="636423"/>
            <wp:effectExtent l="0" t="0" r="889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68" cy="660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8831D9" w:rsidRPr="008831D9" w:rsidRDefault="008831D9" w:rsidP="008831D9">
      <w:pPr>
        <w:overflowPunct w:val="0"/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8831D9">
        <w:rPr>
          <w:rFonts w:ascii="Arial" w:hAnsi="Arial" w:cs="Arial"/>
          <w:b/>
          <w:bCs/>
          <w:sz w:val="20"/>
          <w:szCs w:val="20"/>
        </w:rPr>
        <w:t xml:space="preserve">    </w:t>
      </w:r>
      <w:r w:rsidRPr="008831D9">
        <w:rPr>
          <w:rFonts w:ascii="Arial" w:hAnsi="Arial" w:cs="Arial"/>
          <w:b/>
          <w:bCs/>
          <w:sz w:val="20"/>
          <w:szCs w:val="20"/>
          <w:lang w:val="de-DE"/>
        </w:rPr>
        <w:t>REPUBLIKA HRVATSKA</w:t>
      </w:r>
    </w:p>
    <w:p w:rsidR="00EF76BB" w:rsidRPr="008831D9" w:rsidRDefault="008831D9" w:rsidP="008831D9">
      <w:pPr>
        <w:pStyle w:val="Naslov6"/>
        <w:rPr>
          <w:sz w:val="20"/>
          <w:szCs w:val="20"/>
          <w:lang w:val="hr-HR"/>
        </w:rPr>
      </w:pPr>
      <w:r>
        <w:rPr>
          <w:sz w:val="20"/>
          <w:szCs w:val="20"/>
        </w:rPr>
        <w:t xml:space="preserve">   </w:t>
      </w:r>
      <w:r w:rsidRPr="008831D9">
        <w:rPr>
          <w:sz w:val="20"/>
          <w:szCs w:val="20"/>
        </w:rPr>
        <w:t>BRODSKO</w:t>
      </w:r>
      <w:r w:rsidRPr="008831D9">
        <w:rPr>
          <w:sz w:val="20"/>
          <w:szCs w:val="20"/>
          <w:lang w:val="hr-HR"/>
        </w:rPr>
        <w:t>-</w:t>
      </w:r>
      <w:r w:rsidRPr="008831D9">
        <w:rPr>
          <w:sz w:val="20"/>
          <w:szCs w:val="20"/>
        </w:rPr>
        <w:t>POSAVSKA</w:t>
      </w:r>
      <w:r w:rsidRPr="008831D9">
        <w:rPr>
          <w:sz w:val="20"/>
          <w:szCs w:val="20"/>
          <w:lang w:val="hr-HR"/>
        </w:rPr>
        <w:t xml:space="preserve"> Ž</w:t>
      </w:r>
      <w:r w:rsidRPr="008831D9">
        <w:rPr>
          <w:sz w:val="20"/>
          <w:szCs w:val="20"/>
        </w:rPr>
        <w:t>UPANIJA</w:t>
      </w:r>
      <w:r w:rsidRPr="008831D9">
        <w:rPr>
          <w:sz w:val="20"/>
          <w:szCs w:val="20"/>
          <w:lang w:val="hr-HR"/>
        </w:rPr>
        <w:t xml:space="preserve"> </w:t>
      </w:r>
    </w:p>
    <w:p w:rsidR="00EF76BB" w:rsidRPr="00A47D34" w:rsidRDefault="00EF76BB" w:rsidP="00EF76BB">
      <w:pPr>
        <w:pStyle w:val="Bezproreda"/>
        <w:rPr>
          <w:rFonts w:ascii="Tahoma" w:hAnsi="Tahoma" w:cs="Tahoma"/>
          <w:b/>
          <w:bCs/>
          <w:sz w:val="20"/>
          <w:szCs w:val="20"/>
        </w:rPr>
      </w:pPr>
      <w:r w:rsidRPr="00A47D34">
        <w:rPr>
          <w:rFonts w:ascii="Tahoma" w:hAnsi="Tahoma" w:cs="Tahoma"/>
          <w:b/>
          <w:bCs/>
          <w:sz w:val="20"/>
          <w:szCs w:val="20"/>
        </w:rPr>
        <w:t xml:space="preserve">   </w:t>
      </w:r>
      <w:r w:rsidRPr="00A47D34">
        <w:rPr>
          <w:rFonts w:ascii="Tahoma" w:hAnsi="Tahoma" w:cs="Tahoma"/>
          <w:b/>
          <w:bCs/>
          <w:sz w:val="20"/>
          <w:szCs w:val="20"/>
          <w:lang w:val="de-DE"/>
        </w:rPr>
        <w:t>UPRAVNI ODJEL ZA GRADITELJSTVO,</w:t>
      </w:r>
    </w:p>
    <w:p w:rsidR="00EF76BB" w:rsidRPr="00A47D34" w:rsidRDefault="00EF76BB" w:rsidP="00EF76BB">
      <w:pPr>
        <w:pStyle w:val="Bezproreda"/>
        <w:rPr>
          <w:rFonts w:ascii="Tahoma" w:hAnsi="Tahoma" w:cs="Tahoma"/>
          <w:b/>
          <w:bCs/>
          <w:sz w:val="20"/>
          <w:szCs w:val="20"/>
        </w:rPr>
      </w:pPr>
      <w:r w:rsidRPr="00A47D34">
        <w:rPr>
          <w:rFonts w:ascii="Tahoma" w:hAnsi="Tahoma" w:cs="Tahoma"/>
          <w:b/>
          <w:bCs/>
          <w:sz w:val="20"/>
          <w:szCs w:val="20"/>
        </w:rPr>
        <w:t xml:space="preserve">   </w:t>
      </w:r>
      <w:r w:rsidRPr="00A47D34">
        <w:rPr>
          <w:rFonts w:ascii="Tahoma" w:hAnsi="Tahoma" w:cs="Tahoma"/>
          <w:b/>
          <w:bCs/>
          <w:sz w:val="20"/>
          <w:szCs w:val="20"/>
          <w:lang w:val="de-DE"/>
        </w:rPr>
        <w:t xml:space="preserve">INFRASTRUKTURU </w:t>
      </w:r>
      <w:r w:rsidRPr="00A47D34">
        <w:rPr>
          <w:rFonts w:ascii="Tahoma" w:hAnsi="Tahoma" w:cs="Tahoma"/>
          <w:b/>
          <w:sz w:val="20"/>
          <w:szCs w:val="20"/>
        </w:rPr>
        <w:t xml:space="preserve">I ZAŠTITU  OKOLIŠA                                     </w:t>
      </w:r>
    </w:p>
    <w:p w:rsidR="00EF76BB" w:rsidRPr="00A47D34" w:rsidRDefault="00EF76BB" w:rsidP="00EF76BB">
      <w:pPr>
        <w:pStyle w:val="Bezproreda"/>
        <w:rPr>
          <w:rFonts w:ascii="Tahoma" w:hAnsi="Tahoma" w:cs="Tahoma"/>
          <w:i/>
          <w:sz w:val="20"/>
          <w:szCs w:val="20"/>
        </w:rPr>
      </w:pPr>
      <w:r w:rsidRPr="00A47D34">
        <w:rPr>
          <w:rFonts w:ascii="Tahoma" w:hAnsi="Tahoma" w:cs="Tahoma"/>
          <w:i/>
          <w:sz w:val="20"/>
          <w:szCs w:val="20"/>
        </w:rPr>
        <w:t>Petra Krešimira IV. br. 1, 35 000 Slavonski Brod</w:t>
      </w:r>
    </w:p>
    <w:p w:rsidR="00EF76BB" w:rsidRPr="00A47D34" w:rsidRDefault="00EF76BB" w:rsidP="00EF76BB">
      <w:pPr>
        <w:pStyle w:val="Bezproreda"/>
        <w:rPr>
          <w:rFonts w:ascii="Tahoma" w:hAnsi="Tahoma" w:cs="Tahoma"/>
          <w:i/>
          <w:iCs/>
          <w:sz w:val="20"/>
          <w:szCs w:val="20"/>
        </w:rPr>
      </w:pPr>
      <w:proofErr w:type="spellStart"/>
      <w:r w:rsidRPr="00A47D34">
        <w:rPr>
          <w:rFonts w:ascii="Tahoma" w:hAnsi="Tahoma" w:cs="Tahoma"/>
          <w:i/>
          <w:iCs/>
          <w:sz w:val="20"/>
          <w:szCs w:val="20"/>
          <w:lang w:val="en-GB"/>
        </w:rPr>
        <w:t>tel</w:t>
      </w:r>
      <w:proofErr w:type="spellEnd"/>
      <w:r w:rsidRPr="00A47D34">
        <w:rPr>
          <w:rFonts w:ascii="Tahoma" w:hAnsi="Tahoma" w:cs="Tahoma"/>
          <w:i/>
          <w:iCs/>
          <w:sz w:val="20"/>
          <w:szCs w:val="20"/>
        </w:rPr>
        <w:t xml:space="preserve">: 035/443-126;   </w:t>
      </w:r>
      <w:r w:rsidRPr="00A47D34">
        <w:rPr>
          <w:rFonts w:ascii="Tahoma" w:hAnsi="Tahoma" w:cs="Tahoma"/>
          <w:i/>
          <w:iCs/>
          <w:sz w:val="20"/>
          <w:szCs w:val="20"/>
          <w:lang w:val="en-GB"/>
        </w:rPr>
        <w:t>fax</w:t>
      </w:r>
      <w:r w:rsidRPr="00A47D34">
        <w:rPr>
          <w:rFonts w:ascii="Tahoma" w:hAnsi="Tahoma" w:cs="Tahoma"/>
          <w:i/>
          <w:iCs/>
          <w:sz w:val="20"/>
          <w:szCs w:val="20"/>
        </w:rPr>
        <w:t>: 035/404-190</w:t>
      </w:r>
    </w:p>
    <w:p w:rsidR="00EF76BB" w:rsidRPr="00A47D34" w:rsidRDefault="00EF76BB" w:rsidP="00EF76BB">
      <w:pPr>
        <w:pStyle w:val="Bezproreda"/>
        <w:rPr>
          <w:rFonts w:ascii="Tahoma" w:hAnsi="Tahoma" w:cs="Tahoma"/>
          <w:sz w:val="20"/>
          <w:szCs w:val="20"/>
        </w:rPr>
      </w:pPr>
      <w:r w:rsidRPr="00A47D34">
        <w:rPr>
          <w:rFonts w:ascii="Tahoma" w:hAnsi="Tahoma" w:cs="Tahoma"/>
          <w:sz w:val="20"/>
          <w:szCs w:val="20"/>
        </w:rPr>
        <w:t xml:space="preserve">KLASA:UP/I </w:t>
      </w:r>
      <w:r>
        <w:rPr>
          <w:rFonts w:ascii="Tahoma" w:hAnsi="Tahoma" w:cs="Tahoma"/>
          <w:sz w:val="20"/>
          <w:szCs w:val="20"/>
        </w:rPr>
        <w:t>352</w:t>
      </w:r>
      <w:r w:rsidRPr="00A47D34">
        <w:rPr>
          <w:rFonts w:ascii="Tahoma" w:hAnsi="Tahoma" w:cs="Tahoma"/>
          <w:sz w:val="20"/>
          <w:szCs w:val="20"/>
        </w:rPr>
        <w:t>-0</w:t>
      </w:r>
      <w:r>
        <w:rPr>
          <w:rFonts w:ascii="Tahoma" w:hAnsi="Tahoma" w:cs="Tahoma"/>
          <w:sz w:val="20"/>
          <w:szCs w:val="20"/>
        </w:rPr>
        <w:t>2</w:t>
      </w:r>
      <w:r w:rsidRPr="00A47D34">
        <w:rPr>
          <w:rFonts w:ascii="Tahoma" w:hAnsi="Tahoma" w:cs="Tahoma"/>
          <w:sz w:val="20"/>
          <w:szCs w:val="20"/>
        </w:rPr>
        <w:t>/2</w:t>
      </w:r>
      <w:r>
        <w:rPr>
          <w:rFonts w:ascii="Tahoma" w:hAnsi="Tahoma" w:cs="Tahoma"/>
          <w:sz w:val="20"/>
          <w:szCs w:val="20"/>
        </w:rPr>
        <w:t>3</w:t>
      </w:r>
      <w:r w:rsidRPr="00A47D34">
        <w:rPr>
          <w:rFonts w:ascii="Tahoma" w:hAnsi="Tahoma" w:cs="Tahoma"/>
          <w:sz w:val="20"/>
          <w:szCs w:val="20"/>
        </w:rPr>
        <w:t>-01/0</w:t>
      </w:r>
      <w:r>
        <w:rPr>
          <w:rFonts w:ascii="Tahoma" w:hAnsi="Tahoma" w:cs="Tahoma"/>
          <w:sz w:val="20"/>
          <w:szCs w:val="20"/>
        </w:rPr>
        <w:t>5</w:t>
      </w:r>
    </w:p>
    <w:p w:rsidR="00EF76BB" w:rsidRPr="00A47D34" w:rsidRDefault="00EF76BB" w:rsidP="00EF76BB">
      <w:pPr>
        <w:pStyle w:val="Bezproreda"/>
        <w:rPr>
          <w:rFonts w:ascii="Tahoma" w:hAnsi="Tahoma" w:cs="Tahoma"/>
          <w:sz w:val="20"/>
          <w:szCs w:val="20"/>
        </w:rPr>
      </w:pPr>
      <w:r w:rsidRPr="00A47D34">
        <w:rPr>
          <w:rFonts w:ascii="Tahoma" w:hAnsi="Tahoma" w:cs="Tahoma"/>
          <w:sz w:val="20"/>
          <w:szCs w:val="20"/>
        </w:rPr>
        <w:t>URBROJ: 2178-03-02/5-2</w:t>
      </w:r>
      <w:r>
        <w:rPr>
          <w:rFonts w:ascii="Tahoma" w:hAnsi="Tahoma" w:cs="Tahoma"/>
          <w:sz w:val="20"/>
          <w:szCs w:val="20"/>
        </w:rPr>
        <w:t>3</w:t>
      </w:r>
      <w:r w:rsidRPr="00A47D34">
        <w:rPr>
          <w:rFonts w:ascii="Tahoma" w:hAnsi="Tahoma" w:cs="Tahoma"/>
          <w:sz w:val="20"/>
          <w:szCs w:val="20"/>
        </w:rPr>
        <w:t>-0</w:t>
      </w:r>
      <w:r w:rsidR="00100FB1">
        <w:rPr>
          <w:rFonts w:ascii="Tahoma" w:hAnsi="Tahoma" w:cs="Tahoma"/>
          <w:sz w:val="20"/>
          <w:szCs w:val="20"/>
        </w:rPr>
        <w:t>4</w:t>
      </w:r>
    </w:p>
    <w:p w:rsidR="00EF76BB" w:rsidRPr="00A47D34" w:rsidRDefault="00EF76BB" w:rsidP="00EF76BB">
      <w:pPr>
        <w:pStyle w:val="Bezproreda"/>
        <w:rPr>
          <w:rFonts w:ascii="Tahoma" w:hAnsi="Tahoma" w:cs="Tahoma"/>
          <w:sz w:val="20"/>
          <w:szCs w:val="20"/>
        </w:rPr>
      </w:pPr>
      <w:r w:rsidRPr="00A47D34">
        <w:rPr>
          <w:rFonts w:ascii="Tahoma" w:hAnsi="Tahoma" w:cs="Tahoma"/>
          <w:sz w:val="20"/>
          <w:szCs w:val="20"/>
        </w:rPr>
        <w:t xml:space="preserve">Slavonski Brod,  </w:t>
      </w:r>
      <w:r w:rsidR="00100FB1">
        <w:rPr>
          <w:rFonts w:ascii="Tahoma" w:hAnsi="Tahoma" w:cs="Tahoma"/>
          <w:sz w:val="20"/>
          <w:szCs w:val="20"/>
        </w:rPr>
        <w:t>22</w:t>
      </w:r>
      <w:r w:rsidRPr="00A47D34">
        <w:rPr>
          <w:rFonts w:ascii="Tahoma" w:hAnsi="Tahoma" w:cs="Tahoma"/>
          <w:sz w:val="20"/>
          <w:szCs w:val="20"/>
        </w:rPr>
        <w:t>. s</w:t>
      </w:r>
      <w:r>
        <w:rPr>
          <w:rFonts w:ascii="Tahoma" w:hAnsi="Tahoma" w:cs="Tahoma"/>
          <w:sz w:val="20"/>
          <w:szCs w:val="20"/>
        </w:rPr>
        <w:t>vibanj</w:t>
      </w:r>
      <w:r w:rsidRPr="00A47D34">
        <w:rPr>
          <w:rFonts w:ascii="Tahoma" w:hAnsi="Tahoma" w:cs="Tahoma"/>
          <w:sz w:val="20"/>
          <w:szCs w:val="20"/>
        </w:rPr>
        <w:t xml:space="preserve"> 202</w:t>
      </w:r>
      <w:r>
        <w:rPr>
          <w:rFonts w:ascii="Tahoma" w:hAnsi="Tahoma" w:cs="Tahoma"/>
          <w:sz w:val="20"/>
          <w:szCs w:val="20"/>
        </w:rPr>
        <w:t>3</w:t>
      </w:r>
      <w:r w:rsidRPr="00A47D34">
        <w:rPr>
          <w:rFonts w:ascii="Tahoma" w:hAnsi="Tahoma" w:cs="Tahoma"/>
          <w:sz w:val="20"/>
          <w:szCs w:val="20"/>
        </w:rPr>
        <w:t>. godine</w:t>
      </w:r>
    </w:p>
    <w:p w:rsidR="00EF76BB" w:rsidRDefault="00EF76BB" w:rsidP="00EF76BB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EF76BB" w:rsidRDefault="00EF76BB" w:rsidP="00EF76BB">
      <w:pPr>
        <w:pStyle w:val="Bezproreda"/>
        <w:ind w:right="-142"/>
        <w:jc w:val="both"/>
        <w:rPr>
          <w:rFonts w:ascii="Arial" w:hAnsi="Arial" w:cs="Arial"/>
        </w:rPr>
      </w:pPr>
    </w:p>
    <w:p w:rsidR="00EF76BB" w:rsidRPr="00A47D34" w:rsidRDefault="00EF76BB" w:rsidP="00EF76BB">
      <w:pPr>
        <w:pStyle w:val="Bezproreda"/>
        <w:ind w:right="-142"/>
        <w:jc w:val="both"/>
        <w:rPr>
          <w:rFonts w:ascii="Arial" w:hAnsi="Arial" w:cs="Arial"/>
        </w:rPr>
      </w:pPr>
      <w:r>
        <w:rPr>
          <w:rFonts w:ascii="Tahoma" w:hAnsi="Tahoma" w:cs="Tahoma"/>
          <w:sz w:val="20"/>
          <w:szCs w:val="20"/>
        </w:rPr>
        <w:t xml:space="preserve">Brodsko-posavska županija, OIB 27400987949, Upravni odjel za graditeljstvo, infrastrukturu i zaštitu okoliša,  </w:t>
      </w:r>
      <w:r w:rsidRPr="00A47D34">
        <w:rPr>
          <w:rFonts w:ascii="Arial" w:hAnsi="Arial" w:cs="Arial"/>
        </w:rPr>
        <w:t xml:space="preserve">temeljem članka 48. stavak 1., a vezano za članak 46. stavak 2. Zakona o zaštiti prirode („Narodne novine“, br. 80/13, 15/18, 14/19 i 127/19), povodom zahtjeva Općine </w:t>
      </w:r>
      <w:r>
        <w:rPr>
          <w:rFonts w:ascii="Arial" w:hAnsi="Arial" w:cs="Arial"/>
        </w:rPr>
        <w:t xml:space="preserve">Gornji </w:t>
      </w:r>
      <w:proofErr w:type="spellStart"/>
      <w:r>
        <w:rPr>
          <w:rFonts w:ascii="Arial" w:hAnsi="Arial" w:cs="Arial"/>
        </w:rPr>
        <w:t>Bogićevci</w:t>
      </w:r>
      <w:proofErr w:type="spellEnd"/>
      <w:r>
        <w:rPr>
          <w:rFonts w:ascii="Arial" w:hAnsi="Arial" w:cs="Arial"/>
        </w:rPr>
        <w:t xml:space="preserve"> </w:t>
      </w:r>
      <w:r w:rsidRPr="00EF76BB">
        <w:rPr>
          <w:rFonts w:ascii="Arial" w:hAnsi="Arial" w:cs="Arial"/>
          <w:color w:val="000000" w:themeColor="text1"/>
        </w:rPr>
        <w:t xml:space="preserve">OIB </w:t>
      </w:r>
      <w:r w:rsidRPr="00EF76BB">
        <w:rPr>
          <w:rFonts w:ascii="Arial" w:hAnsi="Arial" w:cs="Arial"/>
          <w:color w:val="000000" w:themeColor="text1"/>
          <w:shd w:val="clear" w:color="auto" w:fill="FAF9F7"/>
        </w:rPr>
        <w:t>89414039518</w:t>
      </w:r>
      <w:r>
        <w:rPr>
          <w:rFonts w:ascii="Arial" w:hAnsi="Arial" w:cs="Arial"/>
          <w:color w:val="000000" w:themeColor="text1"/>
          <w:shd w:val="clear" w:color="auto" w:fill="FAF9F7"/>
        </w:rPr>
        <w:t>,</w:t>
      </w:r>
      <w:r w:rsidRPr="00EF76BB">
        <w:rPr>
          <w:rFonts w:ascii="Arial" w:hAnsi="Arial" w:cs="Arial"/>
          <w:color w:val="000000" w:themeColor="text1"/>
        </w:rPr>
        <w:t xml:space="preserve"> Trg  hrvatskih branitelja 1,</w:t>
      </w:r>
      <w:r>
        <w:rPr>
          <w:rFonts w:ascii="Arial" w:hAnsi="Arial" w:cs="Arial"/>
          <w:color w:val="000000" w:themeColor="text1"/>
        </w:rPr>
        <w:t xml:space="preserve"> 35429 Gornji </w:t>
      </w:r>
      <w:proofErr w:type="spellStart"/>
      <w:r>
        <w:rPr>
          <w:rFonts w:ascii="Arial" w:hAnsi="Arial" w:cs="Arial"/>
          <w:color w:val="000000" w:themeColor="text1"/>
        </w:rPr>
        <w:t>Bogićevci</w:t>
      </w:r>
      <w:proofErr w:type="spellEnd"/>
      <w:r>
        <w:rPr>
          <w:rFonts w:ascii="Arial" w:hAnsi="Arial" w:cs="Arial"/>
          <w:color w:val="000000" w:themeColor="text1"/>
        </w:rPr>
        <w:t>,</w:t>
      </w:r>
      <w:r w:rsidRPr="00EF76BB">
        <w:rPr>
          <w:rFonts w:ascii="Arial" w:hAnsi="Arial" w:cs="Arial"/>
          <w:color w:val="000000" w:themeColor="text1"/>
        </w:rPr>
        <w:t xml:space="preserve"> za provedbom Prethodne </w:t>
      </w:r>
      <w:r w:rsidRPr="00A47D34">
        <w:rPr>
          <w:rFonts w:ascii="Arial" w:hAnsi="Arial" w:cs="Arial"/>
        </w:rPr>
        <w:t>ocjene prihvatljivosti za ekološku mrežu Programa raspolaganja poljoprivrednim zemljištem u vlasništvu Republike Hrvatske za Općinu</w:t>
      </w:r>
      <w:r>
        <w:rPr>
          <w:rFonts w:ascii="Arial" w:hAnsi="Arial" w:cs="Arial"/>
        </w:rPr>
        <w:t xml:space="preserve"> Gornji </w:t>
      </w:r>
      <w:proofErr w:type="spellStart"/>
      <w:r>
        <w:rPr>
          <w:rFonts w:ascii="Arial" w:hAnsi="Arial" w:cs="Arial"/>
        </w:rPr>
        <w:t>Bogićevci</w:t>
      </w:r>
      <w:proofErr w:type="spellEnd"/>
      <w:r w:rsidRPr="00A47D34">
        <w:rPr>
          <w:rFonts w:ascii="Arial" w:hAnsi="Arial" w:cs="Arial"/>
        </w:rPr>
        <w:t>, nakon provedenog postupka, donosi</w:t>
      </w:r>
    </w:p>
    <w:p w:rsidR="00EF76BB" w:rsidRPr="00A47D34" w:rsidRDefault="00EF76BB" w:rsidP="00EF76BB">
      <w:pPr>
        <w:pStyle w:val="Bezproreda"/>
        <w:ind w:right="-284"/>
        <w:jc w:val="both"/>
        <w:rPr>
          <w:rFonts w:ascii="Arial" w:hAnsi="Arial" w:cs="Arial"/>
        </w:rPr>
      </w:pPr>
    </w:p>
    <w:p w:rsidR="00EF76BB" w:rsidRPr="00D76760" w:rsidRDefault="00EF76BB" w:rsidP="00EF76BB">
      <w:pPr>
        <w:pStyle w:val="Bezproreda"/>
        <w:ind w:right="-284"/>
        <w:jc w:val="center"/>
        <w:rPr>
          <w:rFonts w:ascii="Arial" w:hAnsi="Arial" w:cs="Arial"/>
          <w:b/>
          <w:sz w:val="28"/>
          <w:szCs w:val="28"/>
        </w:rPr>
      </w:pPr>
      <w:r w:rsidRPr="00D76760">
        <w:rPr>
          <w:rFonts w:ascii="Arial" w:hAnsi="Arial" w:cs="Arial"/>
          <w:b/>
          <w:sz w:val="28"/>
          <w:szCs w:val="28"/>
        </w:rPr>
        <w:t>R  J  E  Š  E  NJ  E</w:t>
      </w:r>
    </w:p>
    <w:p w:rsidR="00EF76BB" w:rsidRPr="00A47D34" w:rsidRDefault="00EF76BB" w:rsidP="00EF76BB">
      <w:pPr>
        <w:pStyle w:val="Bezproreda"/>
        <w:ind w:left="708" w:right="-284"/>
        <w:jc w:val="center"/>
        <w:rPr>
          <w:rFonts w:ascii="Arial" w:hAnsi="Arial" w:cs="Arial"/>
        </w:rPr>
      </w:pPr>
    </w:p>
    <w:p w:rsidR="00EF76BB" w:rsidRPr="00A47D34" w:rsidRDefault="00EF76BB" w:rsidP="00EF76BB">
      <w:pPr>
        <w:pStyle w:val="Bezproreda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A47D34">
        <w:rPr>
          <w:rFonts w:ascii="Arial" w:hAnsi="Arial" w:cs="Arial"/>
        </w:rPr>
        <w:t xml:space="preserve">Program raspolaganja poljoprivrednim zemljištem u vlasništvu Republike Hrvatske za Općinu </w:t>
      </w:r>
      <w:r>
        <w:rPr>
          <w:rFonts w:ascii="Arial" w:hAnsi="Arial" w:cs="Arial"/>
        </w:rPr>
        <w:t xml:space="preserve">Gornji </w:t>
      </w:r>
      <w:proofErr w:type="spellStart"/>
      <w:r>
        <w:rPr>
          <w:rFonts w:ascii="Arial" w:hAnsi="Arial" w:cs="Arial"/>
        </w:rPr>
        <w:t>Bogićevci</w:t>
      </w:r>
      <w:proofErr w:type="spellEnd"/>
      <w:r w:rsidRPr="00A47D34">
        <w:rPr>
          <w:rFonts w:ascii="Arial" w:hAnsi="Arial" w:cs="Arial"/>
        </w:rPr>
        <w:t xml:space="preserve">,  </w:t>
      </w:r>
      <w:r w:rsidRPr="00A47D34">
        <w:rPr>
          <w:rFonts w:ascii="Arial" w:hAnsi="Arial" w:cs="Arial"/>
          <w:b/>
        </w:rPr>
        <w:t xml:space="preserve"> prihvatljiv  je  za  ekološku mrežu</w:t>
      </w:r>
      <w:r w:rsidRPr="00A47D34">
        <w:rPr>
          <w:rFonts w:ascii="Arial" w:hAnsi="Arial" w:cs="Arial"/>
        </w:rPr>
        <w:t>.</w:t>
      </w:r>
    </w:p>
    <w:p w:rsidR="00EF76BB" w:rsidRPr="00A47D34" w:rsidRDefault="00EF76BB" w:rsidP="00EF76BB">
      <w:pPr>
        <w:pStyle w:val="Bezproreda"/>
        <w:ind w:left="2127"/>
        <w:jc w:val="both"/>
        <w:rPr>
          <w:rFonts w:ascii="Arial" w:hAnsi="Arial" w:cs="Arial"/>
        </w:rPr>
      </w:pPr>
    </w:p>
    <w:p w:rsidR="00EF76BB" w:rsidRPr="008B2BA1" w:rsidRDefault="00EF76BB" w:rsidP="00EF76BB">
      <w:pPr>
        <w:pStyle w:val="Bezproreda"/>
        <w:numPr>
          <w:ilvl w:val="0"/>
          <w:numId w:val="1"/>
        </w:numPr>
        <w:ind w:right="-284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Ovo Rješenje objavljuje se na </w:t>
      </w:r>
      <w:r w:rsidR="00854D20">
        <w:rPr>
          <w:rFonts w:ascii="Arial" w:hAnsi="Arial" w:cs="Arial"/>
        </w:rPr>
        <w:t xml:space="preserve">mrežnim </w:t>
      </w:r>
      <w:r w:rsidRPr="00A47D34">
        <w:rPr>
          <w:rFonts w:ascii="Arial" w:hAnsi="Arial" w:cs="Arial"/>
        </w:rPr>
        <w:t>stranicama Brodsko-posavske županije.</w:t>
      </w:r>
    </w:p>
    <w:p w:rsidR="00EF76BB" w:rsidRPr="00A47D34" w:rsidRDefault="00EF76BB" w:rsidP="00EF76BB">
      <w:pPr>
        <w:pStyle w:val="Bezproreda"/>
        <w:ind w:right="-284"/>
        <w:rPr>
          <w:rFonts w:ascii="Arial" w:hAnsi="Arial" w:cs="Arial"/>
        </w:rPr>
      </w:pPr>
    </w:p>
    <w:p w:rsidR="00EF76BB" w:rsidRPr="00854D20" w:rsidRDefault="00EF76BB" w:rsidP="00EF76BB">
      <w:pPr>
        <w:pStyle w:val="Bezproreda"/>
        <w:ind w:right="-284"/>
        <w:jc w:val="center"/>
        <w:rPr>
          <w:rFonts w:ascii="Arial" w:hAnsi="Arial" w:cs="Arial"/>
          <w:i/>
          <w:iCs/>
        </w:rPr>
      </w:pPr>
      <w:r w:rsidRPr="00854D20">
        <w:rPr>
          <w:rFonts w:ascii="Arial" w:hAnsi="Arial" w:cs="Arial"/>
          <w:i/>
          <w:iCs/>
        </w:rPr>
        <w:t>O  b  r  a  z  l  o  ž  e  nj  e</w:t>
      </w:r>
    </w:p>
    <w:p w:rsidR="00EF76BB" w:rsidRPr="00A47D34" w:rsidRDefault="00EF76BB" w:rsidP="00EF76BB">
      <w:pPr>
        <w:pStyle w:val="Bezproreda"/>
        <w:ind w:right="-284"/>
        <w:jc w:val="both"/>
        <w:rPr>
          <w:rFonts w:ascii="Arial" w:hAnsi="Arial" w:cs="Arial"/>
        </w:rPr>
      </w:pPr>
    </w:p>
    <w:p w:rsidR="00EF76BB" w:rsidRPr="00A47D34" w:rsidRDefault="00EF76BB" w:rsidP="00EF76BB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Općina </w:t>
      </w:r>
      <w:r>
        <w:rPr>
          <w:rFonts w:ascii="Arial" w:hAnsi="Arial" w:cs="Arial"/>
        </w:rPr>
        <w:t xml:space="preserve">Gornji </w:t>
      </w:r>
      <w:proofErr w:type="spellStart"/>
      <w:r>
        <w:rPr>
          <w:rFonts w:ascii="Arial" w:hAnsi="Arial" w:cs="Arial"/>
        </w:rPr>
        <w:t>Bogićevci</w:t>
      </w:r>
      <w:proofErr w:type="spellEnd"/>
      <w:r>
        <w:rPr>
          <w:rFonts w:ascii="Arial" w:hAnsi="Arial" w:cs="Arial"/>
        </w:rPr>
        <w:t xml:space="preserve"> iz Gornjih </w:t>
      </w:r>
      <w:proofErr w:type="spellStart"/>
      <w:r>
        <w:rPr>
          <w:rFonts w:ascii="Arial" w:hAnsi="Arial" w:cs="Arial"/>
        </w:rPr>
        <w:t>Bogićevaca</w:t>
      </w:r>
      <w:proofErr w:type="spellEnd"/>
      <w:r w:rsidR="00E6501A">
        <w:rPr>
          <w:rFonts w:ascii="Arial" w:hAnsi="Arial" w:cs="Arial"/>
        </w:rPr>
        <w:t xml:space="preserve">, </w:t>
      </w:r>
      <w:r w:rsidRPr="00A47D34">
        <w:rPr>
          <w:rFonts w:ascii="Arial" w:hAnsi="Arial" w:cs="Arial"/>
        </w:rPr>
        <w:t xml:space="preserve"> Trg </w:t>
      </w:r>
      <w:r w:rsidR="00E6501A">
        <w:rPr>
          <w:rFonts w:ascii="Arial" w:hAnsi="Arial" w:cs="Arial"/>
        </w:rPr>
        <w:t>hrvatskih branitelja 1</w:t>
      </w:r>
      <w:r w:rsidRPr="00A47D34">
        <w:rPr>
          <w:rFonts w:ascii="Arial" w:hAnsi="Arial" w:cs="Arial"/>
        </w:rPr>
        <w:t xml:space="preserve">, je dostavila </w:t>
      </w:r>
      <w:r w:rsidR="00E6501A">
        <w:rPr>
          <w:rFonts w:ascii="Arial" w:hAnsi="Arial" w:cs="Arial"/>
        </w:rPr>
        <w:t>1</w:t>
      </w:r>
      <w:r w:rsidRPr="00A47D34">
        <w:rPr>
          <w:rFonts w:ascii="Arial" w:hAnsi="Arial" w:cs="Arial"/>
        </w:rPr>
        <w:t>4.</w:t>
      </w:r>
      <w:r w:rsidR="00E6501A">
        <w:rPr>
          <w:rFonts w:ascii="Arial" w:hAnsi="Arial" w:cs="Arial"/>
        </w:rPr>
        <w:t xml:space="preserve"> veljače</w:t>
      </w:r>
      <w:r w:rsidRPr="00A47D34">
        <w:rPr>
          <w:rFonts w:ascii="Arial" w:hAnsi="Arial" w:cs="Arial"/>
        </w:rPr>
        <w:t xml:space="preserve"> 202</w:t>
      </w:r>
      <w:r w:rsidR="00E6501A">
        <w:rPr>
          <w:rFonts w:ascii="Arial" w:hAnsi="Arial" w:cs="Arial"/>
        </w:rPr>
        <w:t>3</w:t>
      </w:r>
      <w:r w:rsidRPr="00A47D34">
        <w:rPr>
          <w:rFonts w:ascii="Arial" w:hAnsi="Arial" w:cs="Arial"/>
        </w:rPr>
        <w:t>. god., (KLASA:</w:t>
      </w:r>
      <w:r w:rsidR="00E6501A">
        <w:rPr>
          <w:rFonts w:ascii="Arial" w:hAnsi="Arial" w:cs="Arial"/>
        </w:rPr>
        <w:t>945</w:t>
      </w:r>
      <w:r w:rsidRPr="00A47D34">
        <w:rPr>
          <w:rFonts w:ascii="Arial" w:hAnsi="Arial" w:cs="Arial"/>
        </w:rPr>
        <w:t>-01/</w:t>
      </w:r>
      <w:r w:rsidR="00E6501A">
        <w:rPr>
          <w:rFonts w:ascii="Arial" w:hAnsi="Arial" w:cs="Arial"/>
        </w:rPr>
        <w:t>23</w:t>
      </w:r>
      <w:r w:rsidRPr="00A47D34">
        <w:rPr>
          <w:rFonts w:ascii="Arial" w:hAnsi="Arial" w:cs="Arial"/>
        </w:rPr>
        <w:t>-01/</w:t>
      </w:r>
      <w:r w:rsidR="00E6501A">
        <w:rPr>
          <w:rFonts w:ascii="Arial" w:hAnsi="Arial" w:cs="Arial"/>
        </w:rPr>
        <w:t>10</w:t>
      </w:r>
      <w:r w:rsidRPr="00A47D34">
        <w:rPr>
          <w:rFonts w:ascii="Arial" w:hAnsi="Arial" w:cs="Arial"/>
        </w:rPr>
        <w:t>, URBROJ:2178</w:t>
      </w:r>
      <w:r w:rsidR="00E6501A">
        <w:rPr>
          <w:rFonts w:ascii="Arial" w:hAnsi="Arial" w:cs="Arial"/>
        </w:rPr>
        <w:t>-22</w:t>
      </w:r>
      <w:r w:rsidRPr="00A47D34">
        <w:rPr>
          <w:rFonts w:ascii="Arial" w:hAnsi="Arial" w:cs="Arial"/>
        </w:rPr>
        <w:t>-01</w:t>
      </w:r>
      <w:r w:rsidR="00E6501A">
        <w:rPr>
          <w:rFonts w:ascii="Arial" w:hAnsi="Arial" w:cs="Arial"/>
        </w:rPr>
        <w:t>/1</w:t>
      </w:r>
      <w:r w:rsidRPr="00A47D34">
        <w:rPr>
          <w:rFonts w:ascii="Arial" w:hAnsi="Arial" w:cs="Arial"/>
        </w:rPr>
        <w:t>-2</w:t>
      </w:r>
      <w:r w:rsidR="00E6501A">
        <w:rPr>
          <w:rFonts w:ascii="Arial" w:hAnsi="Arial" w:cs="Arial"/>
        </w:rPr>
        <w:t>3</w:t>
      </w:r>
      <w:r w:rsidRPr="00A47D34">
        <w:rPr>
          <w:rFonts w:ascii="Arial" w:hAnsi="Arial" w:cs="Arial"/>
        </w:rPr>
        <w:t>-</w:t>
      </w:r>
      <w:r w:rsidR="00E6501A">
        <w:rPr>
          <w:rFonts w:ascii="Arial" w:hAnsi="Arial" w:cs="Arial"/>
        </w:rPr>
        <w:t>08</w:t>
      </w:r>
      <w:r w:rsidRPr="00A47D34">
        <w:rPr>
          <w:rFonts w:ascii="Arial" w:hAnsi="Arial" w:cs="Arial"/>
        </w:rPr>
        <w:t xml:space="preserve">), zahtjev Brodsko-posavskoj županiji, Upravnom odjelu za graditeljstvo, infrastrukturu i zaštitu okoliša,  za provedbom postupka Prethodne ocjene prihvatljivosti za ekološku mrežu za Program raspolaganja poljoprivrednim zemljištem u vlasništvu Republike Hrvatske za Općinu </w:t>
      </w:r>
      <w:r w:rsidR="00E6501A">
        <w:rPr>
          <w:rFonts w:ascii="Arial" w:hAnsi="Arial" w:cs="Arial"/>
        </w:rPr>
        <w:t xml:space="preserve">Gornji </w:t>
      </w:r>
      <w:proofErr w:type="spellStart"/>
      <w:r w:rsidR="00E6501A">
        <w:rPr>
          <w:rFonts w:ascii="Arial" w:hAnsi="Arial" w:cs="Arial"/>
        </w:rPr>
        <w:t>Bogićevci</w:t>
      </w:r>
      <w:proofErr w:type="spellEnd"/>
      <w:r w:rsidR="00E6501A">
        <w:rPr>
          <w:rFonts w:ascii="Arial" w:hAnsi="Arial" w:cs="Arial"/>
        </w:rPr>
        <w:t xml:space="preserve"> </w:t>
      </w:r>
      <w:r w:rsidRPr="00A47D34">
        <w:rPr>
          <w:rFonts w:ascii="Arial" w:hAnsi="Arial" w:cs="Arial"/>
        </w:rPr>
        <w:t xml:space="preserve"> (u daljnjem tekstu: Program).</w:t>
      </w:r>
      <w:r w:rsidR="00854D20">
        <w:rPr>
          <w:rFonts w:ascii="Arial" w:hAnsi="Arial" w:cs="Arial"/>
        </w:rPr>
        <w:t xml:space="preserve"> </w:t>
      </w:r>
      <w:r w:rsidRPr="00A47D34">
        <w:rPr>
          <w:rFonts w:ascii="Arial" w:hAnsi="Arial" w:cs="Arial"/>
        </w:rPr>
        <w:t xml:space="preserve">Uz zahtjev je  sukladno odredbama članka 48., stavka 2. Zakona o zaštiti prirode, dostavljen nacrt Programa.  </w:t>
      </w:r>
    </w:p>
    <w:p w:rsidR="00EF76BB" w:rsidRPr="00A47D34" w:rsidRDefault="00EF76BB" w:rsidP="00EF76BB">
      <w:pPr>
        <w:jc w:val="both"/>
        <w:rPr>
          <w:rFonts w:ascii="Arial" w:hAnsi="Arial" w:cs="Arial"/>
          <w:sz w:val="22"/>
          <w:szCs w:val="22"/>
        </w:rPr>
      </w:pPr>
    </w:p>
    <w:p w:rsidR="00EF76BB" w:rsidRPr="00A47D34" w:rsidRDefault="00EF76BB" w:rsidP="00EF76BB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U provedbi postupka ovaj Upravni odjel je razmotrio predmetni zahtjev, priloženu dokumentaciju, podatke o ekološkoj mreži  (područja ekološke mreže, ciljne vrste i stanišne tipove) i mišljenje </w:t>
      </w:r>
      <w:r w:rsidR="00E6501A">
        <w:rPr>
          <w:rFonts w:ascii="Arial" w:hAnsi="Arial" w:cs="Arial"/>
        </w:rPr>
        <w:t xml:space="preserve">Zavoda za zaštitu okoliša i prirode </w:t>
      </w:r>
      <w:r w:rsidRPr="00A47D34">
        <w:rPr>
          <w:rFonts w:ascii="Arial" w:hAnsi="Arial" w:cs="Arial"/>
        </w:rPr>
        <w:t>Ministarstva gospodarstva i održivog razvoja, te je utvrdio sljedeće.</w:t>
      </w:r>
    </w:p>
    <w:p w:rsidR="00EF76BB" w:rsidRPr="00A47D34" w:rsidRDefault="00EF76BB" w:rsidP="00EF76BB">
      <w:pPr>
        <w:jc w:val="both"/>
        <w:rPr>
          <w:rFonts w:ascii="Arial" w:hAnsi="Arial" w:cs="Arial"/>
          <w:sz w:val="22"/>
          <w:szCs w:val="22"/>
        </w:rPr>
      </w:pPr>
    </w:p>
    <w:p w:rsidR="00EF76BB" w:rsidRPr="00A47D34" w:rsidRDefault="00EF76BB" w:rsidP="00EF76BB">
      <w:pPr>
        <w:jc w:val="both"/>
        <w:rPr>
          <w:rFonts w:ascii="Arial" w:hAnsi="Arial" w:cs="Arial"/>
          <w:sz w:val="22"/>
          <w:szCs w:val="22"/>
        </w:rPr>
      </w:pPr>
      <w:r w:rsidRPr="00A47D34">
        <w:rPr>
          <w:rFonts w:ascii="Arial" w:hAnsi="Arial" w:cs="Arial"/>
          <w:sz w:val="22"/>
          <w:szCs w:val="22"/>
        </w:rPr>
        <w:t xml:space="preserve">Upravni odjel  je </w:t>
      </w:r>
      <w:r w:rsidRPr="00A47D34">
        <w:rPr>
          <w:rFonts w:ascii="Tahoma" w:hAnsi="Tahoma" w:cs="Tahoma"/>
          <w:sz w:val="22"/>
          <w:szCs w:val="22"/>
        </w:rPr>
        <w:t xml:space="preserve"> sukladno članku 48. stavku 3. Zakona o zaštiti prirode, dopisom</w:t>
      </w:r>
      <w:r w:rsidRPr="00A47D34">
        <w:rPr>
          <w:rFonts w:ascii="Arial" w:hAnsi="Arial" w:cs="Arial"/>
          <w:sz w:val="22"/>
          <w:szCs w:val="22"/>
        </w:rPr>
        <w:t xml:space="preserve"> (KLASA: UP/I </w:t>
      </w:r>
      <w:r w:rsidR="00E6501A">
        <w:rPr>
          <w:rFonts w:ascii="Arial" w:hAnsi="Arial" w:cs="Arial"/>
          <w:sz w:val="22"/>
          <w:szCs w:val="22"/>
        </w:rPr>
        <w:t>352-02</w:t>
      </w:r>
      <w:r w:rsidRPr="00A47D34">
        <w:rPr>
          <w:rFonts w:ascii="Arial" w:hAnsi="Arial" w:cs="Arial"/>
          <w:sz w:val="22"/>
          <w:szCs w:val="22"/>
        </w:rPr>
        <w:t>/2</w:t>
      </w:r>
      <w:r w:rsidR="00E6501A">
        <w:rPr>
          <w:rFonts w:ascii="Arial" w:hAnsi="Arial" w:cs="Arial"/>
          <w:sz w:val="22"/>
          <w:szCs w:val="22"/>
        </w:rPr>
        <w:t>3</w:t>
      </w:r>
      <w:r w:rsidRPr="00A47D34">
        <w:rPr>
          <w:rFonts w:ascii="Arial" w:hAnsi="Arial" w:cs="Arial"/>
          <w:sz w:val="22"/>
          <w:szCs w:val="22"/>
        </w:rPr>
        <w:t>-01/0</w:t>
      </w:r>
      <w:r w:rsidR="00E6501A">
        <w:rPr>
          <w:rFonts w:ascii="Arial" w:hAnsi="Arial" w:cs="Arial"/>
          <w:sz w:val="22"/>
          <w:szCs w:val="22"/>
        </w:rPr>
        <w:t>5</w:t>
      </w:r>
      <w:r w:rsidRPr="00A47D34">
        <w:rPr>
          <w:rFonts w:ascii="Arial" w:hAnsi="Arial" w:cs="Arial"/>
          <w:sz w:val="22"/>
          <w:szCs w:val="22"/>
        </w:rPr>
        <w:t>, URBROJ:2178-03-02/5-2</w:t>
      </w:r>
      <w:r w:rsidR="00E6501A">
        <w:rPr>
          <w:rFonts w:ascii="Arial" w:hAnsi="Arial" w:cs="Arial"/>
          <w:sz w:val="22"/>
          <w:szCs w:val="22"/>
        </w:rPr>
        <w:t>3</w:t>
      </w:r>
      <w:r w:rsidRPr="00A47D34">
        <w:rPr>
          <w:rFonts w:ascii="Arial" w:hAnsi="Arial" w:cs="Arial"/>
          <w:sz w:val="22"/>
          <w:szCs w:val="22"/>
        </w:rPr>
        <w:t xml:space="preserve">-02, od  </w:t>
      </w:r>
      <w:r w:rsidR="00E6501A">
        <w:rPr>
          <w:rFonts w:ascii="Arial" w:hAnsi="Arial" w:cs="Arial"/>
          <w:sz w:val="22"/>
          <w:szCs w:val="22"/>
        </w:rPr>
        <w:t>14</w:t>
      </w:r>
      <w:r w:rsidRPr="00A47D34">
        <w:rPr>
          <w:rFonts w:ascii="Arial" w:hAnsi="Arial" w:cs="Arial"/>
          <w:sz w:val="22"/>
          <w:szCs w:val="22"/>
        </w:rPr>
        <w:t>.</w:t>
      </w:r>
      <w:r w:rsidR="00E6501A">
        <w:rPr>
          <w:rFonts w:ascii="Arial" w:hAnsi="Arial" w:cs="Arial"/>
          <w:sz w:val="22"/>
          <w:szCs w:val="22"/>
        </w:rPr>
        <w:t xml:space="preserve"> veljače</w:t>
      </w:r>
      <w:r w:rsidRPr="00A47D34">
        <w:rPr>
          <w:rFonts w:ascii="Arial" w:hAnsi="Arial" w:cs="Arial"/>
          <w:sz w:val="22"/>
          <w:szCs w:val="22"/>
        </w:rPr>
        <w:t xml:space="preserve"> 202</w:t>
      </w:r>
      <w:r w:rsidR="00E6501A">
        <w:rPr>
          <w:rFonts w:ascii="Arial" w:hAnsi="Arial" w:cs="Arial"/>
          <w:sz w:val="22"/>
          <w:szCs w:val="22"/>
        </w:rPr>
        <w:t>3</w:t>
      </w:r>
      <w:r w:rsidRPr="00A47D34">
        <w:rPr>
          <w:rFonts w:ascii="Arial" w:hAnsi="Arial" w:cs="Arial"/>
          <w:sz w:val="22"/>
          <w:szCs w:val="22"/>
        </w:rPr>
        <w:t>. god.)</w:t>
      </w:r>
      <w:r w:rsidRPr="00A47D34">
        <w:rPr>
          <w:rFonts w:ascii="Tahoma" w:hAnsi="Tahoma" w:cs="Tahoma"/>
          <w:sz w:val="22"/>
          <w:szCs w:val="22"/>
        </w:rPr>
        <w:t xml:space="preserve">, </w:t>
      </w:r>
      <w:r w:rsidRPr="00A47D34">
        <w:rPr>
          <w:rFonts w:ascii="Arial" w:hAnsi="Arial" w:cs="Arial"/>
          <w:sz w:val="22"/>
          <w:szCs w:val="22"/>
        </w:rPr>
        <w:t xml:space="preserve">zatražio prethodno mišljenje Ministarstva gospodarstva i održivog razvoja, Zavoda za zaštitu okoliša i prirode. Ministarstvo je dostavilo prethodno mišljenje dana </w:t>
      </w:r>
      <w:r w:rsidR="00E6501A">
        <w:rPr>
          <w:rFonts w:ascii="Arial" w:hAnsi="Arial" w:cs="Arial"/>
          <w:sz w:val="22"/>
          <w:szCs w:val="22"/>
        </w:rPr>
        <w:t>18</w:t>
      </w:r>
      <w:r w:rsidRPr="00A47D34">
        <w:rPr>
          <w:rFonts w:ascii="Arial" w:hAnsi="Arial" w:cs="Arial"/>
          <w:sz w:val="22"/>
          <w:szCs w:val="22"/>
        </w:rPr>
        <w:t>. s</w:t>
      </w:r>
      <w:r w:rsidR="00E6501A">
        <w:rPr>
          <w:rFonts w:ascii="Arial" w:hAnsi="Arial" w:cs="Arial"/>
          <w:sz w:val="22"/>
          <w:szCs w:val="22"/>
        </w:rPr>
        <w:t xml:space="preserve">vibnja </w:t>
      </w:r>
      <w:r w:rsidRPr="00A47D34">
        <w:rPr>
          <w:rFonts w:ascii="Arial" w:hAnsi="Arial" w:cs="Arial"/>
          <w:sz w:val="22"/>
          <w:szCs w:val="22"/>
        </w:rPr>
        <w:t>202</w:t>
      </w:r>
      <w:r w:rsidR="00E6501A">
        <w:rPr>
          <w:rFonts w:ascii="Arial" w:hAnsi="Arial" w:cs="Arial"/>
          <w:sz w:val="22"/>
          <w:szCs w:val="22"/>
        </w:rPr>
        <w:t>3</w:t>
      </w:r>
      <w:r w:rsidRPr="00A47D34">
        <w:rPr>
          <w:rFonts w:ascii="Arial" w:hAnsi="Arial" w:cs="Arial"/>
          <w:sz w:val="22"/>
          <w:szCs w:val="22"/>
        </w:rPr>
        <w:t>. god. (KLASA:</w:t>
      </w:r>
      <w:r w:rsidR="00E6501A">
        <w:rPr>
          <w:rFonts w:ascii="Arial" w:hAnsi="Arial" w:cs="Arial"/>
          <w:sz w:val="22"/>
          <w:szCs w:val="22"/>
        </w:rPr>
        <w:t>352-03</w:t>
      </w:r>
      <w:r w:rsidRPr="00A47D34">
        <w:rPr>
          <w:rFonts w:ascii="Arial" w:hAnsi="Arial" w:cs="Arial"/>
          <w:sz w:val="22"/>
          <w:szCs w:val="22"/>
        </w:rPr>
        <w:t>/2</w:t>
      </w:r>
      <w:r w:rsidR="00E6501A">
        <w:rPr>
          <w:rFonts w:ascii="Arial" w:hAnsi="Arial" w:cs="Arial"/>
          <w:sz w:val="22"/>
          <w:szCs w:val="22"/>
        </w:rPr>
        <w:t>3</w:t>
      </w:r>
      <w:r w:rsidRPr="00A47D34">
        <w:rPr>
          <w:rFonts w:ascii="Arial" w:hAnsi="Arial" w:cs="Arial"/>
          <w:sz w:val="22"/>
          <w:szCs w:val="22"/>
        </w:rPr>
        <w:t>-</w:t>
      </w:r>
      <w:r w:rsidR="00E6501A">
        <w:rPr>
          <w:rFonts w:ascii="Arial" w:hAnsi="Arial" w:cs="Arial"/>
          <w:sz w:val="22"/>
          <w:szCs w:val="22"/>
        </w:rPr>
        <w:t>02</w:t>
      </w:r>
      <w:r w:rsidRPr="00A47D34">
        <w:rPr>
          <w:rFonts w:ascii="Arial" w:hAnsi="Arial" w:cs="Arial"/>
          <w:sz w:val="22"/>
          <w:szCs w:val="22"/>
        </w:rPr>
        <w:t>/</w:t>
      </w:r>
      <w:r w:rsidR="00E6501A">
        <w:rPr>
          <w:rFonts w:ascii="Arial" w:hAnsi="Arial" w:cs="Arial"/>
          <w:sz w:val="22"/>
          <w:szCs w:val="22"/>
        </w:rPr>
        <w:t>235</w:t>
      </w:r>
      <w:r w:rsidRPr="00A47D34">
        <w:rPr>
          <w:rFonts w:ascii="Arial" w:hAnsi="Arial" w:cs="Arial"/>
          <w:sz w:val="22"/>
          <w:szCs w:val="22"/>
        </w:rPr>
        <w:t>, URBROJ:517-12-2-3-2-2</w:t>
      </w:r>
      <w:r w:rsidR="00E6501A">
        <w:rPr>
          <w:rFonts w:ascii="Arial" w:hAnsi="Arial" w:cs="Arial"/>
          <w:sz w:val="22"/>
          <w:szCs w:val="22"/>
        </w:rPr>
        <w:t>3</w:t>
      </w:r>
      <w:r w:rsidRPr="00A47D34">
        <w:rPr>
          <w:rFonts w:ascii="Arial" w:hAnsi="Arial" w:cs="Arial"/>
          <w:sz w:val="22"/>
          <w:szCs w:val="22"/>
        </w:rPr>
        <w:t xml:space="preserve">-2, od </w:t>
      </w:r>
      <w:r w:rsidR="00E6501A">
        <w:rPr>
          <w:rFonts w:ascii="Arial" w:hAnsi="Arial" w:cs="Arial"/>
          <w:sz w:val="22"/>
          <w:szCs w:val="22"/>
        </w:rPr>
        <w:t>17</w:t>
      </w:r>
      <w:r w:rsidRPr="00A47D34">
        <w:rPr>
          <w:rFonts w:ascii="Arial" w:hAnsi="Arial" w:cs="Arial"/>
          <w:sz w:val="22"/>
          <w:szCs w:val="22"/>
        </w:rPr>
        <w:t xml:space="preserve">. </w:t>
      </w:r>
      <w:r w:rsidR="00E6501A">
        <w:rPr>
          <w:rFonts w:ascii="Arial" w:hAnsi="Arial" w:cs="Arial"/>
          <w:sz w:val="22"/>
          <w:szCs w:val="22"/>
        </w:rPr>
        <w:t>svibnja</w:t>
      </w:r>
      <w:r w:rsidRPr="00A47D34">
        <w:rPr>
          <w:rFonts w:ascii="Arial" w:hAnsi="Arial" w:cs="Arial"/>
          <w:sz w:val="22"/>
          <w:szCs w:val="22"/>
        </w:rPr>
        <w:t xml:space="preserve"> 202</w:t>
      </w:r>
      <w:r w:rsidR="00E6501A">
        <w:rPr>
          <w:rFonts w:ascii="Arial" w:hAnsi="Arial" w:cs="Arial"/>
          <w:sz w:val="22"/>
          <w:szCs w:val="22"/>
        </w:rPr>
        <w:t>3</w:t>
      </w:r>
      <w:r w:rsidRPr="00A47D34">
        <w:rPr>
          <w:rFonts w:ascii="Arial" w:hAnsi="Arial" w:cs="Arial"/>
          <w:sz w:val="22"/>
          <w:szCs w:val="22"/>
        </w:rPr>
        <w:t xml:space="preserve">. god.), u kojem se navodi da se Prethodnom ocjenom može isključiti mogućnost značajnih negativnih utjecaja na ciljeve očuvanja i cjelovitost područja ekološke mreže, te smatraju da je Program prihvatljiv i  nije potrebno provesti Glavnu ocjenu Programa. </w:t>
      </w:r>
    </w:p>
    <w:p w:rsidR="00EF76BB" w:rsidRPr="00A47D34" w:rsidRDefault="00EF76BB" w:rsidP="00EF76BB">
      <w:pPr>
        <w:pStyle w:val="Bezproreda"/>
        <w:jc w:val="both"/>
        <w:rPr>
          <w:rFonts w:ascii="Arial" w:hAnsi="Arial" w:cs="Arial"/>
        </w:rPr>
      </w:pPr>
    </w:p>
    <w:p w:rsidR="00EF76BB" w:rsidRPr="00A47D34" w:rsidRDefault="00EF76BB" w:rsidP="00EF76BB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Nositelj izrade Programa je Općina </w:t>
      </w:r>
      <w:r w:rsidR="00E6501A">
        <w:rPr>
          <w:rFonts w:ascii="Arial" w:hAnsi="Arial" w:cs="Arial"/>
        </w:rPr>
        <w:t xml:space="preserve">Gornji </w:t>
      </w:r>
      <w:proofErr w:type="spellStart"/>
      <w:r w:rsidR="00E6501A">
        <w:rPr>
          <w:rFonts w:ascii="Arial" w:hAnsi="Arial" w:cs="Arial"/>
        </w:rPr>
        <w:t>Bogićevci</w:t>
      </w:r>
      <w:proofErr w:type="spellEnd"/>
      <w:r w:rsidR="008B2BA1">
        <w:rPr>
          <w:rFonts w:ascii="Arial" w:hAnsi="Arial" w:cs="Arial"/>
        </w:rPr>
        <w:t>.</w:t>
      </w:r>
    </w:p>
    <w:p w:rsidR="00EF76BB" w:rsidRPr="00A47D34" w:rsidRDefault="00EF76BB" w:rsidP="00EF76BB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Obuhvat Programa odnosi se na administrativno područje Općine </w:t>
      </w:r>
      <w:r w:rsidR="00E6501A">
        <w:rPr>
          <w:rFonts w:ascii="Arial" w:hAnsi="Arial" w:cs="Arial"/>
        </w:rPr>
        <w:t xml:space="preserve">Gornji </w:t>
      </w:r>
      <w:proofErr w:type="spellStart"/>
      <w:r w:rsidR="00E6501A">
        <w:rPr>
          <w:rFonts w:ascii="Arial" w:hAnsi="Arial" w:cs="Arial"/>
        </w:rPr>
        <w:t>Bogićevci</w:t>
      </w:r>
      <w:proofErr w:type="spellEnd"/>
      <w:r w:rsidRPr="00A47D34">
        <w:rPr>
          <w:rFonts w:ascii="Arial" w:hAnsi="Arial" w:cs="Arial"/>
        </w:rPr>
        <w:t>.</w:t>
      </w:r>
    </w:p>
    <w:p w:rsidR="00EF76BB" w:rsidRPr="00A47D34" w:rsidRDefault="00EF76BB" w:rsidP="00EF76BB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lastRenderedPageBreak/>
        <w:t>Razlozi za izradu Programa proizlaze iz odredbi članka 29. Zakona o poljoprivrednom zemljištu („Narodne novine“, br. 20/18). Programom će se riješiti raspolaganje poljoprivrednim zemljištem i stavljanje u funkciju proizvodnje državnog poljoprivrednog zemljišta. Osnovni cilj Programa je stvaranje uvjeta za raspolaganje poljoprivrednim zemljištem u državnom vlasništvu koje mora biti u funkciji poljoprivredne proizvodnje, uzimajući u obzir tradicijsku proizvodnju kraja i specifičnosti pojedinih poljoprivrednih površina definiranih Programom.</w:t>
      </w:r>
    </w:p>
    <w:p w:rsidR="00EF76BB" w:rsidRPr="00A47D34" w:rsidRDefault="00EF76BB" w:rsidP="00EF76BB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Programom </w:t>
      </w:r>
      <w:r w:rsidR="00C565C0">
        <w:rPr>
          <w:rFonts w:ascii="Arial" w:hAnsi="Arial" w:cs="Arial"/>
        </w:rPr>
        <w:t>se</w:t>
      </w:r>
      <w:r w:rsidRPr="00A47D34">
        <w:rPr>
          <w:rFonts w:ascii="Arial" w:hAnsi="Arial" w:cs="Arial"/>
        </w:rPr>
        <w:t xml:space="preserve"> propis</w:t>
      </w:r>
      <w:r w:rsidR="00C565C0">
        <w:rPr>
          <w:rFonts w:ascii="Arial" w:hAnsi="Arial" w:cs="Arial"/>
        </w:rPr>
        <w:t>uje</w:t>
      </w:r>
      <w:r w:rsidRPr="00A47D34">
        <w:rPr>
          <w:rFonts w:ascii="Arial" w:hAnsi="Arial" w:cs="Arial"/>
        </w:rPr>
        <w:t xml:space="preserve"> kako će Općina preko svojih službi i nadležnih institucija, provoditi stalni nadzor i poduzimati mjere za nepoštivanje preuzetih obveza za one koji raspolažu državnim poljoprivrednim zemljištem. </w:t>
      </w:r>
    </w:p>
    <w:p w:rsidR="00EF76BB" w:rsidRPr="00482062" w:rsidRDefault="00EF76BB" w:rsidP="00EF76BB">
      <w:pPr>
        <w:pStyle w:val="Bezproreda"/>
        <w:jc w:val="both"/>
        <w:rPr>
          <w:rFonts w:ascii="Arial" w:hAnsi="Arial" w:cs="Arial"/>
        </w:rPr>
      </w:pPr>
    </w:p>
    <w:p w:rsidR="00EF76BB" w:rsidRPr="00482062" w:rsidRDefault="00EF76BB" w:rsidP="00EF76BB">
      <w:pPr>
        <w:pStyle w:val="Bezproreda"/>
        <w:jc w:val="both"/>
        <w:rPr>
          <w:rFonts w:ascii="Arial" w:hAnsi="Arial" w:cs="Arial"/>
        </w:rPr>
      </w:pPr>
      <w:r w:rsidRPr="00482062">
        <w:rPr>
          <w:rFonts w:ascii="Arial" w:hAnsi="Arial" w:cs="Arial"/>
        </w:rPr>
        <w:t xml:space="preserve">Programom se utvrđuje ukupna površina poljoprivrednog zemljišta u vlasništvu Republike Hrvatske za područje općine </w:t>
      </w:r>
      <w:r w:rsidR="00482062" w:rsidRPr="00482062">
        <w:rPr>
          <w:rFonts w:ascii="Arial" w:hAnsi="Arial" w:cs="Arial"/>
        </w:rPr>
        <w:t xml:space="preserve">Gornji </w:t>
      </w:r>
      <w:proofErr w:type="spellStart"/>
      <w:r w:rsidR="00482062" w:rsidRPr="00482062">
        <w:rPr>
          <w:rFonts w:ascii="Arial" w:hAnsi="Arial" w:cs="Arial"/>
        </w:rPr>
        <w:t>Bogićevci</w:t>
      </w:r>
      <w:proofErr w:type="spellEnd"/>
      <w:r w:rsidRPr="00482062">
        <w:rPr>
          <w:rFonts w:ascii="Arial" w:hAnsi="Arial" w:cs="Arial"/>
        </w:rPr>
        <w:t xml:space="preserve">, koja je prema dostavljenim podacima upisana kao poljoprivredno zemljište, te iznosi </w:t>
      </w:r>
      <w:r w:rsidR="00482062" w:rsidRPr="00482062">
        <w:rPr>
          <w:rFonts w:ascii="Arial" w:hAnsi="Arial" w:cs="Arial"/>
        </w:rPr>
        <w:t>459,1184</w:t>
      </w:r>
      <w:r w:rsidRPr="00482062">
        <w:rPr>
          <w:rFonts w:ascii="Arial" w:hAnsi="Arial" w:cs="Arial"/>
        </w:rPr>
        <w:t xml:space="preserve"> ha. Prema podacima o dosadašnjem raspolaganju poljoprivrednim zemljištem u vlasništvu RH na području općine su sljedeći oblici raspolaganja:  na privremenom korištenju bilo je ukupno </w:t>
      </w:r>
      <w:r w:rsidR="00482062" w:rsidRPr="00482062">
        <w:rPr>
          <w:rFonts w:ascii="Arial" w:hAnsi="Arial" w:cs="Arial"/>
        </w:rPr>
        <w:t>640,1428</w:t>
      </w:r>
      <w:r w:rsidRPr="00482062">
        <w:rPr>
          <w:rFonts w:ascii="Arial" w:hAnsi="Arial" w:cs="Arial"/>
        </w:rPr>
        <w:t xml:space="preserve"> ha, te </w:t>
      </w:r>
      <w:r w:rsidR="008B2BA1">
        <w:rPr>
          <w:rFonts w:ascii="Arial" w:hAnsi="Arial" w:cs="Arial"/>
        </w:rPr>
        <w:t xml:space="preserve">za </w:t>
      </w:r>
      <w:r w:rsidRPr="00482062">
        <w:rPr>
          <w:rFonts w:ascii="Arial" w:hAnsi="Arial" w:cs="Arial"/>
        </w:rPr>
        <w:t>prodaj</w:t>
      </w:r>
      <w:r w:rsidR="008B2BA1">
        <w:rPr>
          <w:rFonts w:ascii="Arial" w:hAnsi="Arial" w:cs="Arial"/>
        </w:rPr>
        <w:t>u</w:t>
      </w:r>
      <w:r w:rsidRPr="00482062">
        <w:rPr>
          <w:rFonts w:ascii="Arial" w:hAnsi="Arial" w:cs="Arial"/>
        </w:rPr>
        <w:t xml:space="preserve"> (neotplaćeno) </w:t>
      </w:r>
      <w:r w:rsidR="00482062" w:rsidRPr="00482062">
        <w:rPr>
          <w:rFonts w:ascii="Arial" w:hAnsi="Arial" w:cs="Arial"/>
        </w:rPr>
        <w:t>288,7819</w:t>
      </w:r>
      <w:r w:rsidRPr="00482062">
        <w:rPr>
          <w:rFonts w:ascii="Arial" w:hAnsi="Arial" w:cs="Arial"/>
        </w:rPr>
        <w:t xml:space="preserve"> ha</w:t>
      </w:r>
      <w:r w:rsidR="00482062" w:rsidRPr="00482062">
        <w:rPr>
          <w:rFonts w:ascii="Arial" w:hAnsi="Arial" w:cs="Arial"/>
        </w:rPr>
        <w:t xml:space="preserve">. U privremenom korištenju je bilo uključeno poljoprivredno zemljište površine 179,9219 ha iz k.o. Donji </w:t>
      </w:r>
      <w:proofErr w:type="spellStart"/>
      <w:r w:rsidR="00482062" w:rsidRPr="00482062">
        <w:rPr>
          <w:rFonts w:ascii="Arial" w:hAnsi="Arial" w:cs="Arial"/>
        </w:rPr>
        <w:t>Bogićevci</w:t>
      </w:r>
      <w:proofErr w:type="spellEnd"/>
      <w:r w:rsidR="00482062" w:rsidRPr="00482062">
        <w:rPr>
          <w:rFonts w:ascii="Arial" w:hAnsi="Arial" w:cs="Arial"/>
        </w:rPr>
        <w:t xml:space="preserve">, koje pripada Općini Dragalić. Izmjenama i dopunama PPUO Gornji </w:t>
      </w:r>
      <w:proofErr w:type="spellStart"/>
      <w:r w:rsidR="00482062" w:rsidRPr="00482062">
        <w:rPr>
          <w:rFonts w:ascii="Arial" w:hAnsi="Arial" w:cs="Arial"/>
        </w:rPr>
        <w:t>Bogićevci</w:t>
      </w:r>
      <w:proofErr w:type="spellEnd"/>
      <w:r w:rsidR="00482062" w:rsidRPr="00482062">
        <w:rPr>
          <w:rFonts w:ascii="Arial" w:hAnsi="Arial" w:cs="Arial"/>
        </w:rPr>
        <w:t xml:space="preserve">, izmijenjene su granice općina te predmetno zemljište nije više predmet programa raspolaganja Općine Gornji </w:t>
      </w:r>
      <w:proofErr w:type="spellStart"/>
      <w:r w:rsidR="00482062" w:rsidRPr="00482062">
        <w:rPr>
          <w:rFonts w:ascii="Arial" w:hAnsi="Arial" w:cs="Arial"/>
        </w:rPr>
        <w:t>Bogićevci</w:t>
      </w:r>
      <w:proofErr w:type="spellEnd"/>
      <w:r w:rsidR="00482062" w:rsidRPr="00482062">
        <w:rPr>
          <w:rFonts w:ascii="Arial" w:hAnsi="Arial" w:cs="Arial"/>
        </w:rPr>
        <w:t>.</w:t>
      </w:r>
    </w:p>
    <w:p w:rsidR="00EF76BB" w:rsidRPr="00482062" w:rsidRDefault="00EF76BB" w:rsidP="00EF76BB">
      <w:pPr>
        <w:pStyle w:val="Bezproreda"/>
        <w:jc w:val="both"/>
        <w:rPr>
          <w:rFonts w:ascii="Arial" w:hAnsi="Arial" w:cs="Arial"/>
        </w:rPr>
      </w:pPr>
      <w:r w:rsidRPr="00482062">
        <w:rPr>
          <w:rFonts w:ascii="Arial" w:hAnsi="Arial" w:cs="Arial"/>
        </w:rPr>
        <w:t xml:space="preserve">Programom se predviđa raspolaganje poljoprivrednim zemljištem i to: za </w:t>
      </w:r>
      <w:r w:rsidR="00482062" w:rsidRPr="00482062">
        <w:rPr>
          <w:rFonts w:ascii="Arial" w:hAnsi="Arial" w:cs="Arial"/>
        </w:rPr>
        <w:t xml:space="preserve">prodaju </w:t>
      </w:r>
      <w:r w:rsidRPr="00482062">
        <w:rPr>
          <w:rFonts w:ascii="Arial" w:hAnsi="Arial" w:cs="Arial"/>
        </w:rPr>
        <w:t xml:space="preserve"> su određene površine od </w:t>
      </w:r>
      <w:r w:rsidR="00482062" w:rsidRPr="00482062">
        <w:rPr>
          <w:rFonts w:ascii="Arial" w:hAnsi="Arial" w:cs="Arial"/>
        </w:rPr>
        <w:t xml:space="preserve">45,2936 </w:t>
      </w:r>
      <w:r w:rsidRPr="00482062">
        <w:rPr>
          <w:rFonts w:ascii="Arial" w:hAnsi="Arial" w:cs="Arial"/>
        </w:rPr>
        <w:t xml:space="preserve"> ha, te </w:t>
      </w:r>
      <w:r w:rsidR="00482062" w:rsidRPr="00482062">
        <w:rPr>
          <w:rFonts w:ascii="Arial" w:hAnsi="Arial" w:cs="Arial"/>
        </w:rPr>
        <w:t xml:space="preserve">je </w:t>
      </w:r>
      <w:r w:rsidRPr="00482062">
        <w:rPr>
          <w:rFonts w:ascii="Arial" w:hAnsi="Arial" w:cs="Arial"/>
        </w:rPr>
        <w:t xml:space="preserve">za </w:t>
      </w:r>
      <w:r w:rsidR="00482062" w:rsidRPr="00482062">
        <w:rPr>
          <w:rFonts w:ascii="Arial" w:hAnsi="Arial" w:cs="Arial"/>
        </w:rPr>
        <w:t>zakup</w:t>
      </w:r>
      <w:r w:rsidRPr="00482062">
        <w:rPr>
          <w:rFonts w:ascii="Arial" w:hAnsi="Arial" w:cs="Arial"/>
        </w:rPr>
        <w:t xml:space="preserve">  određeno </w:t>
      </w:r>
      <w:r w:rsidR="00482062" w:rsidRPr="00482062">
        <w:rPr>
          <w:rFonts w:ascii="Arial" w:hAnsi="Arial" w:cs="Arial"/>
        </w:rPr>
        <w:t>413,8248</w:t>
      </w:r>
      <w:r w:rsidRPr="00482062">
        <w:rPr>
          <w:rFonts w:ascii="Arial" w:hAnsi="Arial" w:cs="Arial"/>
        </w:rPr>
        <w:t xml:space="preserve"> ha. Nisu planirane površine za</w:t>
      </w:r>
      <w:r w:rsidR="00482062" w:rsidRPr="00482062">
        <w:rPr>
          <w:rFonts w:ascii="Arial" w:hAnsi="Arial" w:cs="Arial"/>
        </w:rPr>
        <w:t xml:space="preserve"> povrat</w:t>
      </w:r>
      <w:r w:rsidRPr="00482062">
        <w:rPr>
          <w:rFonts w:ascii="Arial" w:hAnsi="Arial" w:cs="Arial"/>
        </w:rPr>
        <w:t xml:space="preserve">, za zakup za ribnjake,  zakup zajedničkih pašnjaka,  niti za ostale namjene. Maksimalna površina koja se na području općine može dati u zakup pojedinoj fizičkoj ili pravnoj osobi iznosi </w:t>
      </w:r>
      <w:r w:rsidR="00482062" w:rsidRPr="00482062">
        <w:rPr>
          <w:rFonts w:ascii="Arial" w:hAnsi="Arial" w:cs="Arial"/>
        </w:rPr>
        <w:t xml:space="preserve">75 </w:t>
      </w:r>
      <w:r w:rsidRPr="00482062">
        <w:rPr>
          <w:rFonts w:ascii="Arial" w:hAnsi="Arial" w:cs="Arial"/>
        </w:rPr>
        <w:t>ha.</w:t>
      </w:r>
      <w:r w:rsidR="002360D3">
        <w:rPr>
          <w:rFonts w:ascii="Arial" w:hAnsi="Arial" w:cs="Arial"/>
        </w:rPr>
        <w:t xml:space="preserve"> U </w:t>
      </w:r>
      <w:r w:rsidR="004E54E9">
        <w:rPr>
          <w:rFonts w:ascii="Arial" w:hAnsi="Arial" w:cs="Arial"/>
        </w:rPr>
        <w:t>P</w:t>
      </w:r>
      <w:r w:rsidR="002360D3">
        <w:rPr>
          <w:rFonts w:ascii="Arial" w:hAnsi="Arial" w:cs="Arial"/>
        </w:rPr>
        <w:t xml:space="preserve">rogram raspolaganja su uvrštene i katastarske čestice koje imaju status javnog vodnog dobra, a u naravi se nalaze dijelom u velikim tablama, dijelom u manjim površinama, </w:t>
      </w:r>
      <w:r w:rsidR="00C565C0">
        <w:rPr>
          <w:rFonts w:ascii="Arial" w:hAnsi="Arial" w:cs="Arial"/>
        </w:rPr>
        <w:t>te se</w:t>
      </w:r>
      <w:r w:rsidR="002360D3">
        <w:rPr>
          <w:rFonts w:ascii="Arial" w:hAnsi="Arial" w:cs="Arial"/>
        </w:rPr>
        <w:t xml:space="preserve"> koriste  kao oranice, pašnjaci ili livade.</w:t>
      </w:r>
    </w:p>
    <w:p w:rsidR="00EF76BB" w:rsidRPr="00A47D34" w:rsidRDefault="00EF76BB" w:rsidP="00EF76BB">
      <w:pPr>
        <w:pStyle w:val="Bezproreda"/>
        <w:ind w:right="-284"/>
        <w:jc w:val="both"/>
        <w:rPr>
          <w:rFonts w:ascii="Arial" w:hAnsi="Arial" w:cs="Arial"/>
        </w:rPr>
      </w:pPr>
    </w:p>
    <w:p w:rsidR="00EF76BB" w:rsidRPr="00A47D34" w:rsidRDefault="00EF76BB" w:rsidP="00EF76BB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A47D34">
        <w:rPr>
          <w:rFonts w:ascii="Arial" w:hAnsi="Arial" w:cs="Arial"/>
          <w:sz w:val="22"/>
          <w:szCs w:val="22"/>
        </w:rPr>
        <w:t xml:space="preserve">Na području  katastarskih čestica obuhvaćenih Programom, temeljem </w:t>
      </w:r>
      <w:r w:rsidRPr="00A47D34">
        <w:rPr>
          <w:rFonts w:ascii="Tahoma" w:hAnsi="Tahoma" w:cs="Tahoma"/>
          <w:sz w:val="22"/>
          <w:szCs w:val="22"/>
          <w:lang w:eastAsia="en-US"/>
        </w:rPr>
        <w:t>Uredbe o ekološkoj mreži i nadležnostima javnih ustanova za upravljanje područjima ekološke mreže  („Narodne novine“</w:t>
      </w:r>
      <w:r w:rsidR="0000582A">
        <w:rPr>
          <w:rFonts w:ascii="Tahoma" w:hAnsi="Tahoma" w:cs="Tahoma"/>
          <w:sz w:val="22"/>
          <w:szCs w:val="22"/>
          <w:lang w:eastAsia="en-US"/>
        </w:rPr>
        <w:t>,</w:t>
      </w:r>
      <w:r w:rsidRPr="00A47D34">
        <w:rPr>
          <w:rFonts w:ascii="Tahoma" w:hAnsi="Tahoma" w:cs="Tahoma"/>
          <w:sz w:val="22"/>
          <w:szCs w:val="22"/>
          <w:lang w:eastAsia="en-US"/>
        </w:rPr>
        <w:t xml:space="preserve"> br. 80/19)</w:t>
      </w:r>
      <w:r w:rsidRPr="00A47D34">
        <w:rPr>
          <w:rFonts w:ascii="Arial" w:hAnsi="Arial" w:cs="Arial"/>
          <w:sz w:val="22"/>
          <w:szCs w:val="22"/>
        </w:rPr>
        <w:t>, nalaz</w:t>
      </w:r>
      <w:r w:rsidR="0000582A">
        <w:rPr>
          <w:rFonts w:ascii="Arial" w:hAnsi="Arial" w:cs="Arial"/>
          <w:sz w:val="22"/>
          <w:szCs w:val="22"/>
        </w:rPr>
        <w:t>i</w:t>
      </w:r>
      <w:r w:rsidRPr="00A47D34">
        <w:rPr>
          <w:rFonts w:ascii="Arial" w:hAnsi="Arial" w:cs="Arial"/>
          <w:sz w:val="22"/>
          <w:szCs w:val="22"/>
        </w:rPr>
        <w:t xml:space="preserve"> se područja ekološke mreže Područje očuvanja značajno za ptice (POP) </w:t>
      </w:r>
      <w:r w:rsidRPr="00A47D34">
        <w:rPr>
          <w:rFonts w:ascii="Arial" w:hAnsi="Arial" w:cs="Arial"/>
          <w:i/>
          <w:iCs/>
          <w:sz w:val="22"/>
          <w:szCs w:val="22"/>
        </w:rPr>
        <w:t>HR100000</w:t>
      </w:r>
      <w:r w:rsidR="0000582A">
        <w:rPr>
          <w:rFonts w:ascii="Arial" w:hAnsi="Arial" w:cs="Arial"/>
          <w:i/>
          <w:iCs/>
          <w:sz w:val="22"/>
          <w:szCs w:val="22"/>
        </w:rPr>
        <w:t>4 Donja Posavina.</w:t>
      </w:r>
    </w:p>
    <w:p w:rsidR="00EF76BB" w:rsidRPr="00A47D34" w:rsidRDefault="00EF76BB" w:rsidP="00EF76BB">
      <w:pPr>
        <w:tabs>
          <w:tab w:val="num" w:pos="709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  <w:lang w:eastAsia="en-US"/>
        </w:rPr>
      </w:pPr>
      <w:r w:rsidRPr="00A47D34">
        <w:rPr>
          <w:rFonts w:ascii="Arial" w:hAnsi="Arial" w:cs="Arial"/>
          <w:sz w:val="22"/>
          <w:szCs w:val="22"/>
        </w:rPr>
        <w:t xml:space="preserve">Katastarske čestice smještene unutar područja ekološke mreže </w:t>
      </w:r>
      <w:r w:rsidRPr="00A47D34">
        <w:rPr>
          <w:rFonts w:ascii="Arial" w:hAnsi="Arial" w:cs="Arial"/>
          <w:i/>
          <w:iCs/>
          <w:sz w:val="22"/>
          <w:szCs w:val="22"/>
        </w:rPr>
        <w:t>HR100000</w:t>
      </w:r>
      <w:r w:rsidR="0000582A">
        <w:rPr>
          <w:rFonts w:ascii="Arial" w:hAnsi="Arial" w:cs="Arial"/>
          <w:i/>
          <w:iCs/>
          <w:sz w:val="22"/>
          <w:szCs w:val="22"/>
        </w:rPr>
        <w:t>4 Donja Posavina</w:t>
      </w:r>
      <w:r w:rsidR="0000582A">
        <w:rPr>
          <w:rFonts w:ascii="Arial" w:hAnsi="Arial" w:cs="Arial"/>
          <w:sz w:val="22"/>
          <w:szCs w:val="22"/>
        </w:rPr>
        <w:t xml:space="preserve">, velikom većinom su javno vodno dobro, a i predstavljaju obrađene površine, odnosno površine u korištenju (kao oranice), </w:t>
      </w:r>
      <w:r w:rsidRPr="00A47D34">
        <w:rPr>
          <w:rFonts w:ascii="Arial" w:hAnsi="Arial" w:cs="Arial"/>
          <w:sz w:val="22"/>
          <w:szCs w:val="22"/>
        </w:rPr>
        <w:t xml:space="preserve"> te provedba Programa neće značajno utjecati na staništa ciljanih vrsta navedenog područja ekološke mreže.</w:t>
      </w:r>
    </w:p>
    <w:p w:rsidR="00EF76BB" w:rsidRPr="00A47D34" w:rsidRDefault="00EF76BB" w:rsidP="00EF76BB">
      <w:pPr>
        <w:pStyle w:val="Bezproreda"/>
        <w:jc w:val="both"/>
        <w:rPr>
          <w:rFonts w:ascii="Arial" w:hAnsi="Arial" w:cs="Arial"/>
        </w:rPr>
      </w:pPr>
    </w:p>
    <w:p w:rsidR="00EF76BB" w:rsidRPr="00A47D34" w:rsidRDefault="00EF76BB" w:rsidP="00EF76BB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>Korištenje ostalih katastarskih čestica Programa (kao nastavak trenutnog i/ili provedba budućeg određenog načina korištenja), neće značajno utjecati na ciljane stanišne tipove i ciljane vrste navedenog područja ekološke mreže.</w:t>
      </w:r>
    </w:p>
    <w:p w:rsidR="00EF76BB" w:rsidRPr="00A47D34" w:rsidRDefault="00EF76BB" w:rsidP="00EF76BB">
      <w:pPr>
        <w:pStyle w:val="Bezproreda"/>
        <w:jc w:val="both"/>
        <w:rPr>
          <w:rFonts w:ascii="Arial" w:hAnsi="Arial" w:cs="Arial"/>
        </w:rPr>
      </w:pPr>
    </w:p>
    <w:p w:rsidR="00EF76BB" w:rsidRPr="008B2BA1" w:rsidRDefault="00EF76BB" w:rsidP="00EF76BB">
      <w:pPr>
        <w:pStyle w:val="Bezproreda"/>
        <w:jc w:val="both"/>
        <w:rPr>
          <w:rFonts w:ascii="Arial" w:hAnsi="Arial" w:cs="Arial"/>
          <w:i/>
        </w:rPr>
      </w:pPr>
      <w:r w:rsidRPr="00A47D34">
        <w:rPr>
          <w:rFonts w:ascii="Arial" w:hAnsi="Arial" w:cs="Arial"/>
        </w:rPr>
        <w:t xml:space="preserve">Slijedom iznijetog u provedenom postupku Prethodne ocjene prihvatljivosti za ekološku mrežu, analizom mogućih  utjecaja provedbe predmetnog Programa  na ciljeve očuvanja i cjelovitost područja ekološke mreže, uvažavajući gore navedeno mišljenje Ministarstva, ocijenjeno je kako se za Program raspolaganja poljoprivrednim zemljištem u vlasništvu Republike Hrvatske za Općinu </w:t>
      </w:r>
      <w:r w:rsidR="0000582A">
        <w:rPr>
          <w:rFonts w:ascii="Arial" w:hAnsi="Arial" w:cs="Arial"/>
        </w:rPr>
        <w:t xml:space="preserve">Gornji </w:t>
      </w:r>
      <w:proofErr w:type="spellStart"/>
      <w:r w:rsidR="0000582A">
        <w:rPr>
          <w:rFonts w:ascii="Arial" w:hAnsi="Arial" w:cs="Arial"/>
        </w:rPr>
        <w:t>Bogićevci</w:t>
      </w:r>
      <w:proofErr w:type="spellEnd"/>
      <w:r w:rsidRPr="00A47D34">
        <w:rPr>
          <w:rFonts w:ascii="Arial" w:hAnsi="Arial" w:cs="Arial"/>
        </w:rPr>
        <w:t xml:space="preserve">, može  isključiti mogućnost značajnih negativnih utjecaja  na ciljeve očuvanja i cjelovitost područja ekološke mreže, zbog karakteristika  Programa – Programom se određuje predviđeni način raspolaganja poljoprivrednog zemljišta.  </w:t>
      </w:r>
    </w:p>
    <w:p w:rsidR="00EF76BB" w:rsidRPr="00A47D34" w:rsidRDefault="00EF76BB" w:rsidP="00EF76BB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>Sukladno navedenom, riješeno je kao u izreci, te za Program nije potrebno provesti postupak Glavne ocjene.</w:t>
      </w:r>
    </w:p>
    <w:p w:rsidR="00EF76BB" w:rsidRPr="00A47D34" w:rsidRDefault="00EF76BB" w:rsidP="00EF76BB">
      <w:pPr>
        <w:pStyle w:val="Bezproreda"/>
        <w:jc w:val="both"/>
        <w:rPr>
          <w:rFonts w:ascii="Arial" w:hAnsi="Arial" w:cs="Arial"/>
        </w:rPr>
      </w:pPr>
    </w:p>
    <w:p w:rsidR="00EF76BB" w:rsidRPr="00A47D34" w:rsidRDefault="00EF76BB" w:rsidP="00EF76BB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Upravni odjel </w:t>
      </w:r>
      <w:r w:rsidR="008B2BA1">
        <w:rPr>
          <w:rFonts w:ascii="Arial" w:hAnsi="Arial" w:cs="Arial"/>
        </w:rPr>
        <w:t xml:space="preserve">nije propisao uvjete zaštite prirode </w:t>
      </w:r>
      <w:r w:rsidRPr="00A47D34">
        <w:rPr>
          <w:rFonts w:ascii="Arial" w:hAnsi="Arial" w:cs="Arial"/>
        </w:rPr>
        <w:t>vezano za članak 48. stavak. 8. Zakona o zaštiti prirode</w:t>
      </w:r>
      <w:r w:rsidR="008B2BA1">
        <w:rPr>
          <w:rFonts w:ascii="Arial" w:hAnsi="Arial" w:cs="Arial"/>
        </w:rPr>
        <w:t>.</w:t>
      </w:r>
    </w:p>
    <w:p w:rsidR="00EF76BB" w:rsidRPr="00A47D34" w:rsidRDefault="00EF76BB" w:rsidP="00EF76BB">
      <w:pPr>
        <w:pStyle w:val="Bezproreda"/>
        <w:ind w:right="-284"/>
        <w:jc w:val="both"/>
        <w:rPr>
          <w:rFonts w:ascii="Arial" w:hAnsi="Arial" w:cs="Arial"/>
        </w:rPr>
      </w:pPr>
    </w:p>
    <w:p w:rsidR="00EF76BB" w:rsidRPr="00A47D34" w:rsidRDefault="00EF76BB" w:rsidP="00EF76BB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Člankom 46. Zakona o zaštiti prirode, propisano je da upravno tijelo provodi prethodnu ocjenu i glavnu ocjenu za strategije, planove i programe koji se pripremaju i/ili donose na lokalnoj </w:t>
      </w:r>
      <w:r w:rsidRPr="00A47D34">
        <w:rPr>
          <w:rFonts w:ascii="Arial" w:hAnsi="Arial" w:cs="Arial"/>
        </w:rPr>
        <w:lastRenderedPageBreak/>
        <w:t>razini, kao i za one koji se pripremaju i/ili donose na lokalnoj razini, a za koje je posebnim propisom kojim se uređuje zaštita okoliša, određena obveza strateške procjene ili ocjene o potrebi strateške procjene.</w:t>
      </w:r>
    </w:p>
    <w:p w:rsidR="00EF76BB" w:rsidRPr="00A47D34" w:rsidRDefault="00EF76BB" w:rsidP="00EF76BB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>Uvidom u zaprimljenu dokumentaciju Programa, utvrđeno je da se ne planiraju zahvati iz Priloga I., II. i III. Uredbe o procjeni utjecaja zahvata na okoliš („Narodne novine“ br. 61/14 i 3/17), te slijedom razmatranja obilježja i kriterija za utvrđivanje vjerojatno značajnog utjecaja plana i programa na okoliš Priloga III. Uredbe o strateškoj procjeni utjecaja strategije, plana i programa na okoliš („Narodne novine“ br. 3/17), ovo Upravno tijelo utvrđuje da nije obvezna provedba postupka strateške procjene utjecaja na okoliš Programa.</w:t>
      </w:r>
    </w:p>
    <w:p w:rsidR="00EF76BB" w:rsidRPr="00A47D34" w:rsidRDefault="00EF76BB" w:rsidP="00EF76BB">
      <w:pPr>
        <w:pStyle w:val="Bezproreda"/>
        <w:jc w:val="both"/>
        <w:rPr>
          <w:rFonts w:ascii="Arial" w:hAnsi="Arial" w:cs="Arial"/>
        </w:rPr>
      </w:pPr>
    </w:p>
    <w:p w:rsidR="00EF76BB" w:rsidRPr="00A47D34" w:rsidRDefault="00EF76BB" w:rsidP="00EF76BB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>Nadalje, člankom 48. stavkom 5. Zakona o zaštiti prirode, propisano je da ako upravno tijelo isključi mogućnost značajnijih negativnih utjecaja strategije, plana i programa na ciljeve očuvanja i cjelovitost područja ekološke mreže, donosi rješenje da je strategija, plan ili program, prihvatljiv za ekološku mrežu.</w:t>
      </w:r>
    </w:p>
    <w:p w:rsidR="00EF76BB" w:rsidRPr="00A47D34" w:rsidRDefault="00EF76BB" w:rsidP="00EF76BB">
      <w:pPr>
        <w:pStyle w:val="Bezproreda"/>
        <w:jc w:val="both"/>
        <w:rPr>
          <w:rFonts w:ascii="Arial" w:hAnsi="Arial" w:cs="Arial"/>
        </w:rPr>
      </w:pPr>
    </w:p>
    <w:p w:rsidR="00EF76BB" w:rsidRPr="00A47D34" w:rsidRDefault="00EF76BB" w:rsidP="00EF76BB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Sukladno sa člankom 51. stavkom 2. Zakona o zaštiti prirode, ovo Rješenje se objavljuje se na </w:t>
      </w:r>
      <w:r w:rsidR="00854D20">
        <w:rPr>
          <w:rFonts w:ascii="Arial" w:hAnsi="Arial" w:cs="Arial"/>
        </w:rPr>
        <w:t>mrežnoj</w:t>
      </w:r>
      <w:r w:rsidRPr="00A47D34">
        <w:rPr>
          <w:rFonts w:ascii="Arial" w:hAnsi="Arial" w:cs="Arial"/>
        </w:rPr>
        <w:t xml:space="preserve"> stranici Brodsko-posavske županije (</w:t>
      </w:r>
      <w:hyperlink r:id="rId8" w:history="1">
        <w:r w:rsidRPr="00A47D34">
          <w:rPr>
            <w:rStyle w:val="Hiperveza"/>
            <w:rFonts w:ascii="Arial" w:hAnsi="Arial" w:cs="Arial"/>
          </w:rPr>
          <w:t>www.bpz.hr</w:t>
        </w:r>
      </w:hyperlink>
      <w:r w:rsidRPr="00A47D34">
        <w:rPr>
          <w:rFonts w:ascii="Arial" w:hAnsi="Arial" w:cs="Arial"/>
        </w:rPr>
        <w:t>).</w:t>
      </w:r>
    </w:p>
    <w:p w:rsidR="00EF76BB" w:rsidRPr="00A47D34" w:rsidRDefault="00EF76BB" w:rsidP="00EF76BB">
      <w:pPr>
        <w:ind w:right="-284"/>
        <w:jc w:val="both"/>
        <w:rPr>
          <w:rFonts w:ascii="Arial" w:hAnsi="Arial" w:cs="Arial"/>
          <w:sz w:val="22"/>
          <w:szCs w:val="22"/>
        </w:rPr>
      </w:pPr>
    </w:p>
    <w:p w:rsidR="00EF76BB" w:rsidRPr="00A47D34" w:rsidRDefault="00EF76BB" w:rsidP="00EF76BB">
      <w:pPr>
        <w:ind w:right="-284"/>
        <w:jc w:val="both"/>
        <w:rPr>
          <w:rFonts w:ascii="Arial" w:hAnsi="Arial" w:cs="Arial"/>
          <w:sz w:val="22"/>
          <w:szCs w:val="22"/>
        </w:rPr>
      </w:pPr>
    </w:p>
    <w:p w:rsidR="00EF76BB" w:rsidRPr="00A47D34" w:rsidRDefault="00EF76BB" w:rsidP="00EF76BB">
      <w:pPr>
        <w:pStyle w:val="Bezproreda"/>
        <w:ind w:right="-284"/>
        <w:jc w:val="both"/>
        <w:rPr>
          <w:rFonts w:ascii="Arial" w:hAnsi="Arial" w:cs="Arial"/>
          <w:b/>
          <w:u w:val="single"/>
        </w:rPr>
      </w:pPr>
      <w:r w:rsidRPr="00A47D34">
        <w:rPr>
          <w:rFonts w:ascii="Arial" w:hAnsi="Arial" w:cs="Arial"/>
          <w:b/>
          <w:u w:val="single"/>
        </w:rPr>
        <w:t>Uputa o pravnom lijeku</w:t>
      </w:r>
    </w:p>
    <w:p w:rsidR="00EF76BB" w:rsidRPr="00292E5A" w:rsidRDefault="00EF76BB" w:rsidP="00EF76BB">
      <w:pPr>
        <w:pStyle w:val="Bezproreda"/>
        <w:jc w:val="both"/>
        <w:rPr>
          <w:rFonts w:ascii="Arial" w:hAnsi="Arial" w:cs="Arial"/>
        </w:rPr>
      </w:pPr>
      <w:r w:rsidRPr="00292E5A">
        <w:rPr>
          <w:rFonts w:ascii="Arial" w:hAnsi="Arial" w:cs="Arial"/>
        </w:rPr>
        <w:t>Protiv ovog Rješenja može se izjaviti žalba Ministarstvu gospodarstva i održivog razvoja, Zagreb, Radnička cesta 80, u roku od 15 dana od dana primitka Rješenja.</w:t>
      </w:r>
    </w:p>
    <w:p w:rsidR="00292E5A" w:rsidRPr="00292E5A" w:rsidRDefault="00EF76BB" w:rsidP="00292E5A">
      <w:pPr>
        <w:pStyle w:val="Bezproreda"/>
        <w:jc w:val="both"/>
        <w:rPr>
          <w:rFonts w:ascii="Tahoma" w:hAnsi="Tahoma" w:cs="Tahoma"/>
        </w:rPr>
      </w:pPr>
      <w:r w:rsidRPr="00292E5A">
        <w:rPr>
          <w:rFonts w:ascii="Arial" w:hAnsi="Arial" w:cs="Arial"/>
        </w:rPr>
        <w:t>Žalba se predaje Upravnom odjelu za graditeljstvo, infrastrukturu i zaštitu okoliša Brodsko-posavske županije, neposredno u pisanom obliku ili usmeno u zapisnik, ili se šalje poštom</w:t>
      </w:r>
      <w:r w:rsidR="00292E5A" w:rsidRPr="00292E5A">
        <w:rPr>
          <w:rFonts w:ascii="Tahoma" w:hAnsi="Tahoma" w:cs="Tahoma"/>
        </w:rPr>
        <w:t xml:space="preserve">, odnosno dostavlja elektronički. </w:t>
      </w:r>
    </w:p>
    <w:p w:rsidR="00EF76BB" w:rsidRPr="00292E5A" w:rsidRDefault="00EF76BB" w:rsidP="00EF76BB">
      <w:pPr>
        <w:ind w:right="-99"/>
        <w:jc w:val="both"/>
        <w:rPr>
          <w:rFonts w:ascii="Arial" w:hAnsi="Arial" w:cs="Arial"/>
          <w:sz w:val="22"/>
          <w:szCs w:val="22"/>
        </w:rPr>
      </w:pPr>
      <w:r w:rsidRPr="00292E5A">
        <w:rPr>
          <w:rFonts w:ascii="Arial" w:hAnsi="Arial" w:cs="Arial"/>
          <w:sz w:val="22"/>
          <w:szCs w:val="22"/>
        </w:rPr>
        <w:t xml:space="preserve"> </w:t>
      </w:r>
    </w:p>
    <w:p w:rsidR="00EF76BB" w:rsidRPr="00A47D34" w:rsidRDefault="00EF76BB" w:rsidP="00EF76BB">
      <w:pPr>
        <w:ind w:right="-284"/>
        <w:jc w:val="both"/>
        <w:rPr>
          <w:rFonts w:ascii="Arial" w:hAnsi="Arial" w:cs="Arial"/>
          <w:sz w:val="22"/>
          <w:szCs w:val="22"/>
        </w:rPr>
      </w:pPr>
      <w:r w:rsidRPr="00A47D34">
        <w:rPr>
          <w:rFonts w:ascii="Arial" w:hAnsi="Arial" w:cs="Arial"/>
          <w:sz w:val="22"/>
          <w:szCs w:val="22"/>
        </w:rPr>
        <w:t xml:space="preserve">  </w:t>
      </w:r>
    </w:p>
    <w:p w:rsidR="00EF76BB" w:rsidRPr="00A47D34" w:rsidRDefault="00EF76BB" w:rsidP="00EF76BB">
      <w:pPr>
        <w:ind w:right="-284"/>
        <w:jc w:val="both"/>
        <w:rPr>
          <w:rFonts w:ascii="Arial" w:hAnsi="Arial" w:cs="Arial"/>
          <w:sz w:val="22"/>
          <w:szCs w:val="22"/>
        </w:rPr>
      </w:pPr>
      <w:r w:rsidRPr="00A47D34">
        <w:rPr>
          <w:rFonts w:ascii="Arial" w:hAnsi="Arial" w:cs="Arial"/>
          <w:sz w:val="22"/>
          <w:szCs w:val="22"/>
        </w:rPr>
        <w:t xml:space="preserve"> </w:t>
      </w:r>
    </w:p>
    <w:p w:rsidR="00EF76BB" w:rsidRPr="00A47D34" w:rsidRDefault="00EF76BB" w:rsidP="00EF76BB">
      <w:pPr>
        <w:pStyle w:val="Bezproreda"/>
        <w:ind w:right="-284"/>
        <w:jc w:val="both"/>
        <w:rPr>
          <w:rFonts w:ascii="Arial" w:hAnsi="Arial" w:cs="Arial"/>
          <w:b/>
        </w:rPr>
      </w:pPr>
      <w:r w:rsidRPr="00A47D34">
        <w:rPr>
          <w:rFonts w:ascii="Arial" w:hAnsi="Arial" w:cs="Arial"/>
          <w:b/>
        </w:rPr>
        <w:t xml:space="preserve">                                                                        Viša savjetnica za zaštitu prirode i okoliša</w:t>
      </w:r>
    </w:p>
    <w:p w:rsidR="00EF76BB" w:rsidRDefault="00EF76BB" w:rsidP="00EF76BB">
      <w:pPr>
        <w:pStyle w:val="Bezproreda"/>
        <w:ind w:right="-284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  </w:t>
      </w:r>
    </w:p>
    <w:p w:rsidR="00EF76BB" w:rsidRPr="00A47D34" w:rsidRDefault="00EF76BB" w:rsidP="00EF76BB">
      <w:pPr>
        <w:pStyle w:val="Bezproreda"/>
        <w:ind w:right="-284"/>
        <w:jc w:val="both"/>
        <w:rPr>
          <w:rFonts w:ascii="Arial" w:hAnsi="Arial" w:cs="Arial"/>
        </w:rPr>
      </w:pPr>
    </w:p>
    <w:p w:rsidR="00EF76BB" w:rsidRPr="00A47D34" w:rsidRDefault="00EF76BB" w:rsidP="00EF76BB">
      <w:pPr>
        <w:pStyle w:val="Bezproreda"/>
        <w:ind w:right="-284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                                                                                          Ljiljana Curić, </w:t>
      </w:r>
      <w:proofErr w:type="spellStart"/>
      <w:r w:rsidRPr="00A47D34">
        <w:rPr>
          <w:rFonts w:ascii="Arial" w:hAnsi="Arial" w:cs="Arial"/>
        </w:rPr>
        <w:t>dipl.ing</w:t>
      </w:r>
      <w:proofErr w:type="spellEnd"/>
      <w:r w:rsidRPr="00A47D34">
        <w:rPr>
          <w:rFonts w:ascii="Arial" w:hAnsi="Arial" w:cs="Arial"/>
        </w:rPr>
        <w:t>.</w:t>
      </w:r>
    </w:p>
    <w:p w:rsidR="00EF76BB" w:rsidRPr="00A47D34" w:rsidRDefault="00EF76BB" w:rsidP="00EF76BB">
      <w:pPr>
        <w:pStyle w:val="Bezproreda"/>
        <w:jc w:val="both"/>
        <w:rPr>
          <w:rFonts w:ascii="Arial" w:hAnsi="Arial" w:cs="Arial"/>
          <w:b/>
          <w:i/>
          <w:u w:val="single"/>
        </w:rPr>
      </w:pPr>
    </w:p>
    <w:p w:rsidR="00EF76BB" w:rsidRDefault="00EF76BB" w:rsidP="00EF76B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EF76BB" w:rsidRDefault="00EF76BB" w:rsidP="00EF76B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EF76BB" w:rsidRDefault="00EF76BB" w:rsidP="00EF76B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EF76BB" w:rsidRDefault="00EF76BB" w:rsidP="00EF76B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EF76BB" w:rsidRDefault="00EF76BB" w:rsidP="00EF76B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  <w:r>
        <w:rPr>
          <w:rFonts w:ascii="Arial" w:hAnsi="Arial" w:cs="Arial"/>
          <w:b/>
          <w:i/>
          <w:sz w:val="18"/>
          <w:szCs w:val="18"/>
          <w:u w:val="single"/>
        </w:rPr>
        <w:t>Dostaviti:</w:t>
      </w:r>
    </w:p>
    <w:p w:rsidR="00EF76BB" w:rsidRDefault="00EF76BB" w:rsidP="00EF76BB">
      <w:pPr>
        <w:pStyle w:val="Bezproreda"/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Općina </w:t>
      </w:r>
      <w:r w:rsidR="00292E5A">
        <w:rPr>
          <w:rFonts w:ascii="Arial" w:hAnsi="Arial" w:cs="Arial"/>
          <w:sz w:val="18"/>
          <w:szCs w:val="18"/>
        </w:rPr>
        <w:t xml:space="preserve">Gornji </w:t>
      </w:r>
      <w:proofErr w:type="spellStart"/>
      <w:r w:rsidR="00292E5A">
        <w:rPr>
          <w:rFonts w:ascii="Arial" w:hAnsi="Arial" w:cs="Arial"/>
          <w:sz w:val="18"/>
          <w:szCs w:val="18"/>
        </w:rPr>
        <w:t>Bogićevci</w:t>
      </w:r>
      <w:proofErr w:type="spellEnd"/>
      <w:r>
        <w:rPr>
          <w:rFonts w:ascii="Arial" w:hAnsi="Arial" w:cs="Arial"/>
          <w:sz w:val="18"/>
          <w:szCs w:val="18"/>
        </w:rPr>
        <w:t xml:space="preserve">, Trg </w:t>
      </w:r>
      <w:r w:rsidR="00292E5A">
        <w:rPr>
          <w:rFonts w:ascii="Arial" w:hAnsi="Arial" w:cs="Arial"/>
          <w:sz w:val="18"/>
          <w:szCs w:val="18"/>
        </w:rPr>
        <w:t>hrvatskih branitelja 1</w:t>
      </w:r>
      <w:r>
        <w:rPr>
          <w:rFonts w:ascii="Arial" w:hAnsi="Arial" w:cs="Arial"/>
          <w:sz w:val="18"/>
          <w:szCs w:val="18"/>
        </w:rPr>
        <w:t>, 3542</w:t>
      </w:r>
      <w:r w:rsidR="00292E5A">
        <w:rPr>
          <w:rFonts w:ascii="Arial" w:hAnsi="Arial" w:cs="Arial"/>
          <w:sz w:val="18"/>
          <w:szCs w:val="18"/>
        </w:rPr>
        <w:t xml:space="preserve">9 Gornji </w:t>
      </w:r>
      <w:proofErr w:type="spellStart"/>
      <w:r w:rsidR="00292E5A">
        <w:rPr>
          <w:rFonts w:ascii="Arial" w:hAnsi="Arial" w:cs="Arial"/>
          <w:sz w:val="18"/>
          <w:szCs w:val="18"/>
        </w:rPr>
        <w:t>Bogićevci</w:t>
      </w:r>
      <w:proofErr w:type="spellEnd"/>
    </w:p>
    <w:p w:rsidR="00EF76BB" w:rsidRPr="00FF0FFE" w:rsidRDefault="00EF76BB" w:rsidP="00EF76BB">
      <w:pPr>
        <w:pStyle w:val="Bezproreda"/>
        <w:numPr>
          <w:ilvl w:val="0"/>
          <w:numId w:val="2"/>
        </w:numPr>
        <w:jc w:val="both"/>
        <w:rPr>
          <w:rFonts w:ascii="Arial" w:hAnsi="Arial" w:cs="Arial"/>
          <w:iCs/>
          <w:sz w:val="18"/>
          <w:szCs w:val="18"/>
        </w:rPr>
      </w:pPr>
      <w:r w:rsidRPr="003E7D41">
        <w:rPr>
          <w:rFonts w:ascii="Arial" w:hAnsi="Arial" w:cs="Arial"/>
          <w:iCs/>
          <w:sz w:val="18"/>
          <w:szCs w:val="18"/>
        </w:rPr>
        <w:t xml:space="preserve">Ministarstvo </w:t>
      </w:r>
      <w:r>
        <w:rPr>
          <w:rFonts w:ascii="Arial" w:hAnsi="Arial" w:cs="Arial"/>
          <w:iCs/>
          <w:sz w:val="18"/>
          <w:szCs w:val="18"/>
        </w:rPr>
        <w:t>gospodarstva i održivog razvoja, Radnička cesta 80, 10000 Zagreb</w:t>
      </w:r>
    </w:p>
    <w:p w:rsidR="00EF76BB" w:rsidRPr="003E7D41" w:rsidRDefault="00EF76BB" w:rsidP="00EF76BB">
      <w:pPr>
        <w:pStyle w:val="Bezproreda"/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 w:rsidRPr="00D82B05">
        <w:rPr>
          <w:rFonts w:ascii="Arial" w:hAnsi="Arial" w:cs="Arial"/>
          <w:sz w:val="18"/>
          <w:szCs w:val="18"/>
        </w:rPr>
        <w:t>Državni inspektorat, Sektor zaštite prirode, Šubićeva 29,  10000 Zagreb</w:t>
      </w:r>
    </w:p>
    <w:p w:rsidR="00EF76BB" w:rsidRPr="00E742AA" w:rsidRDefault="00EF76BB" w:rsidP="00EF76BB">
      <w:pPr>
        <w:pStyle w:val="Bezproreda"/>
        <w:numPr>
          <w:ilvl w:val="0"/>
          <w:numId w:val="2"/>
        </w:numPr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- u spis predmeta, ovdje</w:t>
      </w:r>
    </w:p>
    <w:p w:rsidR="00EF76BB" w:rsidRDefault="00EF76BB" w:rsidP="00EF76BB">
      <w:pPr>
        <w:pStyle w:val="Bezproreda"/>
        <w:jc w:val="both"/>
        <w:rPr>
          <w:rFonts w:ascii="Arial" w:hAnsi="Arial" w:cs="Arial"/>
          <w:sz w:val="18"/>
          <w:szCs w:val="18"/>
        </w:rPr>
      </w:pPr>
    </w:p>
    <w:p w:rsidR="00EF76BB" w:rsidRDefault="00EF76BB" w:rsidP="00EF76BB"/>
    <w:p w:rsidR="007145CA" w:rsidRDefault="007145CA"/>
    <w:sectPr w:rsidR="007145C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6612" w:rsidRDefault="00BC6612">
      <w:r>
        <w:separator/>
      </w:r>
    </w:p>
  </w:endnote>
  <w:endnote w:type="continuationSeparator" w:id="0">
    <w:p w:rsidR="00BC6612" w:rsidRDefault="00BC6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4471061"/>
      <w:docPartObj>
        <w:docPartGallery w:val="Page Numbers (Bottom of Page)"/>
        <w:docPartUnique/>
      </w:docPartObj>
    </w:sdtPr>
    <w:sdtContent>
      <w:p w:rsidR="00A47D34" w:rsidRDefault="00000000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47D34" w:rsidRDefault="0000000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6612" w:rsidRDefault="00BC6612">
      <w:r>
        <w:separator/>
      </w:r>
    </w:p>
  </w:footnote>
  <w:footnote w:type="continuationSeparator" w:id="0">
    <w:p w:rsidR="00BC6612" w:rsidRDefault="00BC66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63EF0"/>
    <w:multiLevelType w:val="hybridMultilevel"/>
    <w:tmpl w:val="873439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AF4231"/>
    <w:multiLevelType w:val="hybridMultilevel"/>
    <w:tmpl w:val="26669508"/>
    <w:lvl w:ilvl="0" w:tplc="EF5E8E8C">
      <w:start w:val="1"/>
      <w:numFmt w:val="upperRoman"/>
      <w:lvlText w:val="%1."/>
      <w:lvlJc w:val="left"/>
      <w:pPr>
        <w:ind w:left="1080" w:hanging="72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637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151125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7885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6BB"/>
    <w:rsid w:val="0000582A"/>
    <w:rsid w:val="00080B0A"/>
    <w:rsid w:val="00100FB1"/>
    <w:rsid w:val="002360D3"/>
    <w:rsid w:val="00292E5A"/>
    <w:rsid w:val="00461499"/>
    <w:rsid w:val="00482062"/>
    <w:rsid w:val="004E54E9"/>
    <w:rsid w:val="00586604"/>
    <w:rsid w:val="00591AA9"/>
    <w:rsid w:val="007145CA"/>
    <w:rsid w:val="007F3007"/>
    <w:rsid w:val="007F5468"/>
    <w:rsid w:val="00854D20"/>
    <w:rsid w:val="008831D9"/>
    <w:rsid w:val="008B2BA1"/>
    <w:rsid w:val="00A84C60"/>
    <w:rsid w:val="00B0607C"/>
    <w:rsid w:val="00BC6612"/>
    <w:rsid w:val="00C565C0"/>
    <w:rsid w:val="00E137C2"/>
    <w:rsid w:val="00E6501A"/>
    <w:rsid w:val="00EF7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F974B"/>
  <w15:chartTrackingRefBased/>
  <w15:docId w15:val="{26BBEC28-3ADA-40B2-AC97-297830F26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6B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Naslov6">
    <w:name w:val="heading 6"/>
    <w:basedOn w:val="Normal"/>
    <w:next w:val="Normal"/>
    <w:link w:val="Naslov6Char"/>
    <w:unhideWhenUsed/>
    <w:qFormat/>
    <w:rsid w:val="008831D9"/>
    <w:pPr>
      <w:keepNext/>
      <w:overflowPunct w:val="0"/>
      <w:autoSpaceDE w:val="0"/>
      <w:autoSpaceDN w:val="0"/>
      <w:adjustRightInd w:val="0"/>
      <w:outlineLvl w:val="5"/>
    </w:pPr>
    <w:rPr>
      <w:rFonts w:ascii="Arial" w:hAnsi="Arial" w:cs="Arial"/>
      <w:b/>
      <w:bCs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EF76BB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EF76BB"/>
    <w:pPr>
      <w:spacing w:after="0" w:line="240" w:lineRule="auto"/>
    </w:pPr>
    <w:rPr>
      <w:rFonts w:ascii="Calibri" w:eastAsia="Times New Roman" w:hAnsi="Calibri" w:cs="Times New Roman"/>
      <w:kern w:val="0"/>
      <w:lang w:eastAsia="hr-HR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EF76B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F76BB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customStyle="1" w:styleId="Naslov6Char">
    <w:name w:val="Naslov 6 Char"/>
    <w:basedOn w:val="Zadanifontodlomka"/>
    <w:link w:val="Naslov6"/>
    <w:rsid w:val="008831D9"/>
    <w:rPr>
      <w:rFonts w:ascii="Arial" w:eastAsia="Times New Roman" w:hAnsi="Arial" w:cs="Arial"/>
      <w:b/>
      <w:bCs/>
      <w:kern w:val="0"/>
      <w:sz w:val="24"/>
      <w:szCs w:val="24"/>
      <w:lang w:val="en-AU"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1360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Curić</dc:creator>
  <cp:keywords/>
  <dc:description/>
  <cp:lastModifiedBy>Ljiljana Curić</cp:lastModifiedBy>
  <cp:revision>6</cp:revision>
  <dcterms:created xsi:type="dcterms:W3CDTF">2023-05-18T08:28:00Z</dcterms:created>
  <dcterms:modified xsi:type="dcterms:W3CDTF">2023-05-26T09:29:00Z</dcterms:modified>
</cp:coreProperties>
</file>