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5A1F9" w14:textId="77777777" w:rsidR="00FC13AE" w:rsidRDefault="00FC13AE" w:rsidP="00FC13AE">
      <w:pPr>
        <w:overflowPunct w:val="0"/>
        <w:autoSpaceDE w:val="0"/>
        <w:autoSpaceDN w:val="0"/>
        <w:adjustRightInd w:val="0"/>
        <w:rPr>
          <w:rFonts w:ascii="Arial Narrow" w:hAnsi="Arial Narrow"/>
          <w:b/>
        </w:rPr>
      </w:pPr>
      <w:r>
        <w:t xml:space="preserve">                  </w:t>
      </w:r>
      <w:r>
        <w:rPr>
          <w:noProof/>
        </w:rPr>
        <w:drawing>
          <wp:inline distT="0" distB="0" distL="0" distR="0" wp14:anchorId="0FC95813" wp14:editId="3A44794A">
            <wp:extent cx="601231" cy="636423"/>
            <wp:effectExtent l="0" t="0" r="889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4068" cy="6605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</w:t>
      </w:r>
    </w:p>
    <w:p w14:paraId="5CF3A426" w14:textId="77777777" w:rsidR="00FC13AE" w:rsidRPr="001A2D14" w:rsidRDefault="00FC13AE" w:rsidP="00FC13AE">
      <w:pPr>
        <w:overflowPunct w:val="0"/>
        <w:autoSpaceDE w:val="0"/>
        <w:autoSpaceDN w:val="0"/>
        <w:adjustRightInd w:val="0"/>
        <w:rPr>
          <w:rFonts w:ascii="Arial" w:hAnsi="Arial" w:cs="Arial"/>
          <w:b/>
          <w:bCs/>
          <w:sz w:val="20"/>
          <w:szCs w:val="20"/>
        </w:rPr>
      </w:pPr>
      <w:r w:rsidRPr="001A2D14">
        <w:rPr>
          <w:rFonts w:ascii="Arial" w:hAnsi="Arial" w:cs="Arial"/>
          <w:b/>
          <w:bCs/>
          <w:sz w:val="20"/>
          <w:szCs w:val="20"/>
        </w:rPr>
        <w:t xml:space="preserve">    </w:t>
      </w:r>
      <w:r w:rsidRPr="001A2D14">
        <w:rPr>
          <w:rFonts w:ascii="Arial" w:hAnsi="Arial" w:cs="Arial"/>
          <w:b/>
          <w:bCs/>
          <w:sz w:val="20"/>
          <w:szCs w:val="20"/>
          <w:lang w:val="de-DE"/>
        </w:rPr>
        <w:t>REPUBLIKA HRVATSKA</w:t>
      </w:r>
    </w:p>
    <w:p w14:paraId="09ED25B7" w14:textId="77777777" w:rsidR="00FC13AE" w:rsidRPr="001A2D14" w:rsidRDefault="00FC13AE" w:rsidP="00FC13AE">
      <w:pPr>
        <w:pStyle w:val="Naslov6"/>
        <w:rPr>
          <w:sz w:val="20"/>
          <w:szCs w:val="20"/>
          <w:lang w:val="hr-HR"/>
        </w:rPr>
      </w:pPr>
      <w:r w:rsidRPr="001A2D14">
        <w:rPr>
          <w:sz w:val="20"/>
          <w:szCs w:val="20"/>
        </w:rPr>
        <w:t xml:space="preserve">   BRODSKO</w:t>
      </w:r>
      <w:r w:rsidRPr="001A2D14">
        <w:rPr>
          <w:sz w:val="20"/>
          <w:szCs w:val="20"/>
          <w:lang w:val="hr-HR"/>
        </w:rPr>
        <w:t>-</w:t>
      </w:r>
      <w:r w:rsidRPr="001A2D14">
        <w:rPr>
          <w:sz w:val="20"/>
          <w:szCs w:val="20"/>
        </w:rPr>
        <w:t>POSAVSKA</w:t>
      </w:r>
      <w:r w:rsidRPr="001A2D14">
        <w:rPr>
          <w:sz w:val="20"/>
          <w:szCs w:val="20"/>
          <w:lang w:val="hr-HR"/>
        </w:rPr>
        <w:t xml:space="preserve"> Ž</w:t>
      </w:r>
      <w:r w:rsidRPr="001A2D14">
        <w:rPr>
          <w:sz w:val="20"/>
          <w:szCs w:val="20"/>
        </w:rPr>
        <w:t>UPANIJA</w:t>
      </w:r>
      <w:r w:rsidRPr="001A2D14">
        <w:rPr>
          <w:sz w:val="20"/>
          <w:szCs w:val="20"/>
          <w:lang w:val="hr-HR"/>
        </w:rPr>
        <w:t xml:space="preserve"> </w:t>
      </w:r>
    </w:p>
    <w:p w14:paraId="69CCA423" w14:textId="77777777" w:rsidR="00FC13AE" w:rsidRPr="001A2D14" w:rsidRDefault="00FC13AE" w:rsidP="00FC13AE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1A2D14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1A2D14">
        <w:rPr>
          <w:rFonts w:ascii="Arial" w:hAnsi="Arial" w:cs="Arial"/>
          <w:b/>
          <w:bCs/>
          <w:sz w:val="20"/>
          <w:szCs w:val="20"/>
          <w:lang w:val="de-DE"/>
        </w:rPr>
        <w:t>UPRAVNI ODJEL ZA GRADITELJSTVO,</w:t>
      </w:r>
    </w:p>
    <w:p w14:paraId="6AC1B791" w14:textId="77777777" w:rsidR="00FC13AE" w:rsidRPr="001A2D14" w:rsidRDefault="00FC13AE" w:rsidP="00FC13AE">
      <w:pPr>
        <w:pStyle w:val="Bezproreda"/>
        <w:rPr>
          <w:rFonts w:ascii="Arial" w:hAnsi="Arial" w:cs="Arial"/>
          <w:b/>
          <w:bCs/>
          <w:sz w:val="20"/>
          <w:szCs w:val="20"/>
        </w:rPr>
      </w:pPr>
      <w:r w:rsidRPr="001A2D14">
        <w:rPr>
          <w:rFonts w:ascii="Arial" w:hAnsi="Arial" w:cs="Arial"/>
          <w:b/>
          <w:bCs/>
          <w:sz w:val="20"/>
          <w:szCs w:val="20"/>
        </w:rPr>
        <w:t xml:space="preserve">   </w:t>
      </w:r>
      <w:r w:rsidRPr="001A2D14">
        <w:rPr>
          <w:rFonts w:ascii="Arial" w:hAnsi="Arial" w:cs="Arial"/>
          <w:b/>
          <w:bCs/>
          <w:sz w:val="20"/>
          <w:szCs w:val="20"/>
          <w:lang w:val="de-DE"/>
        </w:rPr>
        <w:t xml:space="preserve">INFRASTRUKTURU </w:t>
      </w:r>
      <w:r w:rsidRPr="001A2D14">
        <w:rPr>
          <w:rFonts w:ascii="Arial" w:hAnsi="Arial" w:cs="Arial"/>
          <w:b/>
          <w:bCs/>
          <w:sz w:val="20"/>
          <w:szCs w:val="20"/>
        </w:rPr>
        <w:t xml:space="preserve">I ZAŠTITU  OKOLIŠA                                     </w:t>
      </w:r>
    </w:p>
    <w:p w14:paraId="24AC2240" w14:textId="77777777" w:rsidR="00FC13AE" w:rsidRPr="00A47D34" w:rsidRDefault="00FC13AE" w:rsidP="00FC13AE">
      <w:pPr>
        <w:pStyle w:val="Bezproreda"/>
        <w:rPr>
          <w:rFonts w:ascii="Tahoma" w:hAnsi="Tahoma" w:cs="Tahoma"/>
          <w:i/>
          <w:sz w:val="20"/>
          <w:szCs w:val="20"/>
        </w:rPr>
      </w:pPr>
      <w:r w:rsidRPr="00A47D34">
        <w:rPr>
          <w:rFonts w:ascii="Tahoma" w:hAnsi="Tahoma" w:cs="Tahoma"/>
          <w:i/>
          <w:sz w:val="20"/>
          <w:szCs w:val="20"/>
        </w:rPr>
        <w:t>Petra Krešimira IV. br. 1, 35 000 Slavonski Brod</w:t>
      </w:r>
    </w:p>
    <w:p w14:paraId="7AAAAC4A" w14:textId="77777777" w:rsidR="00FC13AE" w:rsidRPr="00A47D34" w:rsidRDefault="00FC13AE" w:rsidP="00FC13AE">
      <w:pPr>
        <w:pStyle w:val="Bezproreda"/>
        <w:rPr>
          <w:rFonts w:ascii="Tahoma" w:hAnsi="Tahoma" w:cs="Tahoma"/>
          <w:i/>
          <w:iCs/>
          <w:sz w:val="20"/>
          <w:szCs w:val="20"/>
        </w:rPr>
      </w:pPr>
      <w:proofErr w:type="spellStart"/>
      <w:r w:rsidRPr="00A47D34">
        <w:rPr>
          <w:rFonts w:ascii="Tahoma" w:hAnsi="Tahoma" w:cs="Tahoma"/>
          <w:i/>
          <w:iCs/>
          <w:sz w:val="20"/>
          <w:szCs w:val="20"/>
          <w:lang w:val="en-GB"/>
        </w:rPr>
        <w:t>tel</w:t>
      </w:r>
      <w:proofErr w:type="spellEnd"/>
      <w:r w:rsidRPr="00A47D34">
        <w:rPr>
          <w:rFonts w:ascii="Tahoma" w:hAnsi="Tahoma" w:cs="Tahoma"/>
          <w:i/>
          <w:iCs/>
          <w:sz w:val="20"/>
          <w:szCs w:val="20"/>
        </w:rPr>
        <w:t xml:space="preserve">: 035/443-126;   </w:t>
      </w:r>
      <w:r w:rsidRPr="00A47D34">
        <w:rPr>
          <w:rFonts w:ascii="Tahoma" w:hAnsi="Tahoma" w:cs="Tahoma"/>
          <w:i/>
          <w:iCs/>
          <w:sz w:val="20"/>
          <w:szCs w:val="20"/>
          <w:lang w:val="en-GB"/>
        </w:rPr>
        <w:t>fax</w:t>
      </w:r>
      <w:r w:rsidRPr="00A47D34">
        <w:rPr>
          <w:rFonts w:ascii="Tahoma" w:hAnsi="Tahoma" w:cs="Tahoma"/>
          <w:i/>
          <w:iCs/>
          <w:sz w:val="20"/>
          <w:szCs w:val="20"/>
        </w:rPr>
        <w:t>: 035/404-190</w:t>
      </w:r>
    </w:p>
    <w:p w14:paraId="00A0982F" w14:textId="398B5EF1" w:rsidR="00FC13AE" w:rsidRPr="00A47D34" w:rsidRDefault="00FC13AE" w:rsidP="00FC13AE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>KLASA:</w:t>
      </w:r>
      <w:r w:rsidR="00CE504E">
        <w:rPr>
          <w:rFonts w:ascii="Tahoma" w:hAnsi="Tahoma" w:cs="Tahoma"/>
          <w:sz w:val="20"/>
          <w:szCs w:val="20"/>
        </w:rPr>
        <w:t xml:space="preserve"> </w:t>
      </w:r>
      <w:r w:rsidRPr="00A47D34">
        <w:rPr>
          <w:rFonts w:ascii="Tahoma" w:hAnsi="Tahoma" w:cs="Tahoma"/>
          <w:sz w:val="20"/>
          <w:szCs w:val="20"/>
        </w:rPr>
        <w:t xml:space="preserve">UP/I </w:t>
      </w:r>
      <w:r>
        <w:rPr>
          <w:rFonts w:ascii="Tahoma" w:hAnsi="Tahoma" w:cs="Tahoma"/>
          <w:sz w:val="20"/>
          <w:szCs w:val="20"/>
        </w:rPr>
        <w:t>352</w:t>
      </w:r>
      <w:r w:rsidRPr="00A47D34">
        <w:rPr>
          <w:rFonts w:ascii="Tahoma" w:hAnsi="Tahoma" w:cs="Tahoma"/>
          <w:sz w:val="20"/>
          <w:szCs w:val="20"/>
        </w:rPr>
        <w:t>-0</w:t>
      </w:r>
      <w:r>
        <w:rPr>
          <w:rFonts w:ascii="Tahoma" w:hAnsi="Tahoma" w:cs="Tahoma"/>
          <w:sz w:val="20"/>
          <w:szCs w:val="20"/>
        </w:rPr>
        <w:t>2</w:t>
      </w:r>
      <w:r w:rsidRPr="00A47D34">
        <w:rPr>
          <w:rFonts w:ascii="Tahoma" w:hAnsi="Tahoma" w:cs="Tahoma"/>
          <w:sz w:val="20"/>
          <w:szCs w:val="20"/>
        </w:rPr>
        <w:t>/2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-01/</w:t>
      </w:r>
      <w:r w:rsidR="00D973BC">
        <w:rPr>
          <w:rFonts w:ascii="Tahoma" w:hAnsi="Tahoma" w:cs="Tahoma"/>
          <w:sz w:val="20"/>
          <w:szCs w:val="20"/>
        </w:rPr>
        <w:t>0</w:t>
      </w:r>
      <w:r>
        <w:rPr>
          <w:rFonts w:ascii="Tahoma" w:hAnsi="Tahoma" w:cs="Tahoma"/>
          <w:sz w:val="20"/>
          <w:szCs w:val="20"/>
        </w:rPr>
        <w:t>9</w:t>
      </w:r>
    </w:p>
    <w:p w14:paraId="2BFAFBF2" w14:textId="7FDAF52E" w:rsidR="00FC13AE" w:rsidRPr="00A47D34" w:rsidRDefault="00FC13AE" w:rsidP="00FC13AE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>URBROJ: 2178-03-02/5-2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-</w:t>
      </w:r>
      <w:r>
        <w:rPr>
          <w:rFonts w:ascii="Tahoma" w:hAnsi="Tahoma" w:cs="Tahoma"/>
          <w:sz w:val="20"/>
          <w:szCs w:val="20"/>
        </w:rPr>
        <w:t>5</w:t>
      </w:r>
    </w:p>
    <w:p w14:paraId="56A04795" w14:textId="18480B66" w:rsidR="00FC13AE" w:rsidRPr="00A47D34" w:rsidRDefault="00FC13AE" w:rsidP="00FC13AE">
      <w:pPr>
        <w:pStyle w:val="Bezproreda"/>
        <w:rPr>
          <w:rFonts w:ascii="Tahoma" w:hAnsi="Tahoma" w:cs="Tahoma"/>
          <w:sz w:val="20"/>
          <w:szCs w:val="20"/>
        </w:rPr>
      </w:pPr>
      <w:r w:rsidRPr="00A47D34">
        <w:rPr>
          <w:rFonts w:ascii="Tahoma" w:hAnsi="Tahoma" w:cs="Tahoma"/>
          <w:sz w:val="20"/>
          <w:szCs w:val="20"/>
        </w:rPr>
        <w:t xml:space="preserve">Slavonski Brod,  </w:t>
      </w:r>
      <w:r>
        <w:rPr>
          <w:rFonts w:ascii="Tahoma" w:hAnsi="Tahoma" w:cs="Tahoma"/>
          <w:sz w:val="20"/>
          <w:szCs w:val="20"/>
        </w:rPr>
        <w:t>2</w:t>
      </w:r>
      <w:r w:rsidR="00CE504E">
        <w:rPr>
          <w:rFonts w:ascii="Tahoma" w:hAnsi="Tahoma" w:cs="Tahoma"/>
          <w:sz w:val="20"/>
          <w:szCs w:val="20"/>
        </w:rPr>
        <w:t>5</w:t>
      </w:r>
      <w:r>
        <w:rPr>
          <w:rFonts w:ascii="Tahoma" w:hAnsi="Tahoma" w:cs="Tahoma"/>
          <w:sz w:val="20"/>
          <w:szCs w:val="20"/>
        </w:rPr>
        <w:t xml:space="preserve">. listopada </w:t>
      </w:r>
      <w:r w:rsidRPr="00A47D34">
        <w:rPr>
          <w:rFonts w:ascii="Tahoma" w:hAnsi="Tahoma" w:cs="Tahoma"/>
          <w:sz w:val="20"/>
          <w:szCs w:val="20"/>
        </w:rPr>
        <w:t>202</w:t>
      </w:r>
      <w:r>
        <w:rPr>
          <w:rFonts w:ascii="Tahoma" w:hAnsi="Tahoma" w:cs="Tahoma"/>
          <w:sz w:val="20"/>
          <w:szCs w:val="20"/>
        </w:rPr>
        <w:t>3</w:t>
      </w:r>
      <w:r w:rsidRPr="00A47D34">
        <w:rPr>
          <w:rFonts w:ascii="Tahoma" w:hAnsi="Tahoma" w:cs="Tahoma"/>
          <w:sz w:val="20"/>
          <w:szCs w:val="20"/>
        </w:rPr>
        <w:t>. godine</w:t>
      </w:r>
    </w:p>
    <w:p w14:paraId="5DE70E35" w14:textId="77777777" w:rsidR="00FC13AE" w:rsidRDefault="00FC13AE" w:rsidP="00FC13AE">
      <w:pPr>
        <w:pStyle w:val="Bezproreda"/>
        <w:jc w:val="both"/>
        <w:rPr>
          <w:rFonts w:ascii="Tahoma" w:hAnsi="Tahoma" w:cs="Tahoma"/>
          <w:sz w:val="20"/>
          <w:szCs w:val="20"/>
        </w:rPr>
      </w:pPr>
    </w:p>
    <w:p w14:paraId="0418FF25" w14:textId="77777777" w:rsidR="00FC13AE" w:rsidRPr="00FC13AE" w:rsidRDefault="00FC13AE" w:rsidP="00FC13AE">
      <w:pPr>
        <w:pStyle w:val="Bezproreda"/>
        <w:ind w:right="-142"/>
        <w:jc w:val="both"/>
        <w:rPr>
          <w:rFonts w:ascii="Arial" w:hAnsi="Arial" w:cs="Arial"/>
        </w:rPr>
      </w:pPr>
    </w:p>
    <w:p w14:paraId="4E00D388" w14:textId="69D46761" w:rsidR="00FC13AE" w:rsidRPr="00FC13AE" w:rsidRDefault="00FC13AE" w:rsidP="00FC13AE">
      <w:pPr>
        <w:pStyle w:val="Bezproreda"/>
        <w:ind w:right="-142"/>
        <w:jc w:val="both"/>
        <w:rPr>
          <w:rFonts w:ascii="Arial" w:hAnsi="Arial" w:cs="Arial"/>
        </w:rPr>
      </w:pPr>
      <w:r w:rsidRPr="00FC13AE">
        <w:rPr>
          <w:rFonts w:ascii="Arial" w:hAnsi="Arial" w:cs="Arial"/>
        </w:rPr>
        <w:t xml:space="preserve">Brodsko-posavska županija, OIB 27400987949, Upravni odjel za graditeljstvo, infrastrukturu i zaštitu okoliša,  temeljem članka 48. stavak 1., a vezano za članak 46. stavak 2. Zakona o zaštiti prirode („Narodne novine“, br. 80/13, 15/18, 14/19 i 127/19), povodom zahtjeva Općine </w:t>
      </w:r>
      <w:r>
        <w:rPr>
          <w:rFonts w:ascii="Arial" w:hAnsi="Arial" w:cs="Arial"/>
        </w:rPr>
        <w:t xml:space="preserve"> Podcrkavlje,</w:t>
      </w:r>
      <w:r w:rsidRPr="00FC13AE">
        <w:rPr>
          <w:rFonts w:ascii="Arial" w:hAnsi="Arial" w:cs="Arial"/>
          <w:color w:val="000000" w:themeColor="text1"/>
        </w:rPr>
        <w:t xml:space="preserve"> </w:t>
      </w:r>
      <w:r w:rsidRPr="00FC13AE">
        <w:rPr>
          <w:rFonts w:ascii="Arial" w:hAnsi="Arial" w:cs="Arial"/>
        </w:rPr>
        <w:t xml:space="preserve">OIB </w:t>
      </w:r>
      <w:r w:rsidRPr="00FC13AE">
        <w:rPr>
          <w:rFonts w:ascii="Arial" w:hAnsi="Arial" w:cs="Arial"/>
          <w:shd w:val="clear" w:color="auto" w:fill="FFFFFF"/>
        </w:rPr>
        <w:t>39613161208</w:t>
      </w:r>
      <w:r w:rsidRPr="00FC13AE">
        <w:rPr>
          <w:rFonts w:ascii="Arial" w:hAnsi="Arial" w:cs="Arial"/>
          <w:color w:val="000000" w:themeColor="text1"/>
          <w:shd w:val="clear" w:color="auto" w:fill="FAF9F7"/>
        </w:rPr>
        <w:t>,</w:t>
      </w:r>
      <w:r w:rsidRPr="00FC13AE">
        <w:rPr>
          <w:rFonts w:ascii="Arial" w:hAnsi="Arial" w:cs="Arial"/>
          <w:color w:val="000000" w:themeColor="text1"/>
        </w:rPr>
        <w:t xml:space="preserve"> Trg  </w:t>
      </w:r>
      <w:r>
        <w:rPr>
          <w:rFonts w:ascii="Arial" w:hAnsi="Arial" w:cs="Arial"/>
          <w:color w:val="000000" w:themeColor="text1"/>
        </w:rPr>
        <w:t>108. brigade ZNG, Podcrkavlje</w:t>
      </w:r>
      <w:r w:rsidRPr="00FC13AE">
        <w:rPr>
          <w:rFonts w:ascii="Arial" w:hAnsi="Arial" w:cs="Arial"/>
          <w:color w:val="000000" w:themeColor="text1"/>
        </w:rPr>
        <w:t xml:space="preserve">, za provedbom Prethodne </w:t>
      </w:r>
      <w:r w:rsidRPr="00FC13AE">
        <w:rPr>
          <w:rFonts w:ascii="Arial" w:hAnsi="Arial" w:cs="Arial"/>
        </w:rPr>
        <w:t xml:space="preserve">ocjene prihvatljivosti za ekološku mrežu Programa raspolaganja poljoprivrednim zemljištem u vlasništvu Republike Hrvatske za Općinu </w:t>
      </w:r>
      <w:r>
        <w:rPr>
          <w:rFonts w:ascii="Arial" w:hAnsi="Arial" w:cs="Arial"/>
        </w:rPr>
        <w:t>Podcrkavlje</w:t>
      </w:r>
      <w:r w:rsidRPr="00FC13AE">
        <w:rPr>
          <w:rFonts w:ascii="Arial" w:hAnsi="Arial" w:cs="Arial"/>
        </w:rPr>
        <w:t>, nakon provedenog postupka, donosi</w:t>
      </w:r>
    </w:p>
    <w:p w14:paraId="16ECF374" w14:textId="77777777" w:rsidR="00B3079B" w:rsidRPr="00A47D34" w:rsidRDefault="00B3079B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2BD60261" w14:textId="77777777" w:rsidR="00FC13AE" w:rsidRPr="00D76760" w:rsidRDefault="00FC13AE" w:rsidP="00FC13AE">
      <w:pPr>
        <w:pStyle w:val="Bezproreda"/>
        <w:ind w:right="-284"/>
        <w:jc w:val="center"/>
        <w:rPr>
          <w:rFonts w:ascii="Arial" w:hAnsi="Arial" w:cs="Arial"/>
          <w:b/>
          <w:sz w:val="28"/>
          <w:szCs w:val="28"/>
        </w:rPr>
      </w:pPr>
      <w:r w:rsidRPr="00D76760">
        <w:rPr>
          <w:rFonts w:ascii="Arial" w:hAnsi="Arial" w:cs="Arial"/>
          <w:b/>
          <w:sz w:val="28"/>
          <w:szCs w:val="28"/>
        </w:rPr>
        <w:t>R  J  E  Š  E  NJ  E</w:t>
      </w:r>
    </w:p>
    <w:p w14:paraId="4C261642" w14:textId="77777777" w:rsidR="00FC13AE" w:rsidRPr="00A47D34" w:rsidRDefault="00FC13AE" w:rsidP="00FC13AE">
      <w:pPr>
        <w:pStyle w:val="Bezproreda"/>
        <w:ind w:left="708" w:right="-284"/>
        <w:jc w:val="center"/>
        <w:rPr>
          <w:rFonts w:ascii="Arial" w:hAnsi="Arial" w:cs="Arial"/>
        </w:rPr>
      </w:pPr>
    </w:p>
    <w:p w14:paraId="6C30C5B4" w14:textId="0034CDE9" w:rsidR="00FC13AE" w:rsidRPr="00A47D34" w:rsidRDefault="00FC13AE" w:rsidP="00FC13AE">
      <w:pPr>
        <w:pStyle w:val="Bezproreda"/>
        <w:numPr>
          <w:ilvl w:val="0"/>
          <w:numId w:val="1"/>
        </w:numPr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</w:rPr>
        <w:t xml:space="preserve">Program raspolaganja poljoprivrednim zemljištem u vlasništvu Republike Hrvatske za Općinu </w:t>
      </w:r>
      <w:r>
        <w:rPr>
          <w:rFonts w:ascii="Arial" w:hAnsi="Arial" w:cs="Arial"/>
        </w:rPr>
        <w:t>Podcrkavlje</w:t>
      </w:r>
      <w:r w:rsidRPr="00A47D34">
        <w:rPr>
          <w:rFonts w:ascii="Arial" w:hAnsi="Arial" w:cs="Arial"/>
        </w:rPr>
        <w:t xml:space="preserve">,  </w:t>
      </w:r>
      <w:r w:rsidRPr="00A47D34">
        <w:rPr>
          <w:rFonts w:ascii="Arial" w:hAnsi="Arial" w:cs="Arial"/>
          <w:b/>
        </w:rPr>
        <w:t xml:space="preserve"> prihvatljiv  je  za  ekološku mrežu</w:t>
      </w:r>
      <w:r w:rsidRPr="00A47D34">
        <w:rPr>
          <w:rFonts w:ascii="Arial" w:hAnsi="Arial" w:cs="Arial"/>
        </w:rPr>
        <w:t>.</w:t>
      </w:r>
    </w:p>
    <w:p w14:paraId="261D8187" w14:textId="77777777" w:rsidR="00FC13AE" w:rsidRPr="00A47D34" w:rsidRDefault="00FC13AE" w:rsidP="00FC13AE">
      <w:pPr>
        <w:pStyle w:val="Bezproreda"/>
        <w:ind w:left="2127"/>
        <w:jc w:val="both"/>
        <w:rPr>
          <w:rFonts w:ascii="Arial" w:hAnsi="Arial" w:cs="Arial"/>
        </w:rPr>
      </w:pPr>
    </w:p>
    <w:p w14:paraId="54FEEAB0" w14:textId="77777777" w:rsidR="00FC13AE" w:rsidRPr="008B2BA1" w:rsidRDefault="00FC13AE" w:rsidP="00FC13AE">
      <w:pPr>
        <w:pStyle w:val="Bezproreda"/>
        <w:numPr>
          <w:ilvl w:val="0"/>
          <w:numId w:val="1"/>
        </w:numPr>
        <w:ind w:right="-284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Ovo Rješenje objavljuje se na </w:t>
      </w:r>
      <w:r>
        <w:rPr>
          <w:rFonts w:ascii="Arial" w:hAnsi="Arial" w:cs="Arial"/>
        </w:rPr>
        <w:t xml:space="preserve">mrežnim </w:t>
      </w:r>
      <w:r w:rsidRPr="00A47D34">
        <w:rPr>
          <w:rFonts w:ascii="Arial" w:hAnsi="Arial" w:cs="Arial"/>
        </w:rPr>
        <w:t>stranicama Brodsko-posavske županije.</w:t>
      </w:r>
    </w:p>
    <w:p w14:paraId="278837BF" w14:textId="77777777" w:rsidR="00B3079B" w:rsidRPr="00A47D34" w:rsidRDefault="00B3079B" w:rsidP="00FC13AE">
      <w:pPr>
        <w:pStyle w:val="Bezproreda"/>
        <w:ind w:right="-284"/>
        <w:rPr>
          <w:rFonts w:ascii="Arial" w:hAnsi="Arial" w:cs="Arial"/>
        </w:rPr>
      </w:pPr>
    </w:p>
    <w:p w14:paraId="51CA9BD1" w14:textId="77777777" w:rsidR="00FC13AE" w:rsidRPr="00854D20" w:rsidRDefault="00FC13AE" w:rsidP="00FC13AE">
      <w:pPr>
        <w:pStyle w:val="Bezproreda"/>
        <w:ind w:right="-284"/>
        <w:jc w:val="center"/>
        <w:rPr>
          <w:rFonts w:ascii="Arial" w:hAnsi="Arial" w:cs="Arial"/>
          <w:i/>
          <w:iCs/>
        </w:rPr>
      </w:pPr>
      <w:r w:rsidRPr="00854D20">
        <w:rPr>
          <w:rFonts w:ascii="Arial" w:hAnsi="Arial" w:cs="Arial"/>
          <w:i/>
          <w:iCs/>
        </w:rPr>
        <w:t>O  b  r  a  z  l  o  ž  e  nj  e</w:t>
      </w:r>
    </w:p>
    <w:p w14:paraId="64C8718C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78B8F2C7" w14:textId="5CD77239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Općina </w:t>
      </w:r>
      <w:r>
        <w:rPr>
          <w:rFonts w:ascii="Arial" w:hAnsi="Arial" w:cs="Arial"/>
        </w:rPr>
        <w:t xml:space="preserve">Podcrkavlje iz </w:t>
      </w:r>
      <w:proofErr w:type="spellStart"/>
      <w:r>
        <w:rPr>
          <w:rFonts w:ascii="Arial" w:hAnsi="Arial" w:cs="Arial"/>
        </w:rPr>
        <w:t>Podcrkavlja</w:t>
      </w:r>
      <w:proofErr w:type="spellEnd"/>
      <w:r>
        <w:rPr>
          <w:rFonts w:ascii="Arial" w:hAnsi="Arial" w:cs="Arial"/>
        </w:rPr>
        <w:t xml:space="preserve">, </w:t>
      </w:r>
      <w:r w:rsidRPr="00A47D34">
        <w:rPr>
          <w:rFonts w:ascii="Arial" w:hAnsi="Arial" w:cs="Arial"/>
        </w:rPr>
        <w:t xml:space="preserve"> Trg</w:t>
      </w:r>
      <w:r>
        <w:rPr>
          <w:rFonts w:ascii="Arial" w:hAnsi="Arial" w:cs="Arial"/>
        </w:rPr>
        <w:t xml:space="preserve"> 108. brigade ZNG 11,</w:t>
      </w:r>
      <w:r w:rsidRPr="00A47D34">
        <w:rPr>
          <w:rFonts w:ascii="Arial" w:hAnsi="Arial" w:cs="Arial"/>
        </w:rPr>
        <w:t xml:space="preserve"> je</w:t>
      </w:r>
      <w:r w:rsidR="00F41B6E">
        <w:rPr>
          <w:rFonts w:ascii="Arial" w:hAnsi="Arial" w:cs="Arial"/>
        </w:rPr>
        <w:t xml:space="preserve"> zatražila mišljenje o potrebi provedbe postupka Prethodne ocjene prihvatljivosti za ekološku mrežu  (KLASA: 320-01/18-01/13, URBROJ:2178-13-03/1-23-40, </w:t>
      </w:r>
      <w:r w:rsidR="00DC72A2" w:rsidRPr="00DC72A2">
        <w:rPr>
          <w:rFonts w:ascii="Arial" w:hAnsi="Arial" w:cs="Arial"/>
        </w:rPr>
        <w:t>od 14. srpnja 2023. godine</w:t>
      </w:r>
      <w:r w:rsidR="00F41B6E">
        <w:rPr>
          <w:rFonts w:ascii="Arial" w:hAnsi="Arial" w:cs="Arial"/>
        </w:rPr>
        <w:t>)</w:t>
      </w:r>
      <w:r w:rsidR="00DC72A2">
        <w:rPr>
          <w:rFonts w:ascii="Arial" w:hAnsi="Arial" w:cs="Arial"/>
        </w:rPr>
        <w:t>, od</w:t>
      </w:r>
      <w:r w:rsidRPr="00A47D34">
        <w:rPr>
          <w:rFonts w:ascii="Arial" w:hAnsi="Arial" w:cs="Arial"/>
        </w:rPr>
        <w:t xml:space="preserve"> Upravno</w:t>
      </w:r>
      <w:r w:rsidR="00DC72A2">
        <w:rPr>
          <w:rFonts w:ascii="Arial" w:hAnsi="Arial" w:cs="Arial"/>
        </w:rPr>
        <w:t>g</w:t>
      </w:r>
      <w:r w:rsidRPr="00A47D34">
        <w:rPr>
          <w:rFonts w:ascii="Arial" w:hAnsi="Arial" w:cs="Arial"/>
        </w:rPr>
        <w:t xml:space="preserve"> odjel</w:t>
      </w:r>
      <w:r w:rsidR="00DC72A2">
        <w:rPr>
          <w:rFonts w:ascii="Arial" w:hAnsi="Arial" w:cs="Arial"/>
        </w:rPr>
        <w:t>a</w:t>
      </w:r>
      <w:r w:rsidRPr="00A47D34">
        <w:rPr>
          <w:rFonts w:ascii="Arial" w:hAnsi="Arial" w:cs="Arial"/>
        </w:rPr>
        <w:t xml:space="preserve"> za graditeljstvo, infrastrukturu i zaštitu okoliša</w:t>
      </w:r>
      <w:r w:rsidR="00DC72A2" w:rsidRPr="00DC72A2">
        <w:rPr>
          <w:rFonts w:ascii="Arial" w:hAnsi="Arial" w:cs="Arial"/>
        </w:rPr>
        <w:t xml:space="preserve"> </w:t>
      </w:r>
      <w:r w:rsidR="00DC72A2" w:rsidRPr="00A47D34">
        <w:rPr>
          <w:rFonts w:ascii="Arial" w:hAnsi="Arial" w:cs="Arial"/>
        </w:rPr>
        <w:t>Brodsko-posavsk</w:t>
      </w:r>
      <w:r w:rsidR="00DC72A2">
        <w:rPr>
          <w:rFonts w:ascii="Arial" w:hAnsi="Arial" w:cs="Arial"/>
        </w:rPr>
        <w:t>e</w:t>
      </w:r>
      <w:r w:rsidR="00DC72A2" w:rsidRPr="00A47D34">
        <w:rPr>
          <w:rFonts w:ascii="Arial" w:hAnsi="Arial" w:cs="Arial"/>
        </w:rPr>
        <w:t xml:space="preserve"> županij</w:t>
      </w:r>
      <w:r w:rsidR="00DC72A2">
        <w:rPr>
          <w:rFonts w:ascii="Arial" w:hAnsi="Arial" w:cs="Arial"/>
        </w:rPr>
        <w:t>e</w:t>
      </w:r>
      <w:r w:rsidRPr="00A47D34">
        <w:rPr>
          <w:rFonts w:ascii="Arial" w:hAnsi="Arial" w:cs="Arial"/>
        </w:rPr>
        <w:t>, za Program raspolaganja poljoprivrednim zemljištem u vlasništvu Republike Hrvatske za Općinu</w:t>
      </w:r>
      <w:r>
        <w:rPr>
          <w:rFonts w:ascii="Arial" w:hAnsi="Arial" w:cs="Arial"/>
        </w:rPr>
        <w:t xml:space="preserve"> Podcrkavlje </w:t>
      </w:r>
      <w:r w:rsidRPr="00A47D34">
        <w:rPr>
          <w:rFonts w:ascii="Arial" w:hAnsi="Arial" w:cs="Arial"/>
        </w:rPr>
        <w:t xml:space="preserve"> (u daljnjem tekstu: Program).</w:t>
      </w:r>
      <w:r>
        <w:rPr>
          <w:rFonts w:ascii="Arial" w:hAnsi="Arial" w:cs="Arial"/>
        </w:rPr>
        <w:t xml:space="preserve"> </w:t>
      </w:r>
      <w:r w:rsidRPr="00A47D34">
        <w:rPr>
          <w:rFonts w:ascii="Arial" w:hAnsi="Arial" w:cs="Arial"/>
        </w:rPr>
        <w:t xml:space="preserve">Uz zahtjev je  sukladno odredbama članka 48., stavka 2. Zakona o zaštiti prirode, dostavljen nacrt </w:t>
      </w:r>
      <w:r>
        <w:rPr>
          <w:rFonts w:ascii="Arial" w:hAnsi="Arial" w:cs="Arial"/>
        </w:rPr>
        <w:t xml:space="preserve">teksta </w:t>
      </w:r>
      <w:r w:rsidRPr="00A47D34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sa dokumentacijom</w:t>
      </w:r>
      <w:r w:rsidRPr="00A47D34">
        <w:rPr>
          <w:rFonts w:ascii="Arial" w:hAnsi="Arial" w:cs="Arial"/>
        </w:rPr>
        <w:t xml:space="preserve">.  </w:t>
      </w:r>
    </w:p>
    <w:p w14:paraId="6A46C436" w14:textId="77777777" w:rsidR="00FC13AE" w:rsidRPr="00A47D34" w:rsidRDefault="00FC13AE" w:rsidP="00FC13AE">
      <w:pPr>
        <w:jc w:val="both"/>
        <w:rPr>
          <w:rFonts w:ascii="Arial" w:hAnsi="Arial" w:cs="Arial"/>
          <w:sz w:val="22"/>
          <w:szCs w:val="22"/>
        </w:rPr>
      </w:pPr>
    </w:p>
    <w:p w14:paraId="37E238A3" w14:textId="40C2FAB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U provedbi postupka ovaj Upravni odjel je razmotrio predmetni zahtjev, priloženu dokumentaciju, podatke o ekološkoj mreži  (područja ekološke mreže, ciljne vrste i stanišne tipove) i mišljenje </w:t>
      </w:r>
      <w:r>
        <w:rPr>
          <w:rFonts w:ascii="Arial" w:hAnsi="Arial" w:cs="Arial"/>
        </w:rPr>
        <w:t xml:space="preserve">Zavoda za zaštitu okoliša i prirode </w:t>
      </w:r>
      <w:r w:rsidRPr="00A47D34">
        <w:rPr>
          <w:rFonts w:ascii="Arial" w:hAnsi="Arial" w:cs="Arial"/>
        </w:rPr>
        <w:t>Ministarstva gospodarstva i održivog razvoja, te je utvr</w:t>
      </w:r>
      <w:r w:rsidR="00DC72A2">
        <w:rPr>
          <w:rFonts w:ascii="Arial" w:hAnsi="Arial" w:cs="Arial"/>
        </w:rPr>
        <w:t>đeno</w:t>
      </w:r>
      <w:r w:rsidRPr="00A47D34">
        <w:rPr>
          <w:rFonts w:ascii="Arial" w:hAnsi="Arial" w:cs="Arial"/>
        </w:rPr>
        <w:t xml:space="preserve"> sljedeće.</w:t>
      </w:r>
    </w:p>
    <w:p w14:paraId="7CA3AA11" w14:textId="77777777" w:rsidR="00FC13AE" w:rsidRPr="00A47D34" w:rsidRDefault="00FC13AE" w:rsidP="00FC13AE">
      <w:pPr>
        <w:jc w:val="both"/>
        <w:rPr>
          <w:rFonts w:ascii="Arial" w:hAnsi="Arial" w:cs="Arial"/>
          <w:sz w:val="22"/>
          <w:szCs w:val="22"/>
        </w:rPr>
      </w:pPr>
    </w:p>
    <w:p w14:paraId="2DC03AC0" w14:textId="76E3DFC9" w:rsidR="00FC13AE" w:rsidRPr="00A47D34" w:rsidRDefault="00FC13AE" w:rsidP="00FC13AE">
      <w:pPr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Upravni odjel  je </w:t>
      </w:r>
      <w:r w:rsidRPr="00A47D34">
        <w:rPr>
          <w:rFonts w:ascii="Tahoma" w:hAnsi="Tahoma" w:cs="Tahoma"/>
          <w:sz w:val="22"/>
          <w:szCs w:val="22"/>
        </w:rPr>
        <w:t xml:space="preserve"> sukladno članku 48. stavku 3. Zakona o zaštiti prirode, dopisom</w:t>
      </w:r>
      <w:r w:rsidRPr="00A47D34">
        <w:rPr>
          <w:rFonts w:ascii="Arial" w:hAnsi="Arial" w:cs="Arial"/>
          <w:sz w:val="22"/>
          <w:szCs w:val="22"/>
        </w:rPr>
        <w:t xml:space="preserve"> (KLASA: UP/I </w:t>
      </w:r>
      <w:r>
        <w:rPr>
          <w:rFonts w:ascii="Arial" w:hAnsi="Arial" w:cs="Arial"/>
          <w:sz w:val="22"/>
          <w:szCs w:val="22"/>
        </w:rPr>
        <w:t>352-02</w:t>
      </w:r>
      <w:r w:rsidRPr="00A47D34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-01/0</w:t>
      </w:r>
      <w:r>
        <w:rPr>
          <w:rFonts w:ascii="Arial" w:hAnsi="Arial" w:cs="Arial"/>
          <w:sz w:val="22"/>
          <w:szCs w:val="22"/>
        </w:rPr>
        <w:t>9</w:t>
      </w:r>
      <w:r w:rsidRPr="00A47D34">
        <w:rPr>
          <w:rFonts w:ascii="Arial" w:hAnsi="Arial" w:cs="Arial"/>
          <w:sz w:val="22"/>
          <w:szCs w:val="22"/>
        </w:rPr>
        <w:t>, URBROJ:2178-03-02/5-2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-0</w:t>
      </w:r>
      <w:r>
        <w:rPr>
          <w:rFonts w:ascii="Arial" w:hAnsi="Arial" w:cs="Arial"/>
          <w:sz w:val="22"/>
          <w:szCs w:val="22"/>
        </w:rPr>
        <w:t>1</w:t>
      </w:r>
      <w:r w:rsidRPr="00A47D34">
        <w:rPr>
          <w:rFonts w:ascii="Arial" w:hAnsi="Arial" w:cs="Arial"/>
          <w:sz w:val="22"/>
          <w:szCs w:val="22"/>
        </w:rPr>
        <w:t xml:space="preserve">, od  </w:t>
      </w:r>
      <w:r>
        <w:rPr>
          <w:rFonts w:ascii="Arial" w:hAnsi="Arial" w:cs="Arial"/>
          <w:sz w:val="22"/>
          <w:szCs w:val="22"/>
        </w:rPr>
        <w:t>19</w:t>
      </w:r>
      <w:r w:rsidRPr="00A47D34">
        <w:rPr>
          <w:rFonts w:ascii="Arial" w:hAnsi="Arial" w:cs="Arial"/>
          <w:sz w:val="22"/>
          <w:szCs w:val="22"/>
        </w:rPr>
        <w:t>.</w:t>
      </w:r>
      <w:r>
        <w:rPr>
          <w:rFonts w:ascii="Arial" w:hAnsi="Arial" w:cs="Arial"/>
          <w:sz w:val="22"/>
          <w:szCs w:val="22"/>
        </w:rPr>
        <w:t xml:space="preserve"> srpnja</w:t>
      </w:r>
      <w:r w:rsidRPr="00A47D34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 god.)</w:t>
      </w:r>
      <w:r w:rsidRPr="00A47D34">
        <w:rPr>
          <w:rFonts w:ascii="Tahoma" w:hAnsi="Tahoma" w:cs="Tahoma"/>
          <w:sz w:val="22"/>
          <w:szCs w:val="22"/>
        </w:rPr>
        <w:t xml:space="preserve">, </w:t>
      </w:r>
      <w:r w:rsidRPr="00A47D34">
        <w:rPr>
          <w:rFonts w:ascii="Arial" w:hAnsi="Arial" w:cs="Arial"/>
          <w:sz w:val="22"/>
          <w:szCs w:val="22"/>
        </w:rPr>
        <w:t xml:space="preserve">zatražio prethodno mišljenje Ministarstva gospodarstva i održivog razvoja, Zavoda za zaštitu okoliša i prirode. Ministarstvo je </w:t>
      </w:r>
      <w:r>
        <w:rPr>
          <w:rFonts w:ascii="Arial" w:hAnsi="Arial" w:cs="Arial"/>
          <w:sz w:val="22"/>
          <w:szCs w:val="22"/>
        </w:rPr>
        <w:t>zatražilo</w:t>
      </w:r>
      <w:r w:rsidR="000A73A3">
        <w:rPr>
          <w:rFonts w:ascii="Arial" w:hAnsi="Arial" w:cs="Arial"/>
          <w:sz w:val="22"/>
          <w:szCs w:val="22"/>
        </w:rPr>
        <w:t xml:space="preserve"> nadopunu dokumentacije</w:t>
      </w:r>
      <w:r w:rsidRPr="00A47D34">
        <w:rPr>
          <w:rFonts w:ascii="Arial" w:hAnsi="Arial" w:cs="Arial"/>
          <w:sz w:val="22"/>
          <w:szCs w:val="22"/>
        </w:rPr>
        <w:t xml:space="preserve"> (KLASA:</w:t>
      </w:r>
      <w:r>
        <w:rPr>
          <w:rFonts w:ascii="Arial" w:hAnsi="Arial" w:cs="Arial"/>
          <w:sz w:val="22"/>
          <w:szCs w:val="22"/>
        </w:rPr>
        <w:t>352-03</w:t>
      </w:r>
      <w:r w:rsidRPr="00A47D34">
        <w:rPr>
          <w:rFonts w:ascii="Arial" w:hAnsi="Arial" w:cs="Arial"/>
          <w:sz w:val="22"/>
          <w:szCs w:val="22"/>
        </w:rPr>
        <w:t>/2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-</w:t>
      </w:r>
      <w:r>
        <w:rPr>
          <w:rFonts w:ascii="Arial" w:hAnsi="Arial" w:cs="Arial"/>
          <w:sz w:val="22"/>
          <w:szCs w:val="22"/>
        </w:rPr>
        <w:t>02</w:t>
      </w:r>
      <w:r w:rsidRPr="00A47D34">
        <w:rPr>
          <w:rFonts w:ascii="Arial" w:hAnsi="Arial" w:cs="Arial"/>
          <w:sz w:val="22"/>
          <w:szCs w:val="22"/>
        </w:rPr>
        <w:t>/</w:t>
      </w:r>
      <w:r w:rsidR="000A73A3">
        <w:rPr>
          <w:rFonts w:ascii="Arial" w:hAnsi="Arial" w:cs="Arial"/>
          <w:sz w:val="22"/>
          <w:szCs w:val="22"/>
        </w:rPr>
        <w:t>1061</w:t>
      </w:r>
      <w:r w:rsidRPr="00A47D34">
        <w:rPr>
          <w:rFonts w:ascii="Arial" w:hAnsi="Arial" w:cs="Arial"/>
          <w:sz w:val="22"/>
          <w:szCs w:val="22"/>
        </w:rPr>
        <w:t>, URBROJ:517-12-2-3-2-2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 xml:space="preserve">-2, od </w:t>
      </w:r>
      <w:r>
        <w:rPr>
          <w:rFonts w:ascii="Arial" w:hAnsi="Arial" w:cs="Arial"/>
          <w:sz w:val="22"/>
          <w:szCs w:val="22"/>
        </w:rPr>
        <w:t>1</w:t>
      </w:r>
      <w:r w:rsidR="000A73A3"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</w:t>
      </w:r>
      <w:r w:rsidR="000A73A3">
        <w:rPr>
          <w:rFonts w:ascii="Arial" w:hAnsi="Arial" w:cs="Arial"/>
          <w:sz w:val="22"/>
          <w:szCs w:val="22"/>
        </w:rPr>
        <w:t xml:space="preserve"> listopada</w:t>
      </w:r>
      <w:r w:rsidRPr="00A47D34">
        <w:rPr>
          <w:rFonts w:ascii="Arial" w:hAnsi="Arial" w:cs="Arial"/>
          <w:sz w:val="22"/>
          <w:szCs w:val="22"/>
        </w:rPr>
        <w:t xml:space="preserve"> 202</w:t>
      </w:r>
      <w:r>
        <w:rPr>
          <w:rFonts w:ascii="Arial" w:hAnsi="Arial" w:cs="Arial"/>
          <w:sz w:val="22"/>
          <w:szCs w:val="22"/>
        </w:rPr>
        <w:t>3</w:t>
      </w:r>
      <w:r w:rsidRPr="00A47D34">
        <w:rPr>
          <w:rFonts w:ascii="Arial" w:hAnsi="Arial" w:cs="Arial"/>
          <w:sz w:val="22"/>
          <w:szCs w:val="22"/>
        </w:rPr>
        <w:t>. god.)</w:t>
      </w:r>
      <w:r w:rsidR="000A73A3">
        <w:rPr>
          <w:rFonts w:ascii="Arial" w:hAnsi="Arial" w:cs="Arial"/>
          <w:sz w:val="22"/>
          <w:szCs w:val="22"/>
        </w:rPr>
        <w:t xml:space="preserve">. U skladu sa zatraženim, nositelj zahtjeva je dopunio dokumentaciju, te je Zavod za zaštitu okoliša i prirode dostavio mišljenje </w:t>
      </w:r>
      <w:r w:rsidR="000A73A3" w:rsidRPr="00A47D34">
        <w:rPr>
          <w:rFonts w:ascii="Arial" w:hAnsi="Arial" w:cs="Arial"/>
          <w:sz w:val="22"/>
          <w:szCs w:val="22"/>
        </w:rPr>
        <w:t>(KLASA:</w:t>
      </w:r>
      <w:r w:rsidR="000A73A3">
        <w:rPr>
          <w:rFonts w:ascii="Arial" w:hAnsi="Arial" w:cs="Arial"/>
          <w:sz w:val="22"/>
          <w:szCs w:val="22"/>
        </w:rPr>
        <w:t>352-03</w:t>
      </w:r>
      <w:r w:rsidR="000A73A3" w:rsidRPr="00A47D34">
        <w:rPr>
          <w:rFonts w:ascii="Arial" w:hAnsi="Arial" w:cs="Arial"/>
          <w:sz w:val="22"/>
          <w:szCs w:val="22"/>
        </w:rPr>
        <w:t>/2</w:t>
      </w:r>
      <w:r w:rsidR="000A73A3">
        <w:rPr>
          <w:rFonts w:ascii="Arial" w:hAnsi="Arial" w:cs="Arial"/>
          <w:sz w:val="22"/>
          <w:szCs w:val="22"/>
        </w:rPr>
        <w:t>3</w:t>
      </w:r>
      <w:r w:rsidR="000A73A3" w:rsidRPr="00A47D34">
        <w:rPr>
          <w:rFonts w:ascii="Arial" w:hAnsi="Arial" w:cs="Arial"/>
          <w:sz w:val="22"/>
          <w:szCs w:val="22"/>
        </w:rPr>
        <w:t>-</w:t>
      </w:r>
      <w:r w:rsidR="000A73A3">
        <w:rPr>
          <w:rFonts w:ascii="Arial" w:hAnsi="Arial" w:cs="Arial"/>
          <w:sz w:val="22"/>
          <w:szCs w:val="22"/>
        </w:rPr>
        <w:t>02</w:t>
      </w:r>
      <w:r w:rsidR="000A73A3" w:rsidRPr="00A47D34">
        <w:rPr>
          <w:rFonts w:ascii="Arial" w:hAnsi="Arial" w:cs="Arial"/>
          <w:sz w:val="22"/>
          <w:szCs w:val="22"/>
        </w:rPr>
        <w:t>/</w:t>
      </w:r>
      <w:r w:rsidR="000A73A3">
        <w:rPr>
          <w:rFonts w:ascii="Arial" w:hAnsi="Arial" w:cs="Arial"/>
          <w:sz w:val="22"/>
          <w:szCs w:val="22"/>
        </w:rPr>
        <w:t>1061</w:t>
      </w:r>
      <w:r w:rsidR="000A73A3" w:rsidRPr="00A47D34">
        <w:rPr>
          <w:rFonts w:ascii="Arial" w:hAnsi="Arial" w:cs="Arial"/>
          <w:sz w:val="22"/>
          <w:szCs w:val="22"/>
        </w:rPr>
        <w:t>, URBROJ:517-12-2-3-2-2</w:t>
      </w:r>
      <w:r w:rsidR="000A73A3">
        <w:rPr>
          <w:rFonts w:ascii="Arial" w:hAnsi="Arial" w:cs="Arial"/>
          <w:sz w:val="22"/>
          <w:szCs w:val="22"/>
        </w:rPr>
        <w:t>3</w:t>
      </w:r>
      <w:r w:rsidR="000A73A3" w:rsidRPr="00A47D34">
        <w:rPr>
          <w:rFonts w:ascii="Arial" w:hAnsi="Arial" w:cs="Arial"/>
          <w:sz w:val="22"/>
          <w:szCs w:val="22"/>
        </w:rPr>
        <w:t>-</w:t>
      </w:r>
      <w:r w:rsidR="000A73A3">
        <w:rPr>
          <w:rFonts w:ascii="Arial" w:hAnsi="Arial" w:cs="Arial"/>
          <w:sz w:val="22"/>
          <w:szCs w:val="22"/>
        </w:rPr>
        <w:t>4</w:t>
      </w:r>
      <w:r w:rsidR="000A73A3" w:rsidRPr="00A47D34">
        <w:rPr>
          <w:rFonts w:ascii="Arial" w:hAnsi="Arial" w:cs="Arial"/>
          <w:sz w:val="22"/>
          <w:szCs w:val="22"/>
        </w:rPr>
        <w:t xml:space="preserve">, od </w:t>
      </w:r>
      <w:r w:rsidR="000A73A3">
        <w:rPr>
          <w:rFonts w:ascii="Arial" w:hAnsi="Arial" w:cs="Arial"/>
          <w:sz w:val="22"/>
          <w:szCs w:val="22"/>
        </w:rPr>
        <w:t>23</w:t>
      </w:r>
      <w:r w:rsidR="000A73A3" w:rsidRPr="00A47D34">
        <w:rPr>
          <w:rFonts w:ascii="Arial" w:hAnsi="Arial" w:cs="Arial"/>
          <w:sz w:val="22"/>
          <w:szCs w:val="22"/>
        </w:rPr>
        <w:t>.</w:t>
      </w:r>
      <w:r w:rsidR="000A73A3">
        <w:rPr>
          <w:rFonts w:ascii="Arial" w:hAnsi="Arial" w:cs="Arial"/>
          <w:sz w:val="22"/>
          <w:szCs w:val="22"/>
        </w:rPr>
        <w:t xml:space="preserve"> listopada</w:t>
      </w:r>
      <w:r w:rsidR="000A73A3" w:rsidRPr="00A47D34">
        <w:rPr>
          <w:rFonts w:ascii="Arial" w:hAnsi="Arial" w:cs="Arial"/>
          <w:sz w:val="22"/>
          <w:szCs w:val="22"/>
        </w:rPr>
        <w:t xml:space="preserve"> 202</w:t>
      </w:r>
      <w:r w:rsidR="000A73A3">
        <w:rPr>
          <w:rFonts w:ascii="Arial" w:hAnsi="Arial" w:cs="Arial"/>
          <w:sz w:val="22"/>
          <w:szCs w:val="22"/>
        </w:rPr>
        <w:t>3</w:t>
      </w:r>
      <w:r w:rsidR="000A73A3" w:rsidRPr="00A47D34">
        <w:rPr>
          <w:rFonts w:ascii="Arial" w:hAnsi="Arial" w:cs="Arial"/>
          <w:sz w:val="22"/>
          <w:szCs w:val="22"/>
        </w:rPr>
        <w:t>. god.)</w:t>
      </w:r>
      <w:r w:rsidR="000A73A3">
        <w:rPr>
          <w:rFonts w:ascii="Arial" w:hAnsi="Arial" w:cs="Arial"/>
          <w:sz w:val="22"/>
          <w:szCs w:val="22"/>
        </w:rPr>
        <w:t xml:space="preserve"> </w:t>
      </w:r>
      <w:r w:rsidRPr="00A47D34">
        <w:rPr>
          <w:rFonts w:ascii="Arial" w:hAnsi="Arial" w:cs="Arial"/>
          <w:sz w:val="22"/>
          <w:szCs w:val="22"/>
        </w:rPr>
        <w:t xml:space="preserve">u kojem se navodi da se Prethodnom ocjenom može isključiti mogućnost značajnih negativnih utjecaja na ciljeve očuvanja i cjelovitost područja ekološke mreže, te smatraju da je Program prihvatljiv i  nije potrebno provesti Glavnu ocjenu Programa. </w:t>
      </w:r>
    </w:p>
    <w:p w14:paraId="3F01348D" w14:textId="7726FB3A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lastRenderedPageBreak/>
        <w:t xml:space="preserve">Nositelj izrade Programa je Općina </w:t>
      </w:r>
      <w:r w:rsidR="000A73A3">
        <w:rPr>
          <w:rFonts w:ascii="Arial" w:hAnsi="Arial" w:cs="Arial"/>
        </w:rPr>
        <w:t>Podcrk</w:t>
      </w:r>
      <w:r w:rsidR="003049BF">
        <w:rPr>
          <w:rFonts w:ascii="Arial" w:hAnsi="Arial" w:cs="Arial"/>
        </w:rPr>
        <w:t>a</w:t>
      </w:r>
      <w:r w:rsidR="000A73A3">
        <w:rPr>
          <w:rFonts w:ascii="Arial" w:hAnsi="Arial" w:cs="Arial"/>
        </w:rPr>
        <w:t>vlje</w:t>
      </w:r>
      <w:r>
        <w:rPr>
          <w:rFonts w:ascii="Arial" w:hAnsi="Arial" w:cs="Arial"/>
        </w:rPr>
        <w:t>.</w:t>
      </w:r>
    </w:p>
    <w:p w14:paraId="2C49E043" w14:textId="02689D06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Obuhvat Programa odnosi se na administrativno područje Općine </w:t>
      </w:r>
      <w:r w:rsidR="000A73A3">
        <w:rPr>
          <w:rFonts w:ascii="Arial" w:hAnsi="Arial" w:cs="Arial"/>
        </w:rPr>
        <w:t>Podcrkavlje</w:t>
      </w:r>
      <w:r w:rsidRPr="00A47D34">
        <w:rPr>
          <w:rFonts w:ascii="Arial" w:hAnsi="Arial" w:cs="Arial"/>
        </w:rPr>
        <w:t>.</w:t>
      </w:r>
    </w:p>
    <w:p w14:paraId="292D386B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Razlozi za izradu Programa proizlaze iz odredbi članka 29. Zakona o poljoprivrednom zemljištu („Narodne novine“, br. 20/18). Programom će se riješiti raspolaganje poljoprivrednim zemljištem i stavljanje u funkciju proizvodnje državnog poljoprivrednog zemljišta. Osnovni cilj Programa je stvaranje uvjeta za raspolaganje poljoprivrednim zemljištem u državnom vlasništvu koje mora biti u funkciji poljoprivredne proizvodnje, uzimajući u obzir tradicijsku proizvodnju kraja i specifičnosti pojedinih poljoprivrednih površina definiranih Programom.</w:t>
      </w:r>
    </w:p>
    <w:p w14:paraId="46DA1EB0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Programom </w:t>
      </w:r>
      <w:r>
        <w:rPr>
          <w:rFonts w:ascii="Arial" w:hAnsi="Arial" w:cs="Arial"/>
        </w:rPr>
        <w:t>se</w:t>
      </w:r>
      <w:r w:rsidRPr="00A47D34">
        <w:rPr>
          <w:rFonts w:ascii="Arial" w:hAnsi="Arial" w:cs="Arial"/>
        </w:rPr>
        <w:t xml:space="preserve"> propis</w:t>
      </w:r>
      <w:r>
        <w:rPr>
          <w:rFonts w:ascii="Arial" w:hAnsi="Arial" w:cs="Arial"/>
        </w:rPr>
        <w:t>uje</w:t>
      </w:r>
      <w:r w:rsidRPr="00A47D34">
        <w:rPr>
          <w:rFonts w:ascii="Arial" w:hAnsi="Arial" w:cs="Arial"/>
        </w:rPr>
        <w:t xml:space="preserve"> kako će Općina preko svojih službi i nadležnih institucija, provoditi stalni nadzor i poduzimati mjere za nepoštivanje preuzetih obveza za one koji raspolažu državnim poljoprivrednim zemljištem. </w:t>
      </w:r>
    </w:p>
    <w:p w14:paraId="38D81A28" w14:textId="77777777" w:rsidR="00FC13AE" w:rsidRPr="00482062" w:rsidRDefault="00FC13AE" w:rsidP="00FC13AE">
      <w:pPr>
        <w:pStyle w:val="Bezproreda"/>
        <w:jc w:val="both"/>
        <w:rPr>
          <w:rFonts w:ascii="Arial" w:hAnsi="Arial" w:cs="Arial"/>
        </w:rPr>
      </w:pPr>
    </w:p>
    <w:p w14:paraId="557050AA" w14:textId="5D9C6958" w:rsidR="00FC13AE" w:rsidRPr="00482062" w:rsidRDefault="00FC13AE" w:rsidP="00FC13AE">
      <w:pPr>
        <w:pStyle w:val="Bezproreda"/>
        <w:jc w:val="both"/>
        <w:rPr>
          <w:rFonts w:ascii="Arial" w:hAnsi="Arial" w:cs="Arial"/>
        </w:rPr>
      </w:pPr>
      <w:r w:rsidRPr="00482062">
        <w:rPr>
          <w:rFonts w:ascii="Arial" w:hAnsi="Arial" w:cs="Arial"/>
        </w:rPr>
        <w:t xml:space="preserve">Programom se utvrđuje ukupna površina poljoprivrednog zemljišta u vlasništvu Republike Hrvatske za područje općine </w:t>
      </w:r>
      <w:r w:rsidR="00D77B21">
        <w:rPr>
          <w:rFonts w:ascii="Arial" w:hAnsi="Arial" w:cs="Arial"/>
        </w:rPr>
        <w:t>Podcrkavlje</w:t>
      </w:r>
      <w:r w:rsidRPr="00482062">
        <w:rPr>
          <w:rFonts w:ascii="Arial" w:hAnsi="Arial" w:cs="Arial"/>
        </w:rPr>
        <w:t xml:space="preserve">, koja je prema dostavljenim podacima iznosi </w:t>
      </w:r>
      <w:r w:rsidR="00D77B21">
        <w:rPr>
          <w:rFonts w:ascii="Arial" w:hAnsi="Arial" w:cs="Arial"/>
        </w:rPr>
        <w:t>620,2638</w:t>
      </w:r>
      <w:r w:rsidRPr="00482062">
        <w:rPr>
          <w:rFonts w:ascii="Arial" w:hAnsi="Arial" w:cs="Arial"/>
        </w:rPr>
        <w:t xml:space="preserve"> ha. Prema podacima o dosadašnjem raspolaganju poljoprivrednim zemljištem u vlasništvu RH na području općine </w:t>
      </w:r>
      <w:r w:rsidR="00DC72A2">
        <w:rPr>
          <w:rFonts w:ascii="Arial" w:hAnsi="Arial" w:cs="Arial"/>
        </w:rPr>
        <w:t>je</w:t>
      </w:r>
      <w:r w:rsidRPr="00482062">
        <w:rPr>
          <w:rFonts w:ascii="Arial" w:hAnsi="Arial" w:cs="Arial"/>
        </w:rPr>
        <w:t xml:space="preserve"> sljedeći obli</w:t>
      </w:r>
      <w:r w:rsidR="00DC72A2">
        <w:rPr>
          <w:rFonts w:ascii="Arial" w:hAnsi="Arial" w:cs="Arial"/>
        </w:rPr>
        <w:t>k</w:t>
      </w:r>
      <w:r w:rsidRPr="00482062">
        <w:rPr>
          <w:rFonts w:ascii="Arial" w:hAnsi="Arial" w:cs="Arial"/>
        </w:rPr>
        <w:t xml:space="preserve"> raspolaganja:  na privremenom korištenju bilo je ukupno </w:t>
      </w:r>
      <w:r w:rsidR="00D77B21">
        <w:rPr>
          <w:rFonts w:ascii="Arial" w:hAnsi="Arial" w:cs="Arial"/>
        </w:rPr>
        <w:t>4,7217</w:t>
      </w:r>
      <w:r w:rsidRPr="00482062">
        <w:rPr>
          <w:rFonts w:ascii="Arial" w:hAnsi="Arial" w:cs="Arial"/>
        </w:rPr>
        <w:t xml:space="preserve"> ha</w:t>
      </w:r>
      <w:r w:rsidR="00D77B21">
        <w:rPr>
          <w:rFonts w:ascii="Arial" w:hAnsi="Arial" w:cs="Arial"/>
        </w:rPr>
        <w:t>.</w:t>
      </w:r>
      <w:r w:rsidRPr="00482062">
        <w:rPr>
          <w:rFonts w:ascii="Arial" w:hAnsi="Arial" w:cs="Arial"/>
        </w:rPr>
        <w:t xml:space="preserve"> </w:t>
      </w:r>
    </w:p>
    <w:p w14:paraId="50D36552" w14:textId="27848C54" w:rsidR="00FC13AE" w:rsidRPr="00482062" w:rsidRDefault="00FC13AE" w:rsidP="00FC13AE">
      <w:pPr>
        <w:pStyle w:val="Bezproreda"/>
        <w:jc w:val="both"/>
        <w:rPr>
          <w:rFonts w:ascii="Arial" w:hAnsi="Arial" w:cs="Arial"/>
        </w:rPr>
      </w:pPr>
      <w:r w:rsidRPr="00482062">
        <w:rPr>
          <w:rFonts w:ascii="Arial" w:hAnsi="Arial" w:cs="Arial"/>
        </w:rPr>
        <w:t>Programom se predviđa raspolaganje poljoprivrednim zemljištem i to: za prodaju  su određene površine od 4</w:t>
      </w:r>
      <w:r w:rsidR="00D77B21">
        <w:rPr>
          <w:rFonts w:ascii="Arial" w:hAnsi="Arial" w:cs="Arial"/>
        </w:rPr>
        <w:t>9,9797</w:t>
      </w:r>
      <w:r w:rsidRPr="00482062">
        <w:rPr>
          <w:rFonts w:ascii="Arial" w:hAnsi="Arial" w:cs="Arial"/>
        </w:rPr>
        <w:t xml:space="preserve">  ha,  za zakup </w:t>
      </w:r>
      <w:r w:rsidR="00D77B21">
        <w:rPr>
          <w:rFonts w:ascii="Arial" w:hAnsi="Arial" w:cs="Arial"/>
        </w:rPr>
        <w:t>je</w:t>
      </w:r>
      <w:r w:rsidRPr="00482062">
        <w:rPr>
          <w:rFonts w:ascii="Arial" w:hAnsi="Arial" w:cs="Arial"/>
        </w:rPr>
        <w:t xml:space="preserve"> određeno </w:t>
      </w:r>
      <w:r w:rsidR="00D77B21">
        <w:rPr>
          <w:rFonts w:ascii="Arial" w:hAnsi="Arial" w:cs="Arial"/>
        </w:rPr>
        <w:t>567,5445</w:t>
      </w:r>
      <w:r w:rsidRPr="00482062">
        <w:rPr>
          <w:rFonts w:ascii="Arial" w:hAnsi="Arial" w:cs="Arial"/>
        </w:rPr>
        <w:t xml:space="preserve"> ha</w:t>
      </w:r>
      <w:r w:rsidR="00D77B21">
        <w:rPr>
          <w:rFonts w:ascii="Arial" w:hAnsi="Arial" w:cs="Arial"/>
        </w:rPr>
        <w:t>, te za povrat 2,7396 ha</w:t>
      </w:r>
      <w:r w:rsidRPr="00482062">
        <w:rPr>
          <w:rFonts w:ascii="Arial" w:hAnsi="Arial" w:cs="Arial"/>
        </w:rPr>
        <w:t xml:space="preserve">. Nisu planirane površine  za zakup za ribnjake,  zakup zajedničkih pašnjaka,  niti za ostale namjene. </w:t>
      </w:r>
      <w:r>
        <w:rPr>
          <w:rFonts w:ascii="Arial" w:hAnsi="Arial" w:cs="Arial"/>
        </w:rPr>
        <w:t>U Program raspolaganja su uvrštene i katastarske čestice koje imaju status javnog vodnog dobra</w:t>
      </w:r>
      <w:r w:rsidR="00196084">
        <w:rPr>
          <w:rFonts w:ascii="Arial" w:hAnsi="Arial" w:cs="Arial"/>
        </w:rPr>
        <w:t>.</w:t>
      </w:r>
    </w:p>
    <w:p w14:paraId="58E2D347" w14:textId="77777777" w:rsidR="00FC13AE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641DD45A" w14:textId="77777777" w:rsidR="000166E1" w:rsidRPr="00A47D34" w:rsidRDefault="000166E1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46A7D5B6" w14:textId="77777777" w:rsidR="00196084" w:rsidRPr="00F41B6E" w:rsidRDefault="00FC13AE" w:rsidP="00196084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Na području  katastarskih čestica obuhvaćenih Programom, temeljem </w:t>
      </w:r>
      <w:r w:rsidRPr="00A47D34">
        <w:rPr>
          <w:rFonts w:ascii="Tahoma" w:hAnsi="Tahoma" w:cs="Tahoma"/>
          <w:lang w:eastAsia="en-US"/>
        </w:rPr>
        <w:t xml:space="preserve">Uredbe o ekološkoj </w:t>
      </w:r>
      <w:r w:rsidRPr="00F41B6E">
        <w:rPr>
          <w:rFonts w:ascii="Arial" w:hAnsi="Arial" w:cs="Arial"/>
          <w:lang w:eastAsia="en-US"/>
        </w:rPr>
        <w:t>mreži i nadležnostima javnih ustanova za upravljanje područjima ekološke mreže  („Narodne novine“, br. 80/19</w:t>
      </w:r>
      <w:r w:rsidR="00196084" w:rsidRPr="00F41B6E">
        <w:rPr>
          <w:rFonts w:ascii="Arial" w:hAnsi="Arial" w:cs="Arial"/>
          <w:lang w:eastAsia="en-US"/>
        </w:rPr>
        <w:t>, 119/23</w:t>
      </w:r>
      <w:r w:rsidRPr="00F41B6E">
        <w:rPr>
          <w:rFonts w:ascii="Arial" w:hAnsi="Arial" w:cs="Arial"/>
          <w:lang w:eastAsia="en-US"/>
        </w:rPr>
        <w:t>)</w:t>
      </w:r>
      <w:r w:rsidRPr="00F41B6E">
        <w:rPr>
          <w:rFonts w:ascii="Arial" w:hAnsi="Arial" w:cs="Arial"/>
        </w:rPr>
        <w:t>, nalaz</w:t>
      </w:r>
      <w:r w:rsidR="00196084" w:rsidRPr="00F41B6E">
        <w:rPr>
          <w:rFonts w:ascii="Arial" w:hAnsi="Arial" w:cs="Arial"/>
        </w:rPr>
        <w:t>e</w:t>
      </w:r>
      <w:r w:rsidRPr="00F41B6E">
        <w:rPr>
          <w:rFonts w:ascii="Arial" w:hAnsi="Arial" w:cs="Arial"/>
        </w:rPr>
        <w:t xml:space="preserve"> se područja ekološke mreže </w:t>
      </w:r>
      <w:r w:rsidR="00196084" w:rsidRPr="00F41B6E">
        <w:rPr>
          <w:rFonts w:ascii="Arial" w:hAnsi="Arial" w:cs="Arial"/>
        </w:rPr>
        <w:t xml:space="preserve">Područja očuvanja značajna za vrste i tipove (POVS): </w:t>
      </w:r>
      <w:r w:rsidR="00196084" w:rsidRPr="00F41B6E">
        <w:rPr>
          <w:rFonts w:ascii="Arial" w:hAnsi="Arial" w:cs="Arial"/>
          <w:i/>
          <w:iCs/>
        </w:rPr>
        <w:t xml:space="preserve">HR2000623 Šume na Dilj gori,  HR2001328 </w:t>
      </w:r>
      <w:proofErr w:type="spellStart"/>
      <w:r w:rsidR="00196084" w:rsidRPr="00F41B6E">
        <w:rPr>
          <w:rFonts w:ascii="Arial" w:hAnsi="Arial" w:cs="Arial"/>
          <w:i/>
          <w:iCs/>
        </w:rPr>
        <w:t>Lonđa</w:t>
      </w:r>
      <w:proofErr w:type="spellEnd"/>
      <w:r w:rsidR="00196084" w:rsidRPr="00F41B6E">
        <w:rPr>
          <w:rFonts w:ascii="Arial" w:hAnsi="Arial" w:cs="Arial"/>
          <w:i/>
          <w:iCs/>
        </w:rPr>
        <w:t xml:space="preserve">, </w:t>
      </w:r>
      <w:proofErr w:type="spellStart"/>
      <w:r w:rsidR="00196084" w:rsidRPr="00F41B6E">
        <w:rPr>
          <w:rFonts w:ascii="Arial" w:hAnsi="Arial" w:cs="Arial"/>
          <w:i/>
          <w:iCs/>
        </w:rPr>
        <w:t>Glogovica</w:t>
      </w:r>
      <w:proofErr w:type="spellEnd"/>
      <w:r w:rsidR="00196084" w:rsidRPr="00F41B6E">
        <w:rPr>
          <w:rFonts w:ascii="Arial" w:hAnsi="Arial" w:cs="Arial"/>
          <w:i/>
          <w:iCs/>
        </w:rPr>
        <w:t xml:space="preserve"> i Breznica   i HR2000488 Dilj</w:t>
      </w:r>
      <w:r w:rsidR="00196084" w:rsidRPr="00F41B6E">
        <w:rPr>
          <w:rFonts w:ascii="Arial" w:hAnsi="Arial" w:cs="Arial"/>
        </w:rPr>
        <w:t>.</w:t>
      </w:r>
    </w:p>
    <w:p w14:paraId="2E6DD181" w14:textId="77777777" w:rsidR="000166E1" w:rsidRDefault="000166E1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3AE5791E" w14:textId="67687C1A" w:rsidR="00AB35F5" w:rsidRDefault="00AB35F5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 w:rsidRPr="00AB35F5">
        <w:rPr>
          <w:rFonts w:ascii="Arial" w:hAnsi="Arial" w:cs="Arial"/>
          <w:sz w:val="22"/>
          <w:szCs w:val="22"/>
        </w:rPr>
        <w:t>U Program su u obliku posebnih napomena/obrazloženja,</w:t>
      </w:r>
      <w:r w:rsidR="00F41B6E">
        <w:rPr>
          <w:rFonts w:ascii="Arial" w:hAnsi="Arial" w:cs="Arial"/>
          <w:sz w:val="22"/>
          <w:szCs w:val="22"/>
        </w:rPr>
        <w:t xml:space="preserve"> radi očuvanja rijetkih i ugroženih stanišnih tipova</w:t>
      </w:r>
      <w:r w:rsidRPr="00AB35F5">
        <w:rPr>
          <w:rFonts w:ascii="Arial" w:hAnsi="Arial" w:cs="Arial"/>
          <w:sz w:val="22"/>
          <w:szCs w:val="22"/>
        </w:rPr>
        <w:t xml:space="preserve"> ugrađeni načini korištenja specifičnih katastarskih čestica kako slijedi.</w:t>
      </w:r>
    </w:p>
    <w:p w14:paraId="2635943A" w14:textId="77777777" w:rsidR="00DC72A2" w:rsidRDefault="00DC72A2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56FB3428" w14:textId="77777777" w:rsidR="000166E1" w:rsidRPr="00AB35F5" w:rsidRDefault="000166E1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tbl>
      <w:tblPr>
        <w:tblStyle w:val="Reetkatablice"/>
        <w:tblW w:w="0" w:type="auto"/>
        <w:tblInd w:w="0" w:type="dxa"/>
        <w:tblLook w:val="04A0" w:firstRow="1" w:lastRow="0" w:firstColumn="1" w:lastColumn="0" w:noHBand="0" w:noVBand="1"/>
      </w:tblPr>
      <w:tblGrid>
        <w:gridCol w:w="988"/>
        <w:gridCol w:w="992"/>
        <w:gridCol w:w="1435"/>
        <w:gridCol w:w="5103"/>
      </w:tblGrid>
      <w:tr w:rsidR="00F41B6E" w14:paraId="70F83F39" w14:textId="77777777" w:rsidTr="00F41B6E">
        <w:trPr>
          <w:trHeight w:val="56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61993F2A" w14:textId="1A2AACFF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katastarska čestica broj 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0F66AC9A" w14:textId="1F1D1FCB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načina korištenja</w:t>
            </w:r>
          </w:p>
        </w:tc>
      </w:tr>
      <w:tr w:rsidR="00F41B6E" w14:paraId="5185532A" w14:textId="77777777" w:rsidTr="00A2420E">
        <w:trPr>
          <w:trHeight w:val="193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41CDEB" w14:textId="525989D0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Katastarska općina Matković Mala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EB0090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B8084B7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793B06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dijelove katastarske čestice pod površinama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tršćaka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rogozika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visokih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šiljeva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visokih šaševa, ne koristiti u poljoprivredne svrhe</w:t>
            </w:r>
          </w:p>
          <w:p w14:paraId="1960231E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35D7F6D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1C7136F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081757F" w14:textId="208EE2FF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41B6E" w14:paraId="49218BCB" w14:textId="77777777" w:rsidTr="00A2420E">
        <w:trPr>
          <w:trHeight w:val="1405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6563D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274/4</w:t>
            </w:r>
          </w:p>
          <w:p w14:paraId="52A71064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273</w:t>
            </w:r>
          </w:p>
          <w:p w14:paraId="6E2CA8F0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270/1</w:t>
            </w:r>
          </w:p>
          <w:p w14:paraId="4259EC82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270/2</w:t>
            </w:r>
          </w:p>
          <w:p w14:paraId="0ED311A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262/3</w:t>
            </w:r>
          </w:p>
          <w:p w14:paraId="5518344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224/2</w:t>
            </w: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988C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41B6E" w14:paraId="19BACCB7" w14:textId="77777777" w:rsidTr="00F41B6E">
        <w:trPr>
          <w:trHeight w:val="1040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BD4FF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02D45DC9" w14:textId="00CFD786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27/1</w:t>
            </w:r>
          </w:p>
          <w:p w14:paraId="281E8E3C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30/2</w:t>
            </w:r>
          </w:p>
          <w:p w14:paraId="37435FB4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33/3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196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110A4DFC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793B06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  travnjačke površine u katastarskoj čestici  koristiti kao livade ili pašnjake</w:t>
            </w:r>
          </w:p>
          <w:p w14:paraId="694164BF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BABD297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41B6E" w14:paraId="083B0BC2" w14:textId="77777777" w:rsidTr="00857697">
        <w:trPr>
          <w:trHeight w:val="202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70BCC8" w14:textId="3962FD6A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Katastarska općina Brodski Zdenci</w:t>
            </w:r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B1E8676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684C2CB8" w14:textId="24A715F3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 w:rsidRPr="00793B06">
              <w:rPr>
                <w:rFonts w:ascii="Arial" w:hAnsi="Arial" w:cs="Arial"/>
                <w:sz w:val="20"/>
                <w:szCs w:val="20"/>
                <w:lang w:eastAsia="en-US"/>
              </w:rPr>
              <w:t>-</w:t>
            </w:r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dijelove katastarske čestice pod površinama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tršćaka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rogozika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, visokih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šiljeva</w:t>
            </w:r>
            <w:proofErr w:type="spellEnd"/>
            <w:r>
              <w:rPr>
                <w:rFonts w:ascii="Arial" w:hAnsi="Arial" w:cs="Arial"/>
                <w:sz w:val="20"/>
                <w:szCs w:val="20"/>
                <w:lang w:eastAsia="en-US"/>
              </w:rPr>
              <w:t xml:space="preserve"> i visokih šaševa, ne koristiti u poljoprivredne svrhe</w:t>
            </w:r>
          </w:p>
          <w:p w14:paraId="3269631E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408777EC" w14:textId="77777777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E3812EE" w14:textId="384B5F6E" w:rsidR="000166E1" w:rsidRDefault="000166E1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41B6E" w14:paraId="7CBC97AD" w14:textId="77777777" w:rsidTr="00857697">
        <w:trPr>
          <w:trHeight w:val="968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7F508" w14:textId="77777777" w:rsidR="00B3079B" w:rsidRDefault="00B3079B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28FA8666" w14:textId="33417D7D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279/1</w:t>
            </w:r>
          </w:p>
          <w:p w14:paraId="2E02B83E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73D60199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847EF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  <w:tr w:rsidR="00F41B6E" w14:paraId="709F94C5" w14:textId="77777777" w:rsidTr="00ED0745">
        <w:trPr>
          <w:trHeight w:val="184"/>
        </w:trPr>
        <w:tc>
          <w:tcPr>
            <w:tcW w:w="341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FF2C" w14:textId="199441C5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lastRenderedPageBreak/>
              <w:t xml:space="preserve">Katastarska općina </w:t>
            </w:r>
            <w:proofErr w:type="spellStart"/>
            <w:r>
              <w:rPr>
                <w:rFonts w:ascii="Arial" w:hAnsi="Arial" w:cs="Arial"/>
                <w:sz w:val="20"/>
                <w:szCs w:val="20"/>
                <w:lang w:eastAsia="en-US"/>
              </w:rPr>
              <w:t>Glogovica</w:t>
            </w:r>
            <w:proofErr w:type="spellEnd"/>
          </w:p>
        </w:tc>
        <w:tc>
          <w:tcPr>
            <w:tcW w:w="51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34580A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  <w:p w14:paraId="3C64586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-  travnjačke površine u katastarskoj čestici koristiti kao livade ili pašnjake</w:t>
            </w:r>
          </w:p>
        </w:tc>
      </w:tr>
      <w:tr w:rsidR="00F41B6E" w14:paraId="7464BCF2" w14:textId="77777777" w:rsidTr="00BB34CF">
        <w:trPr>
          <w:trHeight w:val="3024"/>
        </w:trPr>
        <w:tc>
          <w:tcPr>
            <w:tcW w:w="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CDD19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1268/4</w:t>
            </w:r>
          </w:p>
          <w:p w14:paraId="2C6ACED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1268/1</w:t>
            </w:r>
          </w:p>
          <w:p w14:paraId="188CED6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1268/3</w:t>
            </w:r>
          </w:p>
          <w:p w14:paraId="717BB10D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1268/2</w:t>
            </w:r>
          </w:p>
          <w:p w14:paraId="3144218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1266/2</w:t>
            </w:r>
          </w:p>
          <w:p w14:paraId="1DC62D5A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1265/2</w:t>
            </w:r>
          </w:p>
          <w:p w14:paraId="56C6A737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1265/1</w:t>
            </w:r>
          </w:p>
          <w:p w14:paraId="1E09DACD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1265/3</w:t>
            </w:r>
          </w:p>
          <w:p w14:paraId="7B1B9A9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1265/4</w:t>
            </w:r>
          </w:p>
          <w:p w14:paraId="6D05EAC4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1203/2</w:t>
            </w:r>
          </w:p>
          <w:p w14:paraId="170C5AAA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1203/1</w:t>
            </w:r>
          </w:p>
          <w:p w14:paraId="4FFEF02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1183/2</w:t>
            </w:r>
          </w:p>
          <w:p w14:paraId="3F76747F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1183/4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7EB1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1242/1</w:t>
            </w:r>
          </w:p>
          <w:p w14:paraId="7CC238B3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1241/2</w:t>
            </w:r>
          </w:p>
          <w:p w14:paraId="42063485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1239/2</w:t>
            </w:r>
          </w:p>
          <w:p w14:paraId="0319B826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1240/1</w:t>
            </w:r>
          </w:p>
          <w:p w14:paraId="0CBA3784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1242/2</w:t>
            </w:r>
          </w:p>
          <w:p w14:paraId="5EF06EC9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1245/1</w:t>
            </w:r>
          </w:p>
          <w:p w14:paraId="48D70FD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1244/2</w:t>
            </w:r>
          </w:p>
          <w:p w14:paraId="7D86AAAD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1244/3</w:t>
            </w:r>
          </w:p>
          <w:p w14:paraId="324EA250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1227/4</w:t>
            </w:r>
          </w:p>
          <w:p w14:paraId="0DB5AD75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1227/2</w:t>
            </w:r>
          </w:p>
          <w:p w14:paraId="0DCC258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1227/6</w:t>
            </w:r>
          </w:p>
          <w:p w14:paraId="6BC8F646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1381</w:t>
            </w:r>
          </w:p>
          <w:p w14:paraId="3E600D2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1383/1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24BA1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1383/2</w:t>
            </w:r>
          </w:p>
          <w:p w14:paraId="07BC470B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456/2</w:t>
            </w:r>
          </w:p>
          <w:p w14:paraId="5CFE2585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456/1</w:t>
            </w:r>
          </w:p>
          <w:p w14:paraId="1CF245D2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458</w:t>
            </w:r>
          </w:p>
          <w:p w14:paraId="156D4F5A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455</w:t>
            </w:r>
          </w:p>
          <w:p w14:paraId="1D89DCCE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454/4</w:t>
            </w:r>
          </w:p>
          <w:p w14:paraId="4CE88BA6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443/1</w:t>
            </w:r>
          </w:p>
          <w:p w14:paraId="10423DB8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446</w:t>
            </w:r>
          </w:p>
          <w:p w14:paraId="58466A39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449/2</w:t>
            </w:r>
          </w:p>
          <w:p w14:paraId="2065F742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450</w:t>
            </w:r>
          </w:p>
          <w:p w14:paraId="02CB5DB2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451</w:t>
            </w:r>
          </w:p>
          <w:p w14:paraId="4ED62A6A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454/3</w:t>
            </w:r>
          </w:p>
          <w:p w14:paraId="05E60D15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ascii="Arial" w:hAnsi="Arial" w:cs="Arial"/>
                <w:sz w:val="20"/>
                <w:szCs w:val="20"/>
                <w:lang w:eastAsia="en-US"/>
              </w:rPr>
              <w:t>454/5</w:t>
            </w:r>
          </w:p>
        </w:tc>
        <w:tc>
          <w:tcPr>
            <w:tcW w:w="51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085AA" w14:textId="77777777" w:rsidR="00F41B6E" w:rsidRDefault="00F41B6E" w:rsidP="00535425">
            <w:pPr>
              <w:pStyle w:val="Bezproreda"/>
              <w:jc w:val="both"/>
              <w:rPr>
                <w:rFonts w:ascii="Arial" w:hAnsi="Arial" w:cs="Arial"/>
                <w:sz w:val="20"/>
                <w:szCs w:val="20"/>
                <w:lang w:eastAsia="en-US"/>
              </w:rPr>
            </w:pPr>
          </w:p>
        </w:tc>
      </w:tr>
    </w:tbl>
    <w:p w14:paraId="72662492" w14:textId="77777777" w:rsidR="00AB35F5" w:rsidRPr="00A47D34" w:rsidRDefault="00AB35F5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</w:p>
    <w:p w14:paraId="02987054" w14:textId="77777777" w:rsidR="00B3079B" w:rsidRDefault="00B3079B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4609E552" w14:textId="4A3F89DB" w:rsidR="00AB35F5" w:rsidRDefault="00AB35F5" w:rsidP="00FC13AE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Definirano planirano korištenje površina specifičnih katastarskih čestica za ispašu i/ili košnju, povoljno će utjecati na očuvanje strogo zaštićenih vrsta vezanih za travnjačka staništa, te ugroženog i rijetkog travnjačkog stanišnog tipa.</w:t>
      </w:r>
    </w:p>
    <w:p w14:paraId="5A0E8718" w14:textId="0561A41F" w:rsidR="00FC13AE" w:rsidRPr="00AB35F5" w:rsidRDefault="00FC13AE" w:rsidP="00AB35F5">
      <w:pPr>
        <w:tabs>
          <w:tab w:val="num" w:pos="709"/>
        </w:tabs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</w:rPr>
      </w:pPr>
    </w:p>
    <w:p w14:paraId="7A61887E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Korištenje ostalih katastarskih čestica Programa (kao nastavak trenutnog i/ili provedba budućeg određenog načina korištenja), neće značajno utjecati na ciljane stanišne tipove i ciljane vrste navedenog područja ekološke mreže.</w:t>
      </w:r>
    </w:p>
    <w:p w14:paraId="0ABE55BE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</w:p>
    <w:p w14:paraId="42EC1930" w14:textId="0D9CC77A" w:rsidR="00FC13AE" w:rsidRPr="008B2BA1" w:rsidRDefault="00FC13AE" w:rsidP="00FC13AE">
      <w:pPr>
        <w:pStyle w:val="Bezproreda"/>
        <w:jc w:val="both"/>
        <w:rPr>
          <w:rFonts w:ascii="Arial" w:hAnsi="Arial" w:cs="Arial"/>
          <w:i/>
        </w:rPr>
      </w:pPr>
      <w:r w:rsidRPr="00A47D34">
        <w:rPr>
          <w:rFonts w:ascii="Arial" w:hAnsi="Arial" w:cs="Arial"/>
        </w:rPr>
        <w:t xml:space="preserve">Slijedom iznijetog u provedenom postupku Prethodne ocjene prihvatljivosti za ekološku mrežu, analizom mogućih  utjecaja provedbe predmetnog Programa  na ciljeve očuvanja i cjelovitost područja ekološke mreže, uvažavajući gore navedeno mišljenje Ministarstva, ocijenjeno je kako se za Program raspolaganja poljoprivrednim zemljištem u vlasništvu Republike Hrvatske za Općinu </w:t>
      </w:r>
      <w:r w:rsidR="00AB35F5">
        <w:rPr>
          <w:rFonts w:ascii="Arial" w:hAnsi="Arial" w:cs="Arial"/>
        </w:rPr>
        <w:t>Podcrkavlje</w:t>
      </w:r>
      <w:r w:rsidRPr="00A47D34">
        <w:rPr>
          <w:rFonts w:ascii="Arial" w:hAnsi="Arial" w:cs="Arial"/>
        </w:rPr>
        <w:t>,</w:t>
      </w:r>
      <w:r w:rsidR="00F62D6A">
        <w:rPr>
          <w:rFonts w:ascii="Arial" w:hAnsi="Arial" w:cs="Arial"/>
        </w:rPr>
        <w:t xml:space="preserve"> uz uvažavanje  napomena za specifične katastarske čestice,</w:t>
      </w:r>
      <w:r w:rsidRPr="00A47D34">
        <w:rPr>
          <w:rFonts w:ascii="Arial" w:hAnsi="Arial" w:cs="Arial"/>
        </w:rPr>
        <w:t xml:space="preserve"> može  isključiti mogućnost značajnih negativnih utjecaja  na ciljeve očuvanja i cjelovitost područja ekološke mreže, zbog karakteristika  Programa – Programom se određuje predviđeni način raspolaganja poljoprivrednog zemljišta.  </w:t>
      </w:r>
    </w:p>
    <w:p w14:paraId="32565ECF" w14:textId="140880B2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Sukladno navedenom, riješeno je kao u izreci, te za Program nije potrebno provesti postupak Glavne ocjene.</w:t>
      </w:r>
    </w:p>
    <w:p w14:paraId="367FF1B5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656883AB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Člankom 46. Zakona o zaštiti prirode, propisano je da upravno tijelo provodi prethodnu ocjenu i glavnu ocjenu za strategije, planove i programe koji se pripremaju i/ili donose na lokalnoj razini, kao i za one koji se pripremaju i/ili donose na lokalnoj razini, a za koje je posebnim propisom kojim se uređuje zaštita okoliša, određena obveza strateške procjene ili ocjene o potrebi strateške procjene.</w:t>
      </w:r>
    </w:p>
    <w:p w14:paraId="42AB8CA6" w14:textId="77777777" w:rsidR="00B3079B" w:rsidRDefault="00B3079B" w:rsidP="00FC13AE">
      <w:pPr>
        <w:pStyle w:val="Bezproreda"/>
        <w:jc w:val="both"/>
        <w:rPr>
          <w:rFonts w:ascii="Arial" w:hAnsi="Arial" w:cs="Arial"/>
        </w:rPr>
      </w:pPr>
    </w:p>
    <w:p w14:paraId="75902BEE" w14:textId="70844C82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Uvidom u zaprimljenu dokumentaciju Programa, utvrđeno je da se ne planiraju zahvati iz Priloga I., II. i III. Uredbe o procjeni utjecaja zahvata na okoliš („Narodne novine“ br. 61/14 i 3/17), te slijedom razmatranja obilježja i kriterija za utvrđivanje vjerojatno značajnog utjecaja plana i programa na okoliš Priloga III. Uredbe o strateškoj procjeni utjecaja strategije, plana i programa na okoliš („Narodne novine“ br. 3/17), ovo Upravno tijelo utvrđuje da nije obvezna provedba postupka strateške procjene utjecaja na okoliš Programa.</w:t>
      </w:r>
    </w:p>
    <w:p w14:paraId="36F2507C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</w:p>
    <w:p w14:paraId="090664D1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>Nadalje, člankom 48. stavkom 5. Zakona o zaštiti prirode, propisano je da ako upravno tijelo isključi mogućnost značajnijih negativnih utjecaja strategije, plana i programa na ciljeve očuvanja i cjelovitost područja ekološke mreže, donosi rješenje da je strategija, plan ili program, prihvatljiv za ekološku mrežu.</w:t>
      </w:r>
    </w:p>
    <w:p w14:paraId="55564924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</w:p>
    <w:p w14:paraId="6A40D227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Sukladno sa člankom 51. stavkom 2. Zakona o zaštiti prirode, ovo Rješenje se objavljuje se na </w:t>
      </w:r>
      <w:r>
        <w:rPr>
          <w:rFonts w:ascii="Arial" w:hAnsi="Arial" w:cs="Arial"/>
        </w:rPr>
        <w:t>mrežnoj</w:t>
      </w:r>
      <w:r w:rsidRPr="00A47D34">
        <w:rPr>
          <w:rFonts w:ascii="Arial" w:hAnsi="Arial" w:cs="Arial"/>
        </w:rPr>
        <w:t xml:space="preserve"> stranici Brodsko-posavske županije (</w:t>
      </w:r>
      <w:hyperlink r:id="rId8" w:history="1">
        <w:r w:rsidRPr="00A47D34">
          <w:rPr>
            <w:rStyle w:val="Hiperveza"/>
          </w:rPr>
          <w:t>www.bpz.hr</w:t>
        </w:r>
      </w:hyperlink>
      <w:r w:rsidRPr="00A47D34">
        <w:rPr>
          <w:rFonts w:ascii="Arial" w:hAnsi="Arial" w:cs="Arial"/>
        </w:rPr>
        <w:t>).</w:t>
      </w:r>
    </w:p>
    <w:p w14:paraId="73D52DB6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  <w:b/>
          <w:u w:val="single"/>
        </w:rPr>
      </w:pPr>
      <w:r w:rsidRPr="00A47D34">
        <w:rPr>
          <w:rFonts w:ascii="Arial" w:hAnsi="Arial" w:cs="Arial"/>
          <w:b/>
          <w:u w:val="single"/>
        </w:rPr>
        <w:lastRenderedPageBreak/>
        <w:t>Uputa o pravnom lijeku</w:t>
      </w:r>
    </w:p>
    <w:p w14:paraId="5447A6A9" w14:textId="77777777" w:rsidR="00FC13AE" w:rsidRPr="00292E5A" w:rsidRDefault="00FC13AE" w:rsidP="00FC13AE">
      <w:pPr>
        <w:pStyle w:val="Bezproreda"/>
        <w:jc w:val="both"/>
        <w:rPr>
          <w:rFonts w:ascii="Arial" w:hAnsi="Arial" w:cs="Arial"/>
        </w:rPr>
      </w:pPr>
      <w:r w:rsidRPr="00292E5A">
        <w:rPr>
          <w:rFonts w:ascii="Arial" w:hAnsi="Arial" w:cs="Arial"/>
        </w:rPr>
        <w:t>Protiv ovog Rješenja može se izjaviti žalba Ministarstvu gospodarstva i održivog razvoja, Zagreb, Radnička cesta 80, u roku od 15 dana od dana primitka Rješenja.</w:t>
      </w:r>
    </w:p>
    <w:p w14:paraId="5BD191DC" w14:textId="77777777" w:rsidR="00FC13AE" w:rsidRPr="00292E5A" w:rsidRDefault="00FC13AE" w:rsidP="00FC13AE">
      <w:pPr>
        <w:pStyle w:val="Bezproreda"/>
        <w:jc w:val="both"/>
        <w:rPr>
          <w:rFonts w:ascii="Tahoma" w:hAnsi="Tahoma" w:cs="Tahoma"/>
        </w:rPr>
      </w:pPr>
      <w:r w:rsidRPr="00292E5A">
        <w:rPr>
          <w:rFonts w:ascii="Arial" w:hAnsi="Arial" w:cs="Arial"/>
        </w:rPr>
        <w:t>Žalba se predaje Upravnom odjelu za graditeljstvo, infrastrukturu i zaštitu okoliša Brodsko-posavske županije, neposredno u pisanom obliku ili usmeno u zapisnik, ili se šalje poštom</w:t>
      </w:r>
      <w:r w:rsidRPr="00292E5A">
        <w:rPr>
          <w:rFonts w:ascii="Tahoma" w:hAnsi="Tahoma" w:cs="Tahoma"/>
        </w:rPr>
        <w:t xml:space="preserve">, odnosno dostavlja elektronički. </w:t>
      </w:r>
    </w:p>
    <w:p w14:paraId="11D5976A" w14:textId="77777777" w:rsidR="00FC13AE" w:rsidRPr="00292E5A" w:rsidRDefault="00FC13AE" w:rsidP="00FC13AE">
      <w:pPr>
        <w:ind w:right="-99"/>
        <w:jc w:val="both"/>
        <w:rPr>
          <w:rFonts w:ascii="Arial" w:hAnsi="Arial" w:cs="Arial"/>
          <w:sz w:val="22"/>
          <w:szCs w:val="22"/>
        </w:rPr>
      </w:pPr>
      <w:r w:rsidRPr="00292E5A">
        <w:rPr>
          <w:rFonts w:ascii="Arial" w:hAnsi="Arial" w:cs="Arial"/>
          <w:sz w:val="22"/>
          <w:szCs w:val="22"/>
        </w:rPr>
        <w:t xml:space="preserve"> </w:t>
      </w:r>
    </w:p>
    <w:p w14:paraId="4A1E85F7" w14:textId="77777777" w:rsidR="00FC13AE" w:rsidRPr="00A47D34" w:rsidRDefault="00FC13AE" w:rsidP="00FC13AE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 </w:t>
      </w:r>
    </w:p>
    <w:p w14:paraId="10062103" w14:textId="77777777" w:rsidR="00FC13AE" w:rsidRPr="00A47D34" w:rsidRDefault="00FC13AE" w:rsidP="00FC13AE">
      <w:pPr>
        <w:ind w:right="-284"/>
        <w:jc w:val="both"/>
        <w:rPr>
          <w:rFonts w:ascii="Arial" w:hAnsi="Arial" w:cs="Arial"/>
          <w:sz w:val="22"/>
          <w:szCs w:val="22"/>
        </w:rPr>
      </w:pPr>
      <w:r w:rsidRPr="00A47D34">
        <w:rPr>
          <w:rFonts w:ascii="Arial" w:hAnsi="Arial" w:cs="Arial"/>
          <w:sz w:val="22"/>
          <w:szCs w:val="22"/>
        </w:rPr>
        <w:t xml:space="preserve"> </w:t>
      </w:r>
    </w:p>
    <w:p w14:paraId="562D201E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  <w:b/>
        </w:rPr>
      </w:pPr>
      <w:r w:rsidRPr="00A47D34">
        <w:rPr>
          <w:rFonts w:ascii="Arial" w:hAnsi="Arial" w:cs="Arial"/>
          <w:b/>
        </w:rPr>
        <w:t xml:space="preserve">                                                                        Viša savjetnica za zaštitu prirode i okoliša</w:t>
      </w:r>
    </w:p>
    <w:p w14:paraId="1C36094D" w14:textId="77777777" w:rsidR="00FC13AE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</w:t>
      </w:r>
    </w:p>
    <w:p w14:paraId="600F7FC0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</w:p>
    <w:p w14:paraId="4DA4CC1B" w14:textId="77777777" w:rsidR="00FC13AE" w:rsidRPr="00A47D34" w:rsidRDefault="00FC13AE" w:rsidP="00FC13AE">
      <w:pPr>
        <w:pStyle w:val="Bezproreda"/>
        <w:ind w:right="-284"/>
        <w:jc w:val="both"/>
        <w:rPr>
          <w:rFonts w:ascii="Arial" w:hAnsi="Arial" w:cs="Arial"/>
        </w:rPr>
      </w:pPr>
      <w:r w:rsidRPr="00A47D34">
        <w:rPr>
          <w:rFonts w:ascii="Arial" w:hAnsi="Arial" w:cs="Arial"/>
        </w:rPr>
        <w:t xml:space="preserve">                                                                                          Ljiljana Curić, </w:t>
      </w:r>
      <w:proofErr w:type="spellStart"/>
      <w:r w:rsidRPr="00A47D34">
        <w:rPr>
          <w:rFonts w:ascii="Arial" w:hAnsi="Arial" w:cs="Arial"/>
        </w:rPr>
        <w:t>dipl.ing</w:t>
      </w:r>
      <w:proofErr w:type="spellEnd"/>
      <w:r w:rsidRPr="00A47D34">
        <w:rPr>
          <w:rFonts w:ascii="Arial" w:hAnsi="Arial" w:cs="Arial"/>
        </w:rPr>
        <w:t>.</w:t>
      </w:r>
    </w:p>
    <w:p w14:paraId="4636FC1A" w14:textId="77777777" w:rsidR="00FC13AE" w:rsidRPr="00A47D34" w:rsidRDefault="00FC13AE" w:rsidP="00FC13AE">
      <w:pPr>
        <w:pStyle w:val="Bezproreda"/>
        <w:jc w:val="both"/>
        <w:rPr>
          <w:rFonts w:ascii="Arial" w:hAnsi="Arial" w:cs="Arial"/>
          <w:b/>
          <w:i/>
          <w:u w:val="single"/>
        </w:rPr>
      </w:pPr>
    </w:p>
    <w:p w14:paraId="4672588C" w14:textId="77777777" w:rsidR="00FC13AE" w:rsidRDefault="00FC13AE" w:rsidP="00FC13AE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2BBBCA4D" w14:textId="77777777" w:rsidR="00FC13AE" w:rsidRDefault="00FC13AE" w:rsidP="00FC13AE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5E4CC4D6" w14:textId="77777777" w:rsidR="00FC13AE" w:rsidRDefault="00FC13AE" w:rsidP="00FC13AE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42282FEA" w14:textId="77777777" w:rsidR="00FC13AE" w:rsidRDefault="00FC13AE" w:rsidP="00FC13AE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</w:p>
    <w:p w14:paraId="1AC30C9C" w14:textId="77777777" w:rsidR="00FC13AE" w:rsidRDefault="00FC13AE" w:rsidP="00FC13AE">
      <w:pPr>
        <w:pStyle w:val="Bezproreda"/>
        <w:jc w:val="both"/>
        <w:rPr>
          <w:rFonts w:ascii="Arial" w:hAnsi="Arial" w:cs="Arial"/>
          <w:b/>
          <w:i/>
          <w:sz w:val="18"/>
          <w:szCs w:val="18"/>
          <w:u w:val="single"/>
        </w:rPr>
      </w:pPr>
      <w:r>
        <w:rPr>
          <w:rFonts w:ascii="Arial" w:hAnsi="Arial" w:cs="Arial"/>
          <w:b/>
          <w:i/>
          <w:sz w:val="18"/>
          <w:szCs w:val="18"/>
          <w:u w:val="single"/>
        </w:rPr>
        <w:t>Dostaviti:</w:t>
      </w:r>
    </w:p>
    <w:p w14:paraId="47C78607" w14:textId="07132E9C" w:rsidR="00FC13AE" w:rsidRDefault="00FC13AE" w:rsidP="00FC13AE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Općina </w:t>
      </w:r>
      <w:r w:rsidR="00F62D6A">
        <w:rPr>
          <w:rFonts w:ascii="Arial" w:hAnsi="Arial" w:cs="Arial"/>
          <w:sz w:val="18"/>
          <w:szCs w:val="18"/>
        </w:rPr>
        <w:t>Podcrkavlje, Trg 108. brigade ZNG 11, 35201 Podcrkavlje</w:t>
      </w:r>
    </w:p>
    <w:p w14:paraId="4C6D8DB7" w14:textId="6C2EBC7A" w:rsidR="00FC13AE" w:rsidRPr="00FF0FFE" w:rsidRDefault="00FC13AE" w:rsidP="00FC13AE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Cs/>
          <w:sz w:val="18"/>
          <w:szCs w:val="18"/>
        </w:rPr>
      </w:pPr>
      <w:r w:rsidRPr="003E7D41">
        <w:rPr>
          <w:rFonts w:ascii="Arial" w:hAnsi="Arial" w:cs="Arial"/>
          <w:iCs/>
          <w:sz w:val="18"/>
          <w:szCs w:val="18"/>
        </w:rPr>
        <w:t xml:space="preserve">Ministarstvo </w:t>
      </w:r>
      <w:r>
        <w:rPr>
          <w:rFonts w:ascii="Arial" w:hAnsi="Arial" w:cs="Arial"/>
          <w:iCs/>
          <w:sz w:val="18"/>
          <w:szCs w:val="18"/>
        </w:rPr>
        <w:t>gospodarstva i održivog razvoja,</w:t>
      </w:r>
      <w:r w:rsidR="00F62D6A" w:rsidRPr="00F62D6A">
        <w:rPr>
          <w:rFonts w:ascii="Tahoma" w:hAnsi="Tahoma" w:cs="Tahoma"/>
          <w:bCs/>
          <w:sz w:val="18"/>
          <w:szCs w:val="18"/>
        </w:rPr>
        <w:t xml:space="preserve"> </w:t>
      </w:r>
      <w:r w:rsidR="00F62D6A">
        <w:rPr>
          <w:rFonts w:ascii="Tahoma" w:hAnsi="Tahoma" w:cs="Tahoma"/>
          <w:bCs/>
          <w:sz w:val="18"/>
          <w:szCs w:val="18"/>
        </w:rPr>
        <w:t xml:space="preserve">putem: </w:t>
      </w:r>
      <w:hyperlink r:id="rId9" w:history="1">
        <w:r w:rsidR="00F62D6A">
          <w:rPr>
            <w:rStyle w:val="Hiperveza"/>
            <w:rFonts w:ascii="Tahoma" w:hAnsi="Tahoma" w:cs="Tahoma"/>
            <w:sz w:val="18"/>
            <w:szCs w:val="18"/>
          </w:rPr>
          <w:t>pisarnica@mingor.hr</w:t>
        </w:r>
      </w:hyperlink>
      <w:r w:rsidR="00F62D6A">
        <w:rPr>
          <w:rFonts w:ascii="Tahoma" w:hAnsi="Tahoma" w:cs="Tahoma"/>
          <w:bCs/>
          <w:sz w:val="18"/>
          <w:szCs w:val="18"/>
        </w:rPr>
        <w:t xml:space="preserve">; </w:t>
      </w:r>
      <w:hyperlink r:id="rId10" w:history="1">
        <w:r w:rsidR="00F62D6A">
          <w:rPr>
            <w:rStyle w:val="Hiperveza"/>
            <w:rFonts w:ascii="Tahoma" w:hAnsi="Tahoma" w:cs="Tahoma"/>
            <w:sz w:val="18"/>
            <w:szCs w:val="18"/>
          </w:rPr>
          <w:t>marija.petras@mingor.hr</w:t>
        </w:r>
      </w:hyperlink>
      <w:r>
        <w:rPr>
          <w:rFonts w:ascii="Arial" w:hAnsi="Arial" w:cs="Arial"/>
          <w:iCs/>
          <w:sz w:val="18"/>
          <w:szCs w:val="18"/>
        </w:rPr>
        <w:t xml:space="preserve"> </w:t>
      </w:r>
    </w:p>
    <w:p w14:paraId="21E270C9" w14:textId="77777777" w:rsidR="00FC13AE" w:rsidRPr="003E7D41" w:rsidRDefault="00FC13AE" w:rsidP="00FC13AE">
      <w:pPr>
        <w:pStyle w:val="Bezproreda"/>
        <w:numPr>
          <w:ilvl w:val="0"/>
          <w:numId w:val="2"/>
        </w:numPr>
        <w:jc w:val="both"/>
        <w:rPr>
          <w:rFonts w:ascii="Arial" w:hAnsi="Arial" w:cs="Arial"/>
          <w:sz w:val="18"/>
          <w:szCs w:val="18"/>
        </w:rPr>
      </w:pPr>
      <w:r w:rsidRPr="00D82B05">
        <w:rPr>
          <w:rFonts w:ascii="Arial" w:hAnsi="Arial" w:cs="Arial"/>
          <w:sz w:val="18"/>
          <w:szCs w:val="18"/>
        </w:rPr>
        <w:t>Državni inspektorat, Sektor zaštite prirode, Šubićeva 29,  10000 Zagreb</w:t>
      </w:r>
    </w:p>
    <w:p w14:paraId="070D978E" w14:textId="77777777" w:rsidR="00FC13AE" w:rsidRPr="00E742AA" w:rsidRDefault="00FC13AE" w:rsidP="00FC13AE">
      <w:pPr>
        <w:pStyle w:val="Bezproreda"/>
        <w:numPr>
          <w:ilvl w:val="0"/>
          <w:numId w:val="2"/>
        </w:numPr>
        <w:jc w:val="both"/>
        <w:rPr>
          <w:rFonts w:ascii="Arial" w:hAnsi="Arial" w:cs="Arial"/>
          <w:i/>
          <w:sz w:val="18"/>
          <w:szCs w:val="18"/>
        </w:rPr>
      </w:pPr>
      <w:r>
        <w:rPr>
          <w:rFonts w:ascii="Arial" w:hAnsi="Arial" w:cs="Arial"/>
          <w:i/>
          <w:sz w:val="18"/>
          <w:szCs w:val="18"/>
        </w:rPr>
        <w:t>- u spis predmeta, ovdje</w:t>
      </w:r>
    </w:p>
    <w:p w14:paraId="2F7BCF78" w14:textId="77777777" w:rsidR="00FC13AE" w:rsidRDefault="00FC13AE" w:rsidP="00FC13AE">
      <w:pPr>
        <w:pStyle w:val="Bezproreda"/>
        <w:jc w:val="both"/>
        <w:rPr>
          <w:rFonts w:ascii="Arial" w:hAnsi="Arial" w:cs="Arial"/>
          <w:sz w:val="18"/>
          <w:szCs w:val="18"/>
        </w:rPr>
      </w:pPr>
    </w:p>
    <w:p w14:paraId="3BD300DE" w14:textId="77777777" w:rsidR="00FC13AE" w:rsidRDefault="00FC13AE" w:rsidP="00FC13AE"/>
    <w:p w14:paraId="28D5090F" w14:textId="77777777" w:rsidR="00FC13AE" w:rsidRDefault="00FC13AE" w:rsidP="00FC13AE"/>
    <w:p w14:paraId="208A8569" w14:textId="77777777" w:rsidR="007145CA" w:rsidRDefault="007145CA"/>
    <w:sectPr w:rsidR="007145CA" w:rsidSect="000166E1">
      <w:footerReference w:type="default" r:id="rId11"/>
      <w:pgSz w:w="11906" w:h="16838"/>
      <w:pgMar w:top="1417" w:right="1417" w:bottom="1702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48FCDF" w14:textId="77777777" w:rsidR="00893873" w:rsidRDefault="00893873">
      <w:r>
        <w:separator/>
      </w:r>
    </w:p>
  </w:endnote>
  <w:endnote w:type="continuationSeparator" w:id="0">
    <w:p w14:paraId="5845CEAD" w14:textId="77777777" w:rsidR="00893873" w:rsidRDefault="00893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54471061"/>
      <w:docPartObj>
        <w:docPartGallery w:val="Page Numbers (Bottom of Page)"/>
        <w:docPartUnique/>
      </w:docPartObj>
    </w:sdtPr>
    <w:sdtContent>
      <w:p w14:paraId="6FEDE20C" w14:textId="77777777" w:rsidR="00B72EA0" w:rsidRDefault="00000000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405E238" w14:textId="77777777" w:rsidR="00B72EA0" w:rsidRDefault="00B72EA0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4BDE09" w14:textId="77777777" w:rsidR="00893873" w:rsidRDefault="00893873">
      <w:r>
        <w:separator/>
      </w:r>
    </w:p>
  </w:footnote>
  <w:footnote w:type="continuationSeparator" w:id="0">
    <w:p w14:paraId="5002EDA6" w14:textId="77777777" w:rsidR="00893873" w:rsidRDefault="008938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563EF0"/>
    <w:multiLevelType w:val="hybridMultilevel"/>
    <w:tmpl w:val="8734395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AF4231"/>
    <w:multiLevelType w:val="hybridMultilevel"/>
    <w:tmpl w:val="26669508"/>
    <w:lvl w:ilvl="0" w:tplc="EF5E8E8C">
      <w:start w:val="1"/>
      <w:numFmt w:val="upperRoman"/>
      <w:lvlText w:val="%1."/>
      <w:lvlJc w:val="left"/>
      <w:pPr>
        <w:ind w:left="1080" w:hanging="720"/>
      </w:pPr>
      <w:rPr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637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01511257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478850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13AE"/>
    <w:rsid w:val="000166E1"/>
    <w:rsid w:val="00080B0A"/>
    <w:rsid w:val="000A73A3"/>
    <w:rsid w:val="00196084"/>
    <w:rsid w:val="001A2D14"/>
    <w:rsid w:val="003049BF"/>
    <w:rsid w:val="007145CA"/>
    <w:rsid w:val="00893873"/>
    <w:rsid w:val="008D35FE"/>
    <w:rsid w:val="00AB35F5"/>
    <w:rsid w:val="00B3079B"/>
    <w:rsid w:val="00B72EA0"/>
    <w:rsid w:val="00C63477"/>
    <w:rsid w:val="00CE504E"/>
    <w:rsid w:val="00D77B21"/>
    <w:rsid w:val="00D973BC"/>
    <w:rsid w:val="00DC72A2"/>
    <w:rsid w:val="00F41B6E"/>
    <w:rsid w:val="00F62D6A"/>
    <w:rsid w:val="00FC1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2D68A7"/>
  <w15:chartTrackingRefBased/>
  <w15:docId w15:val="{799A2C31-E193-4500-9DD5-B8655E76AD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13AE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paragraph" w:styleId="Naslov6">
    <w:name w:val="heading 6"/>
    <w:basedOn w:val="Normal"/>
    <w:next w:val="Normal"/>
    <w:link w:val="Naslov6Char"/>
    <w:unhideWhenUsed/>
    <w:qFormat/>
    <w:rsid w:val="00FC13AE"/>
    <w:pPr>
      <w:keepNext/>
      <w:overflowPunct w:val="0"/>
      <w:autoSpaceDE w:val="0"/>
      <w:autoSpaceDN w:val="0"/>
      <w:adjustRightInd w:val="0"/>
      <w:outlineLvl w:val="5"/>
    </w:pPr>
    <w:rPr>
      <w:rFonts w:ascii="Arial" w:hAnsi="Arial" w:cs="Arial"/>
      <w:b/>
      <w:bCs/>
      <w:lang w:val="en-AU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6Char">
    <w:name w:val="Naslov 6 Char"/>
    <w:basedOn w:val="Zadanifontodlomka"/>
    <w:link w:val="Naslov6"/>
    <w:rsid w:val="00FC13AE"/>
    <w:rPr>
      <w:rFonts w:ascii="Arial" w:eastAsia="Times New Roman" w:hAnsi="Arial" w:cs="Arial"/>
      <w:b/>
      <w:bCs/>
      <w:kern w:val="0"/>
      <w:sz w:val="24"/>
      <w:szCs w:val="24"/>
      <w:lang w:val="en-AU" w:eastAsia="hr-HR"/>
      <w14:ligatures w14:val="none"/>
    </w:rPr>
  </w:style>
  <w:style w:type="character" w:styleId="Hiperveza">
    <w:name w:val="Hyperlink"/>
    <w:basedOn w:val="Zadanifontodlomka"/>
    <w:uiPriority w:val="99"/>
    <w:unhideWhenUsed/>
    <w:rsid w:val="00FC13AE"/>
    <w:rPr>
      <w:color w:val="0563C1" w:themeColor="hyperlink"/>
      <w:u w:val="single"/>
    </w:rPr>
  </w:style>
  <w:style w:type="paragraph" w:styleId="Bezproreda">
    <w:name w:val="No Spacing"/>
    <w:uiPriority w:val="1"/>
    <w:qFormat/>
    <w:rsid w:val="00FC13AE"/>
    <w:pPr>
      <w:spacing w:after="0" w:line="240" w:lineRule="auto"/>
    </w:pPr>
    <w:rPr>
      <w:rFonts w:ascii="Calibri" w:eastAsia="Times New Roman" w:hAnsi="Calibri" w:cs="Times New Roman"/>
      <w:kern w:val="0"/>
      <w:lang w:eastAsia="hr-HR"/>
      <w14:ligatures w14:val="none"/>
    </w:rPr>
  </w:style>
  <w:style w:type="paragraph" w:styleId="Podnoje">
    <w:name w:val="footer"/>
    <w:basedOn w:val="Normal"/>
    <w:link w:val="PodnojeChar"/>
    <w:uiPriority w:val="99"/>
    <w:unhideWhenUsed/>
    <w:rsid w:val="00FC13AE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FC13AE"/>
    <w:rPr>
      <w:rFonts w:ascii="Times New Roman" w:eastAsia="Times New Roman" w:hAnsi="Times New Roman" w:cs="Times New Roman"/>
      <w:kern w:val="0"/>
      <w:sz w:val="24"/>
      <w:szCs w:val="24"/>
      <w:lang w:eastAsia="hr-HR"/>
      <w14:ligatures w14:val="none"/>
    </w:rPr>
  </w:style>
  <w:style w:type="table" w:styleId="Reetkatablice">
    <w:name w:val="Table Grid"/>
    <w:basedOn w:val="Obinatablica"/>
    <w:uiPriority w:val="39"/>
    <w:rsid w:val="00AB35F5"/>
    <w:pPr>
      <w:spacing w:after="0" w:line="240" w:lineRule="auto"/>
    </w:pPr>
    <w:rPr>
      <w:kern w:val="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pz.h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yperlink" Target="mailto:marija.petras@mingor.h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pisarnica@mingor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4</Pages>
  <Words>1461</Words>
  <Characters>8328</Characters>
  <Application>Microsoft Office Word</Application>
  <DocSecurity>0</DocSecurity>
  <Lines>69</Lines>
  <Paragraphs>19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Ljiljana Curić</dc:creator>
  <cp:keywords/>
  <dc:description/>
  <cp:lastModifiedBy>Ljiljana Curić</cp:lastModifiedBy>
  <cp:revision>8</cp:revision>
  <dcterms:created xsi:type="dcterms:W3CDTF">2023-10-25T06:29:00Z</dcterms:created>
  <dcterms:modified xsi:type="dcterms:W3CDTF">2023-10-26T07:44:00Z</dcterms:modified>
</cp:coreProperties>
</file>