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C3D48" w14:textId="77777777" w:rsidR="004345A3" w:rsidRPr="00A705E6" w:rsidRDefault="004345A3" w:rsidP="004345A3">
      <w:pPr>
        <w:pStyle w:val="Bezproreda"/>
        <w:rPr>
          <w:rFonts w:ascii="Arial" w:hAnsi="Arial" w:cs="Arial"/>
          <w:sz w:val="18"/>
          <w:szCs w:val="18"/>
        </w:rPr>
      </w:pPr>
      <w:bookmarkStart w:id="0" w:name="_Hlk185326478"/>
      <w:r w:rsidRPr="00A705E6">
        <w:rPr>
          <w:rFonts w:ascii="Arial" w:hAnsi="Arial" w:cs="Arial"/>
          <w:sz w:val="18"/>
          <w:szCs w:val="18"/>
        </w:rPr>
        <w:t xml:space="preserve">                  </w:t>
      </w:r>
      <w:r w:rsidRPr="00A705E6">
        <w:rPr>
          <w:rFonts w:ascii="Arial" w:hAnsi="Arial" w:cs="Arial"/>
          <w:noProof/>
          <w:sz w:val="18"/>
          <w:szCs w:val="18"/>
        </w:rPr>
        <w:drawing>
          <wp:inline distT="0" distB="0" distL="0" distR="0" wp14:anchorId="5B1CEBAF" wp14:editId="7F8A8943">
            <wp:extent cx="497816" cy="532130"/>
            <wp:effectExtent l="0" t="0" r="0" b="127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861" cy="535385"/>
                    </a:xfrm>
                    <a:prstGeom prst="rect">
                      <a:avLst/>
                    </a:prstGeom>
                    <a:noFill/>
                    <a:ln>
                      <a:noFill/>
                    </a:ln>
                  </pic:spPr>
                </pic:pic>
              </a:graphicData>
            </a:graphic>
          </wp:inline>
        </w:drawing>
      </w:r>
      <w:r w:rsidRPr="00A705E6">
        <w:rPr>
          <w:rFonts w:ascii="Arial" w:hAnsi="Arial" w:cs="Arial"/>
          <w:sz w:val="18"/>
          <w:szCs w:val="18"/>
        </w:rPr>
        <w:t xml:space="preserve">  </w:t>
      </w:r>
    </w:p>
    <w:p w14:paraId="62A7ED83" w14:textId="77777777" w:rsidR="004345A3" w:rsidRPr="00413A30" w:rsidRDefault="004345A3" w:rsidP="004345A3">
      <w:pPr>
        <w:pStyle w:val="Bezproreda"/>
        <w:rPr>
          <w:rFonts w:ascii="Tahoma" w:hAnsi="Tahoma" w:cs="Tahoma"/>
          <w:b/>
          <w:sz w:val="18"/>
          <w:szCs w:val="18"/>
        </w:rPr>
      </w:pPr>
      <w:r w:rsidRPr="00413A30">
        <w:rPr>
          <w:rFonts w:ascii="Tahoma" w:hAnsi="Tahoma" w:cs="Tahoma"/>
          <w:b/>
          <w:sz w:val="18"/>
          <w:szCs w:val="18"/>
        </w:rPr>
        <w:t xml:space="preserve">         </w:t>
      </w:r>
      <w:r w:rsidRPr="00413A30">
        <w:rPr>
          <w:rFonts w:ascii="Tahoma" w:hAnsi="Tahoma" w:cs="Tahoma"/>
          <w:b/>
          <w:sz w:val="18"/>
          <w:szCs w:val="18"/>
          <w:lang w:val="de-DE"/>
        </w:rPr>
        <w:t>REPUBLIKA HRVATSKA</w:t>
      </w:r>
    </w:p>
    <w:p w14:paraId="5F4FAC41" w14:textId="77777777" w:rsidR="004345A3" w:rsidRPr="00413A30" w:rsidRDefault="004345A3" w:rsidP="004345A3">
      <w:pPr>
        <w:pStyle w:val="Bezproreda"/>
        <w:rPr>
          <w:rFonts w:ascii="Tahoma" w:hAnsi="Tahoma" w:cs="Tahoma"/>
          <w:b/>
          <w:sz w:val="18"/>
          <w:szCs w:val="18"/>
        </w:rPr>
      </w:pPr>
      <w:r w:rsidRPr="00413A30">
        <w:rPr>
          <w:rFonts w:ascii="Tahoma" w:hAnsi="Tahoma" w:cs="Tahoma"/>
          <w:b/>
          <w:sz w:val="18"/>
          <w:szCs w:val="18"/>
        </w:rPr>
        <w:t xml:space="preserve">  BRODSKO-POSAVSKA ŽUPANIJA </w:t>
      </w:r>
    </w:p>
    <w:p w14:paraId="0E902883" w14:textId="77777777" w:rsidR="004345A3" w:rsidRPr="00413A30" w:rsidRDefault="004345A3" w:rsidP="004345A3">
      <w:pPr>
        <w:pStyle w:val="Bezproreda"/>
        <w:rPr>
          <w:rFonts w:ascii="Tahoma" w:hAnsi="Tahoma" w:cs="Tahoma"/>
          <w:b/>
          <w:sz w:val="18"/>
          <w:szCs w:val="18"/>
        </w:rPr>
      </w:pPr>
      <w:r w:rsidRPr="00413A30">
        <w:rPr>
          <w:rFonts w:ascii="Tahoma" w:hAnsi="Tahoma" w:cs="Tahoma"/>
          <w:b/>
          <w:sz w:val="18"/>
          <w:szCs w:val="18"/>
          <w:lang w:val="de-DE"/>
        </w:rPr>
        <w:t>UPRAVNI ODJEL ZA GRADITELJSTVO,</w:t>
      </w:r>
    </w:p>
    <w:p w14:paraId="4B6ED679" w14:textId="77777777" w:rsidR="004345A3" w:rsidRPr="00413A30" w:rsidRDefault="004345A3" w:rsidP="004345A3">
      <w:pPr>
        <w:pStyle w:val="Bezproreda"/>
        <w:rPr>
          <w:rFonts w:ascii="Tahoma" w:hAnsi="Tahoma" w:cs="Tahoma"/>
          <w:b/>
          <w:sz w:val="18"/>
          <w:szCs w:val="18"/>
        </w:rPr>
      </w:pPr>
      <w:r w:rsidRPr="00413A30">
        <w:rPr>
          <w:rFonts w:ascii="Tahoma" w:hAnsi="Tahoma" w:cs="Tahoma"/>
          <w:b/>
          <w:sz w:val="18"/>
          <w:szCs w:val="18"/>
          <w:lang w:val="de-DE"/>
        </w:rPr>
        <w:t>INFRASTRUKTURU</w:t>
      </w:r>
      <w:r w:rsidRPr="00413A30">
        <w:rPr>
          <w:rFonts w:ascii="Tahoma" w:hAnsi="Tahoma" w:cs="Tahoma"/>
          <w:b/>
          <w:sz w:val="18"/>
          <w:szCs w:val="18"/>
        </w:rPr>
        <w:t xml:space="preserve"> I </w:t>
      </w:r>
      <w:proofErr w:type="gramStart"/>
      <w:r w:rsidRPr="00413A30">
        <w:rPr>
          <w:rFonts w:ascii="Tahoma" w:hAnsi="Tahoma" w:cs="Tahoma"/>
          <w:b/>
          <w:sz w:val="18"/>
          <w:szCs w:val="18"/>
        </w:rPr>
        <w:t>ZAŠTITU  OKOLIŠA</w:t>
      </w:r>
      <w:proofErr w:type="gramEnd"/>
      <w:r w:rsidRPr="00413A30">
        <w:rPr>
          <w:rFonts w:ascii="Tahoma" w:hAnsi="Tahoma" w:cs="Tahoma"/>
          <w:b/>
          <w:sz w:val="18"/>
          <w:szCs w:val="18"/>
        </w:rPr>
        <w:t xml:space="preserve"> </w:t>
      </w:r>
    </w:p>
    <w:p w14:paraId="7626B23A" w14:textId="77777777" w:rsidR="004345A3" w:rsidRPr="00413A30" w:rsidRDefault="004345A3" w:rsidP="004345A3">
      <w:pPr>
        <w:pStyle w:val="Bezproreda"/>
        <w:rPr>
          <w:rFonts w:ascii="Tahoma" w:hAnsi="Tahoma" w:cs="Tahoma"/>
          <w:b/>
          <w:sz w:val="18"/>
          <w:szCs w:val="18"/>
        </w:rPr>
      </w:pPr>
      <w:r w:rsidRPr="00413A30">
        <w:rPr>
          <w:rFonts w:ascii="Tahoma" w:hAnsi="Tahoma" w:cs="Tahoma"/>
          <w:b/>
          <w:sz w:val="18"/>
          <w:szCs w:val="18"/>
        </w:rPr>
        <w:t>Odsjek za infrastrukturu, zaštitu okoliša i obnovu</w:t>
      </w:r>
    </w:p>
    <w:p w14:paraId="459045D8" w14:textId="77777777" w:rsidR="004345A3" w:rsidRPr="00413A30" w:rsidRDefault="004345A3" w:rsidP="004345A3">
      <w:pPr>
        <w:pStyle w:val="Bezproreda"/>
        <w:rPr>
          <w:rFonts w:ascii="Tahoma" w:hAnsi="Tahoma" w:cs="Tahoma"/>
          <w:i/>
          <w:sz w:val="18"/>
          <w:szCs w:val="18"/>
          <w:lang w:val="en-GB"/>
        </w:rPr>
      </w:pPr>
      <w:r w:rsidRPr="00413A30">
        <w:rPr>
          <w:rFonts w:ascii="Tahoma" w:hAnsi="Tahoma" w:cs="Tahoma"/>
          <w:i/>
          <w:sz w:val="18"/>
          <w:szCs w:val="18"/>
          <w:lang w:val="en-GB"/>
        </w:rPr>
        <w:t>Petra Kre</w:t>
      </w:r>
      <w:r w:rsidRPr="00413A30">
        <w:rPr>
          <w:rFonts w:ascii="Tahoma" w:hAnsi="Tahoma" w:cs="Tahoma"/>
          <w:i/>
          <w:sz w:val="18"/>
          <w:szCs w:val="18"/>
        </w:rPr>
        <w:t>š</w:t>
      </w:r>
      <w:proofErr w:type="spellStart"/>
      <w:r w:rsidRPr="00413A30">
        <w:rPr>
          <w:rFonts w:ascii="Tahoma" w:hAnsi="Tahoma" w:cs="Tahoma"/>
          <w:i/>
          <w:sz w:val="18"/>
          <w:szCs w:val="18"/>
          <w:lang w:val="en-GB"/>
        </w:rPr>
        <w:t>imira</w:t>
      </w:r>
      <w:proofErr w:type="spellEnd"/>
      <w:r w:rsidRPr="00413A30">
        <w:rPr>
          <w:rFonts w:ascii="Tahoma" w:hAnsi="Tahoma" w:cs="Tahoma"/>
          <w:i/>
          <w:sz w:val="18"/>
          <w:szCs w:val="18"/>
          <w:lang w:val="en-GB"/>
        </w:rPr>
        <w:t xml:space="preserve"> IV.  </w:t>
      </w:r>
      <w:proofErr w:type="spellStart"/>
      <w:r w:rsidRPr="00413A30">
        <w:rPr>
          <w:rFonts w:ascii="Tahoma" w:hAnsi="Tahoma" w:cs="Tahoma"/>
          <w:i/>
          <w:sz w:val="18"/>
          <w:szCs w:val="18"/>
          <w:lang w:val="en-GB"/>
        </w:rPr>
        <w:t>br</w:t>
      </w:r>
      <w:proofErr w:type="spellEnd"/>
      <w:r w:rsidRPr="00413A30">
        <w:rPr>
          <w:rFonts w:ascii="Tahoma" w:hAnsi="Tahoma" w:cs="Tahoma"/>
          <w:i/>
          <w:sz w:val="18"/>
          <w:szCs w:val="18"/>
        </w:rPr>
        <w:t xml:space="preserve">. 1, 35 000 </w:t>
      </w:r>
      <w:proofErr w:type="spellStart"/>
      <w:r w:rsidRPr="00413A30">
        <w:rPr>
          <w:rFonts w:ascii="Tahoma" w:hAnsi="Tahoma" w:cs="Tahoma"/>
          <w:i/>
          <w:sz w:val="18"/>
          <w:szCs w:val="18"/>
          <w:lang w:val="en-GB"/>
        </w:rPr>
        <w:t>Slavonski</w:t>
      </w:r>
      <w:proofErr w:type="spellEnd"/>
      <w:r w:rsidRPr="00413A30">
        <w:rPr>
          <w:rFonts w:ascii="Tahoma" w:hAnsi="Tahoma" w:cs="Tahoma"/>
          <w:i/>
          <w:sz w:val="18"/>
          <w:szCs w:val="18"/>
          <w:lang w:val="en-GB"/>
        </w:rPr>
        <w:t xml:space="preserve"> Brod</w:t>
      </w:r>
    </w:p>
    <w:p w14:paraId="4AD4432A" w14:textId="38D660D1" w:rsidR="004345A3" w:rsidRPr="00413A30" w:rsidRDefault="004345A3" w:rsidP="004345A3">
      <w:pPr>
        <w:pStyle w:val="Bezproreda"/>
        <w:jc w:val="both"/>
        <w:rPr>
          <w:rFonts w:ascii="Tahoma" w:hAnsi="Tahoma" w:cs="Tahoma"/>
          <w:sz w:val="18"/>
          <w:szCs w:val="18"/>
        </w:rPr>
      </w:pPr>
      <w:r w:rsidRPr="00413A30">
        <w:rPr>
          <w:rFonts w:ascii="Tahoma" w:hAnsi="Tahoma" w:cs="Tahoma"/>
          <w:sz w:val="18"/>
          <w:szCs w:val="18"/>
        </w:rPr>
        <w:t>KLASA: UP/I 352-02/24-01/</w:t>
      </w:r>
      <w:r>
        <w:rPr>
          <w:rFonts w:ascii="Tahoma" w:hAnsi="Tahoma" w:cs="Tahoma"/>
          <w:sz w:val="18"/>
          <w:szCs w:val="18"/>
        </w:rPr>
        <w:t>8</w:t>
      </w:r>
    </w:p>
    <w:p w14:paraId="4C2177FA" w14:textId="750A1F34" w:rsidR="004345A3" w:rsidRPr="00413A30" w:rsidRDefault="004345A3" w:rsidP="004345A3">
      <w:pPr>
        <w:pStyle w:val="Bezproreda"/>
        <w:jc w:val="both"/>
        <w:rPr>
          <w:rFonts w:ascii="Tahoma" w:hAnsi="Tahoma" w:cs="Tahoma"/>
          <w:sz w:val="18"/>
          <w:szCs w:val="18"/>
        </w:rPr>
      </w:pPr>
      <w:r w:rsidRPr="00413A30">
        <w:rPr>
          <w:rFonts w:ascii="Tahoma" w:hAnsi="Tahoma" w:cs="Tahoma"/>
          <w:sz w:val="18"/>
          <w:szCs w:val="18"/>
        </w:rPr>
        <w:t>URBROJ: 2178-03-02/5-24-1</w:t>
      </w:r>
      <w:r w:rsidR="0013664A">
        <w:rPr>
          <w:rFonts w:ascii="Tahoma" w:hAnsi="Tahoma" w:cs="Tahoma"/>
          <w:sz w:val="18"/>
          <w:szCs w:val="18"/>
        </w:rPr>
        <w:t>5</w:t>
      </w:r>
    </w:p>
    <w:p w14:paraId="3B0483DE" w14:textId="77777777" w:rsidR="004345A3" w:rsidRPr="00413A30" w:rsidRDefault="004345A3" w:rsidP="004345A3">
      <w:pPr>
        <w:pStyle w:val="Bezproreda"/>
        <w:jc w:val="both"/>
        <w:rPr>
          <w:rFonts w:ascii="Tahoma" w:hAnsi="Tahoma" w:cs="Tahoma"/>
          <w:b/>
          <w:sz w:val="18"/>
          <w:szCs w:val="18"/>
        </w:rPr>
      </w:pPr>
      <w:r w:rsidRPr="00413A30">
        <w:rPr>
          <w:rFonts w:ascii="Tahoma" w:hAnsi="Tahoma" w:cs="Tahoma"/>
          <w:sz w:val="18"/>
          <w:szCs w:val="18"/>
        </w:rPr>
        <w:t>Slavonski Brod, 1</w:t>
      </w:r>
      <w:r>
        <w:rPr>
          <w:rFonts w:ascii="Tahoma" w:hAnsi="Tahoma" w:cs="Tahoma"/>
          <w:sz w:val="18"/>
          <w:szCs w:val="18"/>
        </w:rPr>
        <w:t>8</w:t>
      </w:r>
      <w:r w:rsidRPr="00413A30">
        <w:rPr>
          <w:rFonts w:ascii="Tahoma" w:hAnsi="Tahoma" w:cs="Tahoma"/>
          <w:sz w:val="18"/>
          <w:szCs w:val="18"/>
        </w:rPr>
        <w:t>. prosinac 2024. godine</w:t>
      </w:r>
      <w:r w:rsidRPr="00413A30">
        <w:rPr>
          <w:rFonts w:ascii="Tahoma" w:hAnsi="Tahoma" w:cs="Tahoma"/>
          <w:b/>
          <w:sz w:val="18"/>
          <w:szCs w:val="18"/>
        </w:rPr>
        <w:t xml:space="preserve">    </w:t>
      </w:r>
    </w:p>
    <w:bookmarkEnd w:id="0"/>
    <w:p w14:paraId="3743B184" w14:textId="77777777" w:rsidR="004345A3" w:rsidRPr="00BD0A23" w:rsidRDefault="004345A3" w:rsidP="004345A3">
      <w:pPr>
        <w:pStyle w:val="Bezproreda"/>
        <w:rPr>
          <w:rFonts w:ascii="Tahoma" w:hAnsi="Tahoma" w:cs="Tahoma"/>
          <w:b/>
          <w:sz w:val="20"/>
          <w:szCs w:val="20"/>
        </w:rPr>
      </w:pPr>
      <w:r>
        <w:rPr>
          <w:rFonts w:ascii="Tahoma" w:hAnsi="Tahoma" w:cs="Tahoma"/>
          <w:b/>
          <w:sz w:val="20"/>
          <w:szCs w:val="20"/>
        </w:rPr>
        <w:t xml:space="preserve">                                                                                                          </w:t>
      </w:r>
    </w:p>
    <w:p w14:paraId="3BAA68D0" w14:textId="7B8E2D0F" w:rsidR="004345A3" w:rsidRPr="00CF0E31" w:rsidRDefault="004345A3" w:rsidP="00CF0E31">
      <w:pPr>
        <w:pStyle w:val="Tijeloteksta"/>
        <w:spacing w:line="230" w:lineRule="auto"/>
        <w:ind w:right="-31" w:firstLine="8"/>
        <w:rPr>
          <w:rFonts w:ascii="Tahoma" w:hAnsi="Tahoma" w:cs="Tahoma"/>
          <w:color w:val="1A1A1A"/>
          <w:sz w:val="20"/>
          <w:szCs w:val="20"/>
        </w:rPr>
      </w:pPr>
      <w:r w:rsidRPr="00413A30">
        <w:rPr>
          <w:rFonts w:ascii="Tahoma" w:hAnsi="Tahoma" w:cs="Tahoma"/>
          <w:sz w:val="20"/>
          <w:szCs w:val="20"/>
        </w:rPr>
        <w:t xml:space="preserve">Brodsko-posavska županija, OIB 27400987949, </w:t>
      </w:r>
      <w:r w:rsidRPr="00413A30">
        <w:rPr>
          <w:rFonts w:ascii="Tahoma" w:hAnsi="Tahoma" w:cs="Tahoma"/>
          <w:color w:val="1A1A1A"/>
          <w:spacing w:val="-4"/>
          <w:sz w:val="20"/>
          <w:szCs w:val="20"/>
        </w:rPr>
        <w:t>Upravni odjel za graditeljstvo, infrastrukturu i zaštitu okoliša, na temelju članka 33. stavka 2. i članka 29. stavka 2. podstavka 2. Zakona o zaštiti prirode („Narodne novine“, br. 80/13, 15/18, 14/19, 127/19 i 155/23),</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povodom</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zahtjeva</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nositelja</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zahvata</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Javna ustanova Lučka uprava Slavonski Brod,</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OIB:</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14562482156,</w:t>
      </w:r>
      <w:r w:rsidRPr="00413A30">
        <w:rPr>
          <w:rFonts w:ascii="Tahoma" w:hAnsi="Tahoma" w:cs="Tahoma"/>
          <w:color w:val="1A1A1A"/>
          <w:spacing w:val="-11"/>
          <w:sz w:val="20"/>
          <w:szCs w:val="20"/>
        </w:rPr>
        <w:t xml:space="preserve"> </w:t>
      </w:r>
      <w:r w:rsidRPr="00413A30">
        <w:rPr>
          <w:rFonts w:ascii="Tahoma" w:hAnsi="Tahoma" w:cs="Tahoma"/>
          <w:color w:val="1A1A1A"/>
          <w:spacing w:val="-4"/>
          <w:sz w:val="20"/>
          <w:szCs w:val="20"/>
        </w:rPr>
        <w:t xml:space="preserve">Šetalište braće Radić 19a, </w:t>
      </w:r>
      <w:r w:rsidRPr="00413A30">
        <w:rPr>
          <w:rFonts w:ascii="Tahoma" w:hAnsi="Tahoma" w:cs="Tahoma"/>
          <w:color w:val="1A1A1A"/>
          <w:sz w:val="20"/>
          <w:szCs w:val="20"/>
        </w:rPr>
        <w:t xml:space="preserve">HR-35000 Slavonski Brod, zastupanog putem opunomoćenika </w:t>
      </w:r>
      <w:proofErr w:type="spellStart"/>
      <w:r w:rsidRPr="00413A30">
        <w:rPr>
          <w:rFonts w:ascii="Tahoma" w:hAnsi="Tahoma" w:cs="Tahoma"/>
          <w:color w:val="1A1A1A"/>
          <w:sz w:val="20"/>
          <w:szCs w:val="20"/>
        </w:rPr>
        <w:t>Ekonerg</w:t>
      </w:r>
      <w:proofErr w:type="spellEnd"/>
      <w:r w:rsidRPr="00413A30">
        <w:rPr>
          <w:rFonts w:ascii="Tahoma" w:hAnsi="Tahoma" w:cs="Tahoma"/>
          <w:color w:val="1A1A1A"/>
          <w:sz w:val="20"/>
          <w:szCs w:val="20"/>
        </w:rPr>
        <w:t xml:space="preserve"> d.o.o., OIB: 71690188016, Koranska</w:t>
      </w:r>
      <w:r w:rsidRPr="00413A30">
        <w:rPr>
          <w:rFonts w:ascii="Tahoma" w:hAnsi="Tahoma" w:cs="Tahoma"/>
          <w:color w:val="1A1A1A"/>
          <w:spacing w:val="-15"/>
          <w:sz w:val="20"/>
          <w:szCs w:val="20"/>
        </w:rPr>
        <w:t xml:space="preserve"> </w:t>
      </w:r>
      <w:r w:rsidRPr="00413A30">
        <w:rPr>
          <w:rFonts w:ascii="Tahoma" w:hAnsi="Tahoma" w:cs="Tahoma"/>
          <w:color w:val="1A1A1A"/>
          <w:sz w:val="20"/>
          <w:szCs w:val="20"/>
        </w:rPr>
        <w:t>5,</w:t>
      </w:r>
      <w:r w:rsidRPr="00413A30">
        <w:rPr>
          <w:rFonts w:ascii="Tahoma" w:hAnsi="Tahoma" w:cs="Tahoma"/>
          <w:color w:val="1A1A1A"/>
          <w:spacing w:val="-15"/>
          <w:sz w:val="20"/>
          <w:szCs w:val="20"/>
        </w:rPr>
        <w:t xml:space="preserve"> </w:t>
      </w:r>
      <w:r w:rsidRPr="00413A30">
        <w:rPr>
          <w:rFonts w:ascii="Tahoma" w:hAnsi="Tahoma" w:cs="Tahoma"/>
          <w:color w:val="1A1A1A"/>
          <w:sz w:val="20"/>
          <w:szCs w:val="20"/>
        </w:rPr>
        <w:t>HR-10000</w:t>
      </w:r>
      <w:r w:rsidRPr="00413A30">
        <w:rPr>
          <w:rFonts w:ascii="Tahoma" w:hAnsi="Tahoma" w:cs="Tahoma"/>
          <w:color w:val="1A1A1A"/>
          <w:spacing w:val="-9"/>
          <w:sz w:val="20"/>
          <w:szCs w:val="20"/>
        </w:rPr>
        <w:t xml:space="preserve"> </w:t>
      </w:r>
      <w:r w:rsidRPr="00413A30">
        <w:rPr>
          <w:rFonts w:ascii="Tahoma" w:hAnsi="Tahoma" w:cs="Tahoma"/>
          <w:color w:val="1A1A1A"/>
          <w:sz w:val="20"/>
          <w:szCs w:val="20"/>
        </w:rPr>
        <w:t>Zagreb,</w:t>
      </w:r>
      <w:r w:rsidRPr="00413A30">
        <w:rPr>
          <w:rFonts w:ascii="Tahoma" w:hAnsi="Tahoma" w:cs="Tahoma"/>
          <w:color w:val="1A1A1A"/>
          <w:spacing w:val="-13"/>
          <w:sz w:val="20"/>
          <w:szCs w:val="20"/>
        </w:rPr>
        <w:t xml:space="preserve"> </w:t>
      </w:r>
      <w:r w:rsidRPr="00413A30">
        <w:rPr>
          <w:rFonts w:ascii="Tahoma" w:hAnsi="Tahoma" w:cs="Tahoma"/>
          <w:color w:val="1A1A1A"/>
          <w:sz w:val="20"/>
          <w:szCs w:val="20"/>
        </w:rPr>
        <w:t>za</w:t>
      </w:r>
      <w:r w:rsidRPr="00413A30">
        <w:rPr>
          <w:rFonts w:ascii="Tahoma" w:hAnsi="Tahoma" w:cs="Tahoma"/>
          <w:color w:val="1A1A1A"/>
          <w:spacing w:val="-15"/>
          <w:sz w:val="20"/>
          <w:szCs w:val="20"/>
        </w:rPr>
        <w:t xml:space="preserve"> </w:t>
      </w:r>
      <w:r w:rsidRPr="00413A30">
        <w:rPr>
          <w:rFonts w:ascii="Tahoma" w:hAnsi="Tahoma" w:cs="Tahoma"/>
          <w:color w:val="1A1A1A"/>
          <w:sz w:val="20"/>
          <w:szCs w:val="20"/>
        </w:rPr>
        <w:t>provedbu</w:t>
      </w:r>
      <w:r w:rsidRPr="00413A30">
        <w:rPr>
          <w:rFonts w:ascii="Tahoma" w:hAnsi="Tahoma" w:cs="Tahoma"/>
          <w:color w:val="1A1A1A"/>
          <w:spacing w:val="-8"/>
          <w:sz w:val="20"/>
          <w:szCs w:val="20"/>
        </w:rPr>
        <w:t xml:space="preserve"> </w:t>
      </w:r>
      <w:r w:rsidRPr="00413A30">
        <w:rPr>
          <w:rFonts w:ascii="Tahoma" w:hAnsi="Tahoma" w:cs="Tahoma"/>
          <w:color w:val="1A1A1A"/>
          <w:sz w:val="20"/>
          <w:szCs w:val="20"/>
        </w:rPr>
        <w:t>postupka</w:t>
      </w:r>
      <w:r w:rsidRPr="00413A30">
        <w:rPr>
          <w:rFonts w:ascii="Tahoma" w:hAnsi="Tahoma" w:cs="Tahoma"/>
          <w:color w:val="1A1A1A"/>
          <w:spacing w:val="-11"/>
          <w:sz w:val="20"/>
          <w:szCs w:val="20"/>
        </w:rPr>
        <w:t xml:space="preserve"> </w:t>
      </w:r>
      <w:r w:rsidRPr="00413A30">
        <w:rPr>
          <w:rFonts w:ascii="Tahoma" w:hAnsi="Tahoma" w:cs="Tahoma"/>
          <w:color w:val="1A1A1A"/>
          <w:sz w:val="20"/>
          <w:szCs w:val="20"/>
        </w:rPr>
        <w:t>glavne</w:t>
      </w:r>
      <w:r w:rsidRPr="00413A30">
        <w:rPr>
          <w:rFonts w:ascii="Tahoma" w:hAnsi="Tahoma" w:cs="Tahoma"/>
          <w:color w:val="1A1A1A"/>
          <w:spacing w:val="-13"/>
          <w:sz w:val="20"/>
          <w:szCs w:val="20"/>
        </w:rPr>
        <w:t xml:space="preserve"> </w:t>
      </w:r>
      <w:r w:rsidRPr="00413A30">
        <w:rPr>
          <w:rFonts w:ascii="Tahoma" w:hAnsi="Tahoma" w:cs="Tahoma"/>
          <w:color w:val="1A1A1A"/>
          <w:sz w:val="20"/>
          <w:szCs w:val="20"/>
        </w:rPr>
        <w:t>ocjene</w:t>
      </w:r>
      <w:r w:rsidRPr="00413A30">
        <w:rPr>
          <w:rFonts w:ascii="Tahoma" w:hAnsi="Tahoma" w:cs="Tahoma"/>
          <w:color w:val="1A1A1A"/>
          <w:spacing w:val="-15"/>
          <w:sz w:val="20"/>
          <w:szCs w:val="20"/>
        </w:rPr>
        <w:t xml:space="preserve"> </w:t>
      </w:r>
      <w:r w:rsidRPr="00413A30">
        <w:rPr>
          <w:rFonts w:ascii="Tahoma" w:hAnsi="Tahoma" w:cs="Tahoma"/>
          <w:color w:val="1A1A1A"/>
          <w:sz w:val="20"/>
          <w:szCs w:val="20"/>
        </w:rPr>
        <w:t>prihvatljivosti</w:t>
      </w:r>
      <w:r w:rsidRPr="00413A30">
        <w:rPr>
          <w:rFonts w:ascii="Tahoma" w:hAnsi="Tahoma" w:cs="Tahoma"/>
          <w:color w:val="1A1A1A"/>
          <w:spacing w:val="-15"/>
          <w:sz w:val="20"/>
          <w:szCs w:val="20"/>
        </w:rPr>
        <w:t xml:space="preserve"> </w:t>
      </w:r>
      <w:r w:rsidRPr="00413A30">
        <w:rPr>
          <w:rFonts w:ascii="Tahoma" w:hAnsi="Tahoma" w:cs="Tahoma"/>
          <w:color w:val="1A1A1A"/>
          <w:sz w:val="20"/>
          <w:szCs w:val="20"/>
        </w:rPr>
        <w:t>za</w:t>
      </w:r>
      <w:r w:rsidRPr="00413A30">
        <w:rPr>
          <w:rFonts w:ascii="Tahoma" w:hAnsi="Tahoma" w:cs="Tahoma"/>
          <w:color w:val="1A1A1A"/>
          <w:spacing w:val="-15"/>
          <w:sz w:val="20"/>
          <w:szCs w:val="20"/>
        </w:rPr>
        <w:t xml:space="preserve"> </w:t>
      </w:r>
      <w:r w:rsidRPr="00413A30">
        <w:rPr>
          <w:rFonts w:ascii="Tahoma" w:hAnsi="Tahoma" w:cs="Tahoma"/>
          <w:color w:val="1A1A1A"/>
          <w:sz w:val="20"/>
          <w:szCs w:val="20"/>
        </w:rPr>
        <w:t>ekološku mrežu za</w:t>
      </w:r>
      <w:r w:rsidRPr="00413A30">
        <w:rPr>
          <w:rFonts w:ascii="Tahoma" w:hAnsi="Tahoma" w:cs="Tahoma"/>
          <w:color w:val="1A1A1A"/>
          <w:spacing w:val="-1"/>
          <w:sz w:val="20"/>
          <w:szCs w:val="20"/>
        </w:rPr>
        <w:t xml:space="preserve"> </w:t>
      </w:r>
      <w:r w:rsidRPr="00413A30">
        <w:rPr>
          <w:rFonts w:ascii="Tahoma" w:hAnsi="Tahoma" w:cs="Tahoma"/>
          <w:color w:val="1A1A1A"/>
          <w:sz w:val="20"/>
          <w:szCs w:val="20"/>
        </w:rPr>
        <w:t xml:space="preserve">zahvat „Izgradnja pristaništa </w:t>
      </w:r>
      <w:r>
        <w:rPr>
          <w:rFonts w:ascii="Tahoma" w:hAnsi="Tahoma" w:cs="Tahoma"/>
          <w:color w:val="1A1A1A"/>
          <w:sz w:val="20"/>
          <w:szCs w:val="20"/>
        </w:rPr>
        <w:t xml:space="preserve">Slavonski </w:t>
      </w:r>
      <w:proofErr w:type="spellStart"/>
      <w:r>
        <w:rPr>
          <w:rFonts w:ascii="Tahoma" w:hAnsi="Tahoma" w:cs="Tahoma"/>
          <w:color w:val="1A1A1A"/>
          <w:sz w:val="20"/>
          <w:szCs w:val="20"/>
        </w:rPr>
        <w:t>Kobaš</w:t>
      </w:r>
      <w:proofErr w:type="spellEnd"/>
      <w:r w:rsidRPr="00413A30">
        <w:rPr>
          <w:rFonts w:ascii="Tahoma" w:hAnsi="Tahoma" w:cs="Tahoma"/>
          <w:color w:val="1A1A1A"/>
          <w:sz w:val="20"/>
          <w:szCs w:val="20"/>
        </w:rPr>
        <w:t xml:space="preserve">, na području Općine </w:t>
      </w:r>
      <w:r>
        <w:rPr>
          <w:rFonts w:ascii="Tahoma" w:hAnsi="Tahoma" w:cs="Tahoma"/>
          <w:color w:val="1A1A1A"/>
          <w:sz w:val="20"/>
          <w:szCs w:val="20"/>
        </w:rPr>
        <w:t>Oriovac</w:t>
      </w:r>
      <w:r w:rsidRPr="00413A30">
        <w:rPr>
          <w:rFonts w:ascii="Tahoma" w:hAnsi="Tahoma" w:cs="Tahoma"/>
          <w:color w:val="1A1A1A"/>
          <w:sz w:val="20"/>
          <w:szCs w:val="20"/>
        </w:rPr>
        <w:t xml:space="preserve">“, </w:t>
      </w:r>
      <w:r w:rsidRPr="00413A30">
        <w:rPr>
          <w:rFonts w:ascii="Tahoma" w:hAnsi="Tahoma" w:cs="Tahoma"/>
          <w:color w:val="1A1A1A"/>
          <w:spacing w:val="-4"/>
          <w:sz w:val="20"/>
          <w:szCs w:val="20"/>
        </w:rPr>
        <w:t xml:space="preserve"> </w:t>
      </w:r>
      <w:r w:rsidRPr="00413A30">
        <w:rPr>
          <w:rFonts w:ascii="Tahoma" w:hAnsi="Tahoma" w:cs="Tahoma"/>
          <w:color w:val="1A1A1A"/>
          <w:sz w:val="20"/>
          <w:szCs w:val="20"/>
        </w:rPr>
        <w:t>Brodsko-posavska županija, nakon provedenog postupka, donosi</w:t>
      </w:r>
    </w:p>
    <w:p w14:paraId="1383D44C" w14:textId="77777777" w:rsidR="004345A3" w:rsidRPr="004345A3" w:rsidRDefault="004345A3" w:rsidP="004345A3">
      <w:pPr>
        <w:pStyle w:val="Naslov1"/>
        <w:jc w:val="center"/>
        <w:rPr>
          <w:rFonts w:ascii="Tahoma" w:hAnsi="Tahoma" w:cs="Tahoma"/>
          <w:b/>
          <w:bCs/>
          <w:color w:val="auto"/>
          <w:sz w:val="24"/>
          <w:szCs w:val="24"/>
        </w:rPr>
      </w:pPr>
      <w:r w:rsidRPr="004345A3">
        <w:rPr>
          <w:rFonts w:ascii="Tahoma" w:hAnsi="Tahoma" w:cs="Tahoma"/>
          <w:b/>
          <w:bCs/>
          <w:color w:val="auto"/>
          <w:w w:val="95"/>
          <w:sz w:val="24"/>
          <w:szCs w:val="24"/>
        </w:rPr>
        <w:t>R J E Š E N J E</w:t>
      </w:r>
    </w:p>
    <w:p w14:paraId="04C6C942" w14:textId="69488191" w:rsidR="00BD69E5" w:rsidRPr="00DA19B2" w:rsidRDefault="00135CD9" w:rsidP="00DA19B2">
      <w:pPr>
        <w:pStyle w:val="Odlomakpopisa"/>
        <w:numPr>
          <w:ilvl w:val="0"/>
          <w:numId w:val="3"/>
        </w:numPr>
        <w:tabs>
          <w:tab w:val="left" w:pos="1177"/>
          <w:tab w:val="left" w:pos="1181"/>
        </w:tabs>
        <w:spacing w:before="257" w:line="230" w:lineRule="auto"/>
        <w:ind w:left="1276" w:right="-31" w:hanging="567"/>
        <w:contextualSpacing w:val="0"/>
        <w:jc w:val="both"/>
        <w:rPr>
          <w:rFonts w:ascii="Tahoma" w:hAnsi="Tahoma" w:cs="Tahoma"/>
          <w:color w:val="1A1A1A"/>
          <w:sz w:val="20"/>
          <w:szCs w:val="20"/>
        </w:rPr>
      </w:pPr>
      <w:r>
        <w:rPr>
          <w:rFonts w:ascii="Tahoma" w:hAnsi="Tahoma" w:cs="Tahoma"/>
          <w:color w:val="1A1A1A"/>
          <w:spacing w:val="-4"/>
          <w:sz w:val="20"/>
          <w:szCs w:val="20"/>
        </w:rPr>
        <w:t xml:space="preserve">  </w:t>
      </w:r>
      <w:r w:rsidR="004345A3" w:rsidRPr="005D678B">
        <w:rPr>
          <w:rFonts w:ascii="Tahoma" w:hAnsi="Tahoma" w:cs="Tahoma"/>
          <w:color w:val="1A1A1A"/>
          <w:spacing w:val="-4"/>
          <w:sz w:val="20"/>
          <w:szCs w:val="20"/>
        </w:rPr>
        <w:t xml:space="preserve">Namjeravani zahvat „Izgradnja pristaništa </w:t>
      </w:r>
      <w:r w:rsidR="004345A3">
        <w:rPr>
          <w:rFonts w:ascii="Tahoma" w:hAnsi="Tahoma" w:cs="Tahoma"/>
          <w:color w:val="1A1A1A"/>
          <w:spacing w:val="-4"/>
          <w:sz w:val="20"/>
          <w:szCs w:val="20"/>
        </w:rPr>
        <w:t xml:space="preserve">Slavonski </w:t>
      </w:r>
      <w:proofErr w:type="spellStart"/>
      <w:r w:rsidR="004345A3">
        <w:rPr>
          <w:rFonts w:ascii="Tahoma" w:hAnsi="Tahoma" w:cs="Tahoma"/>
          <w:color w:val="1A1A1A"/>
          <w:spacing w:val="-4"/>
          <w:sz w:val="20"/>
          <w:szCs w:val="20"/>
        </w:rPr>
        <w:t>Kobaš</w:t>
      </w:r>
      <w:proofErr w:type="spellEnd"/>
      <w:r w:rsidR="004345A3" w:rsidRPr="005D678B">
        <w:rPr>
          <w:rFonts w:ascii="Tahoma" w:hAnsi="Tahoma" w:cs="Tahoma"/>
          <w:color w:val="1A1A1A"/>
          <w:spacing w:val="-4"/>
          <w:sz w:val="20"/>
          <w:szCs w:val="20"/>
        </w:rPr>
        <w:t xml:space="preserve">, na području Općine </w:t>
      </w:r>
      <w:r w:rsidR="004345A3">
        <w:rPr>
          <w:rFonts w:ascii="Tahoma" w:hAnsi="Tahoma" w:cs="Tahoma"/>
          <w:color w:val="1A1A1A"/>
          <w:spacing w:val="-4"/>
          <w:sz w:val="20"/>
          <w:szCs w:val="20"/>
        </w:rPr>
        <w:t>Oriovac</w:t>
      </w:r>
      <w:r w:rsidR="004345A3" w:rsidRPr="005D678B">
        <w:rPr>
          <w:rFonts w:ascii="Tahoma" w:hAnsi="Tahoma" w:cs="Tahoma"/>
          <w:color w:val="1A1A1A"/>
          <w:spacing w:val="-4"/>
          <w:sz w:val="20"/>
          <w:szCs w:val="20"/>
        </w:rPr>
        <w:t>“, Brodsko-posavska županija, nositelja zahvata Javna ustanova Lučka uprava Slavonski Brod, Šetalište braće Radić 19a, Slavonski Brod, temeljem studije glavne ocjene prihvatljivosti za ekološku mrežu koju je izradio u lipnju 2024. godine, a dopunio</w:t>
      </w:r>
      <w:r w:rsidR="004345A3" w:rsidRPr="005D678B">
        <w:rPr>
          <w:rFonts w:ascii="Tahoma" w:hAnsi="Tahoma" w:cs="Tahoma"/>
          <w:color w:val="1A1A1A"/>
          <w:sz w:val="20"/>
          <w:szCs w:val="20"/>
        </w:rPr>
        <w:t xml:space="preserve"> u rujnu 2024. godine, ovlaštenik </w:t>
      </w:r>
      <w:proofErr w:type="spellStart"/>
      <w:r w:rsidR="004345A3" w:rsidRPr="005D678B">
        <w:rPr>
          <w:rFonts w:ascii="Tahoma" w:hAnsi="Tahoma" w:cs="Tahoma"/>
          <w:color w:val="1A1A1A"/>
          <w:sz w:val="20"/>
          <w:szCs w:val="20"/>
        </w:rPr>
        <w:t>Ekonerg</w:t>
      </w:r>
      <w:proofErr w:type="spellEnd"/>
      <w:r w:rsidR="004345A3" w:rsidRPr="005D678B">
        <w:rPr>
          <w:rFonts w:ascii="Tahoma" w:hAnsi="Tahoma" w:cs="Tahoma"/>
          <w:color w:val="1A1A1A"/>
          <w:sz w:val="20"/>
          <w:szCs w:val="20"/>
        </w:rPr>
        <w:t xml:space="preserve"> d.o.o. iz Zagreba, prihvatljiv je za ekološku mrežu,</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uz</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primjenu</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ovim</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Rješenjem</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propisanih</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mjera</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ublažavanja</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negativnih</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utjecaja</w:t>
      </w:r>
      <w:r w:rsidR="004345A3" w:rsidRPr="005D678B">
        <w:rPr>
          <w:rFonts w:ascii="Tahoma" w:hAnsi="Tahoma" w:cs="Tahoma"/>
          <w:color w:val="1A1A1A"/>
          <w:spacing w:val="-15"/>
          <w:sz w:val="20"/>
          <w:szCs w:val="20"/>
        </w:rPr>
        <w:t xml:space="preserve"> </w:t>
      </w:r>
      <w:r w:rsidR="004345A3" w:rsidRPr="005D678B">
        <w:rPr>
          <w:rFonts w:ascii="Tahoma" w:hAnsi="Tahoma" w:cs="Tahoma"/>
          <w:color w:val="1A1A1A"/>
          <w:sz w:val="20"/>
          <w:szCs w:val="20"/>
        </w:rPr>
        <w:t xml:space="preserve">na ciljeve očuvanja i cjelovitost područja ekološke mreže (A.) te programa praćenja i </w:t>
      </w:r>
      <w:r w:rsidR="004345A3" w:rsidRPr="005D678B">
        <w:rPr>
          <w:rFonts w:ascii="Tahoma" w:hAnsi="Tahoma" w:cs="Tahoma"/>
          <w:color w:val="1A1A1A"/>
          <w:spacing w:val="-2"/>
          <w:sz w:val="20"/>
          <w:szCs w:val="20"/>
        </w:rPr>
        <w:t>izvješćivanja o</w:t>
      </w:r>
      <w:r w:rsidR="004345A3" w:rsidRPr="005D678B">
        <w:rPr>
          <w:rFonts w:ascii="Tahoma" w:hAnsi="Tahoma" w:cs="Tahoma"/>
          <w:color w:val="1A1A1A"/>
          <w:spacing w:val="-10"/>
          <w:sz w:val="20"/>
          <w:szCs w:val="20"/>
        </w:rPr>
        <w:t xml:space="preserve"> </w:t>
      </w:r>
      <w:r w:rsidR="004345A3" w:rsidRPr="005D678B">
        <w:rPr>
          <w:rFonts w:ascii="Tahoma" w:hAnsi="Tahoma" w:cs="Tahoma"/>
          <w:color w:val="1A1A1A"/>
          <w:spacing w:val="-2"/>
          <w:sz w:val="20"/>
          <w:szCs w:val="20"/>
        </w:rPr>
        <w:t>stanju</w:t>
      </w:r>
      <w:r w:rsidR="004345A3" w:rsidRPr="005D678B">
        <w:rPr>
          <w:rFonts w:ascii="Tahoma" w:hAnsi="Tahoma" w:cs="Tahoma"/>
          <w:color w:val="1A1A1A"/>
          <w:spacing w:val="-13"/>
          <w:sz w:val="20"/>
          <w:szCs w:val="20"/>
        </w:rPr>
        <w:t xml:space="preserve"> </w:t>
      </w:r>
      <w:r w:rsidR="004345A3" w:rsidRPr="005D678B">
        <w:rPr>
          <w:rFonts w:ascii="Tahoma" w:hAnsi="Tahoma" w:cs="Tahoma"/>
          <w:color w:val="1A1A1A"/>
          <w:spacing w:val="-2"/>
          <w:sz w:val="20"/>
          <w:szCs w:val="20"/>
        </w:rPr>
        <w:t>ciljeva</w:t>
      </w:r>
      <w:r w:rsidR="004345A3" w:rsidRPr="005D678B">
        <w:rPr>
          <w:rFonts w:ascii="Tahoma" w:hAnsi="Tahoma" w:cs="Tahoma"/>
          <w:color w:val="1A1A1A"/>
          <w:spacing w:val="-4"/>
          <w:sz w:val="20"/>
          <w:szCs w:val="20"/>
        </w:rPr>
        <w:t xml:space="preserve"> </w:t>
      </w:r>
      <w:r w:rsidR="004345A3" w:rsidRPr="005D678B">
        <w:rPr>
          <w:rFonts w:ascii="Tahoma" w:hAnsi="Tahoma" w:cs="Tahoma"/>
          <w:color w:val="1A1A1A"/>
          <w:spacing w:val="-2"/>
          <w:sz w:val="20"/>
          <w:szCs w:val="20"/>
        </w:rPr>
        <w:t>očuvanja i</w:t>
      </w:r>
      <w:r w:rsidR="004345A3" w:rsidRPr="005D678B">
        <w:rPr>
          <w:rFonts w:ascii="Tahoma" w:hAnsi="Tahoma" w:cs="Tahoma"/>
          <w:color w:val="1A1A1A"/>
          <w:spacing w:val="-13"/>
          <w:sz w:val="20"/>
          <w:szCs w:val="20"/>
        </w:rPr>
        <w:t xml:space="preserve"> </w:t>
      </w:r>
      <w:r w:rsidR="004345A3" w:rsidRPr="005D678B">
        <w:rPr>
          <w:rFonts w:ascii="Tahoma" w:hAnsi="Tahoma" w:cs="Tahoma"/>
          <w:color w:val="1A1A1A"/>
          <w:spacing w:val="-2"/>
          <w:sz w:val="20"/>
          <w:szCs w:val="20"/>
        </w:rPr>
        <w:t>cjelovitosti područja</w:t>
      </w:r>
      <w:r w:rsidR="004345A3" w:rsidRPr="005D678B">
        <w:rPr>
          <w:rFonts w:ascii="Tahoma" w:hAnsi="Tahoma" w:cs="Tahoma"/>
          <w:color w:val="1A1A1A"/>
          <w:spacing w:val="-4"/>
          <w:sz w:val="20"/>
          <w:szCs w:val="20"/>
        </w:rPr>
        <w:t xml:space="preserve"> </w:t>
      </w:r>
      <w:r w:rsidR="004345A3" w:rsidRPr="005D678B">
        <w:rPr>
          <w:rFonts w:ascii="Tahoma" w:hAnsi="Tahoma" w:cs="Tahoma"/>
          <w:color w:val="1A1A1A"/>
          <w:spacing w:val="-2"/>
          <w:sz w:val="20"/>
          <w:szCs w:val="20"/>
        </w:rPr>
        <w:t>ekološke mreže</w:t>
      </w:r>
      <w:r w:rsidR="004345A3" w:rsidRPr="005D678B">
        <w:rPr>
          <w:rFonts w:ascii="Tahoma" w:hAnsi="Tahoma" w:cs="Tahoma"/>
          <w:color w:val="1A1A1A"/>
          <w:spacing w:val="-6"/>
          <w:sz w:val="20"/>
          <w:szCs w:val="20"/>
        </w:rPr>
        <w:t xml:space="preserve"> </w:t>
      </w:r>
      <w:r w:rsidR="004345A3" w:rsidRPr="005D678B">
        <w:rPr>
          <w:rFonts w:ascii="Tahoma" w:hAnsi="Tahoma" w:cs="Tahoma"/>
          <w:color w:val="1A1A1A"/>
          <w:spacing w:val="-2"/>
          <w:sz w:val="20"/>
          <w:szCs w:val="20"/>
        </w:rPr>
        <w:t>(B.).</w:t>
      </w:r>
    </w:p>
    <w:p w14:paraId="2CB6178A" w14:textId="2938A147" w:rsidR="00527260" w:rsidRPr="00420D86" w:rsidRDefault="00527260" w:rsidP="00527260">
      <w:pPr>
        <w:numPr>
          <w:ilvl w:val="0"/>
          <w:numId w:val="2"/>
        </w:numPr>
        <w:tabs>
          <w:tab w:val="left" w:pos="1177"/>
          <w:tab w:val="left" w:pos="1181"/>
        </w:tabs>
        <w:spacing w:before="257" w:line="230" w:lineRule="auto"/>
        <w:ind w:right="177"/>
        <w:rPr>
          <w:rFonts w:ascii="Tahoma" w:hAnsi="Tahoma" w:cs="Tahoma"/>
          <w:b/>
          <w:bCs/>
          <w:color w:val="1A1A1A"/>
          <w:sz w:val="20"/>
          <w:szCs w:val="20"/>
        </w:rPr>
      </w:pPr>
      <w:r w:rsidRPr="00420D86">
        <w:rPr>
          <w:rFonts w:ascii="Tahoma" w:hAnsi="Tahoma" w:cs="Tahoma"/>
          <w:b/>
          <w:bCs/>
          <w:color w:val="1A1A1A"/>
          <w:sz w:val="20"/>
          <w:szCs w:val="20"/>
        </w:rPr>
        <w:t>MJERE UBLAŽAVANJA NEGATIVNIH UTJECAJA NA CILJEVE OČUVANJA I CJELOVITOST PODRUČJA EKOLOŠKE MREŽE</w:t>
      </w:r>
    </w:p>
    <w:p w14:paraId="4A3405BA" w14:textId="423FD51E" w:rsidR="004345A3" w:rsidRPr="00420D86" w:rsidRDefault="004345A3" w:rsidP="004345A3">
      <w:pPr>
        <w:pStyle w:val="Tijeloteksta"/>
        <w:spacing w:before="100"/>
        <w:ind w:right="-31"/>
        <w:jc w:val="left"/>
        <w:rPr>
          <w:rFonts w:ascii="Tahoma" w:hAnsi="Tahoma" w:cs="Tahoma"/>
          <w:b/>
          <w:bCs/>
          <w:sz w:val="20"/>
          <w:szCs w:val="20"/>
        </w:rPr>
      </w:pPr>
      <w:r w:rsidRPr="00420D86">
        <w:rPr>
          <w:rFonts w:ascii="Tahoma" w:hAnsi="Tahoma" w:cs="Tahoma"/>
          <w:b/>
          <w:bCs/>
          <w:sz w:val="20"/>
          <w:szCs w:val="20"/>
        </w:rPr>
        <w:t xml:space="preserve">       Opće mjere</w:t>
      </w:r>
    </w:p>
    <w:p w14:paraId="2122AC2D" w14:textId="503121D2" w:rsidR="004345A3" w:rsidRPr="00420D86" w:rsidRDefault="004345A3" w:rsidP="004345A3">
      <w:pPr>
        <w:pStyle w:val="Tijeloteksta"/>
        <w:numPr>
          <w:ilvl w:val="1"/>
          <w:numId w:val="2"/>
        </w:numPr>
        <w:spacing w:before="100"/>
        <w:ind w:right="-31"/>
        <w:jc w:val="both"/>
        <w:rPr>
          <w:rFonts w:ascii="Tahoma" w:hAnsi="Tahoma" w:cs="Tahoma"/>
          <w:sz w:val="20"/>
          <w:szCs w:val="20"/>
        </w:rPr>
      </w:pPr>
      <w:r w:rsidRPr="00420D86">
        <w:rPr>
          <w:rFonts w:ascii="Tahoma" w:hAnsi="Tahoma" w:cs="Tahoma"/>
          <w:sz w:val="20"/>
          <w:szCs w:val="20"/>
        </w:rPr>
        <w:t xml:space="preserve">O početku izvođenja zahvata obavijestiti </w:t>
      </w:r>
      <w:r w:rsidR="00135CD9">
        <w:rPr>
          <w:rFonts w:ascii="Tahoma" w:hAnsi="Tahoma" w:cs="Tahoma"/>
          <w:sz w:val="20"/>
          <w:szCs w:val="20"/>
        </w:rPr>
        <w:t xml:space="preserve">ovaj Upravni odjel  i </w:t>
      </w:r>
      <w:r w:rsidRPr="00420D86">
        <w:rPr>
          <w:rFonts w:ascii="Tahoma" w:hAnsi="Tahoma" w:cs="Tahoma"/>
          <w:sz w:val="20"/>
          <w:szCs w:val="20"/>
        </w:rPr>
        <w:t>Ministarstvo zaštite okoliša i zelene tranzicije.</w:t>
      </w:r>
    </w:p>
    <w:p w14:paraId="60B1C693" w14:textId="5890E1DF" w:rsidR="00527260" w:rsidRPr="00420D86" w:rsidRDefault="004345A3" w:rsidP="004345A3">
      <w:pPr>
        <w:tabs>
          <w:tab w:val="left" w:pos="1177"/>
          <w:tab w:val="left" w:pos="1181"/>
        </w:tabs>
        <w:spacing w:before="257" w:line="230" w:lineRule="auto"/>
        <w:ind w:right="177"/>
        <w:rPr>
          <w:rFonts w:ascii="Tahoma" w:hAnsi="Tahoma" w:cs="Tahoma"/>
          <w:b/>
          <w:bCs/>
          <w:color w:val="1A1A1A"/>
          <w:sz w:val="20"/>
          <w:szCs w:val="20"/>
        </w:rPr>
      </w:pPr>
      <w:r w:rsidRPr="00420D86">
        <w:rPr>
          <w:rFonts w:ascii="Tahoma" w:hAnsi="Tahoma" w:cs="Tahoma"/>
          <w:b/>
          <w:bCs/>
          <w:color w:val="1A1A1A"/>
          <w:sz w:val="20"/>
          <w:szCs w:val="20"/>
        </w:rPr>
        <w:t xml:space="preserve">        </w:t>
      </w:r>
      <w:r w:rsidR="00527260" w:rsidRPr="00420D86">
        <w:rPr>
          <w:rFonts w:ascii="Tahoma" w:hAnsi="Tahoma" w:cs="Tahoma"/>
          <w:b/>
          <w:bCs/>
          <w:color w:val="1A1A1A"/>
          <w:sz w:val="20"/>
          <w:szCs w:val="20"/>
        </w:rPr>
        <w:t>Mjere ublažavanja negativnih utjecaja tijekom pripreme i izgradnje zahvata</w:t>
      </w:r>
    </w:p>
    <w:p w14:paraId="1F1BCD25" w14:textId="77777777" w:rsidR="00527260" w:rsidRPr="00420D86" w:rsidRDefault="00527260" w:rsidP="0029685E">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Radove u vodotoku rijeke Save izvoditi u periodu od 1. srpnja do 1. ožujka kada je aktivnost riba smanjena, a nije ih dopušteno provoditi tijekom proljeća i jeseni kada je aktivnost riba najveća zbog mrijesta i migracija.</w:t>
      </w:r>
    </w:p>
    <w:p w14:paraId="0899D2D2" w14:textId="77777777" w:rsidR="00527260" w:rsidRPr="00420D86" w:rsidRDefault="00527260" w:rsidP="0029685E">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 xml:space="preserve">Neposredno prije početka radova u vodi, stručnjak </w:t>
      </w:r>
      <w:proofErr w:type="spellStart"/>
      <w:r w:rsidRPr="00420D86">
        <w:rPr>
          <w:rFonts w:ascii="Tahoma" w:hAnsi="Tahoma" w:cs="Tahoma"/>
          <w:color w:val="1A1A1A"/>
          <w:sz w:val="20"/>
          <w:szCs w:val="20"/>
        </w:rPr>
        <w:t>malakolog</w:t>
      </w:r>
      <w:proofErr w:type="spellEnd"/>
      <w:r w:rsidRPr="00420D86">
        <w:rPr>
          <w:rFonts w:ascii="Tahoma" w:hAnsi="Tahoma" w:cs="Tahoma"/>
          <w:color w:val="1A1A1A"/>
          <w:sz w:val="20"/>
          <w:szCs w:val="20"/>
        </w:rPr>
        <w:t xml:space="preserve"> treba prikupiti eventualno prisutne jedinke obične </w:t>
      </w:r>
      <w:proofErr w:type="spellStart"/>
      <w:r w:rsidRPr="00420D86">
        <w:rPr>
          <w:rFonts w:ascii="Tahoma" w:hAnsi="Tahoma" w:cs="Tahoma"/>
          <w:color w:val="1A1A1A"/>
          <w:sz w:val="20"/>
          <w:szCs w:val="20"/>
        </w:rPr>
        <w:t>lisanke</w:t>
      </w:r>
      <w:proofErr w:type="spellEnd"/>
      <w:r w:rsidRPr="00420D86">
        <w:rPr>
          <w:rFonts w:ascii="Tahoma" w:hAnsi="Tahoma" w:cs="Tahoma"/>
          <w:color w:val="1A1A1A"/>
          <w:sz w:val="20"/>
          <w:szCs w:val="20"/>
        </w:rPr>
        <w:t xml:space="preserve"> (</w:t>
      </w:r>
      <w:r w:rsidRPr="00420D86">
        <w:rPr>
          <w:rFonts w:ascii="Tahoma" w:hAnsi="Tahoma" w:cs="Tahoma"/>
          <w:i/>
          <w:iCs/>
          <w:color w:val="1A1A1A"/>
          <w:sz w:val="20"/>
          <w:szCs w:val="20"/>
        </w:rPr>
        <w:t xml:space="preserve">Unio </w:t>
      </w:r>
      <w:proofErr w:type="spellStart"/>
      <w:r w:rsidRPr="00420D86">
        <w:rPr>
          <w:rFonts w:ascii="Tahoma" w:hAnsi="Tahoma" w:cs="Tahoma"/>
          <w:i/>
          <w:iCs/>
          <w:color w:val="1A1A1A"/>
          <w:sz w:val="20"/>
          <w:szCs w:val="20"/>
        </w:rPr>
        <w:t>crassus</w:t>
      </w:r>
      <w:proofErr w:type="spellEnd"/>
      <w:r w:rsidRPr="00420D86">
        <w:rPr>
          <w:rFonts w:ascii="Tahoma" w:hAnsi="Tahoma" w:cs="Tahoma"/>
          <w:color w:val="1A1A1A"/>
          <w:sz w:val="20"/>
          <w:szCs w:val="20"/>
        </w:rPr>
        <w:t>) s područja obuhvata zahvata te u najkraćem mogućem roku premjestiti ih na pogodne lokacije uzvodnije od dionice na kojem se provode radovi. Kod odabira lokacije na kojoj se jedinke premještaju potrebno je voditi računa o odgovarajućem nagibu obale i tipu sedimenta/supstrata, a važno je i da premještene jedinke ne budu izložene predatorima i da u blizini lokacije ne bude izvora onečišćenja.</w:t>
      </w:r>
    </w:p>
    <w:p w14:paraId="40CCE5DD" w14:textId="4D26D50F" w:rsidR="00CF0E31" w:rsidRPr="0029510F" w:rsidRDefault="00527260" w:rsidP="0029510F">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U slučaju pojave invazivnih stranih vrsta, osim onih koje su ključne za raspoznavanje staništa 3270 (</w:t>
      </w:r>
      <w:proofErr w:type="spellStart"/>
      <w:r w:rsidRPr="00420D86">
        <w:rPr>
          <w:rFonts w:ascii="Tahoma" w:hAnsi="Tahoma" w:cs="Tahoma"/>
          <w:i/>
          <w:iCs/>
          <w:color w:val="1A1A1A"/>
          <w:sz w:val="20"/>
          <w:szCs w:val="20"/>
        </w:rPr>
        <w:t>Bidens</w:t>
      </w:r>
      <w:proofErr w:type="spellEnd"/>
      <w:r w:rsidRPr="00420D86">
        <w:rPr>
          <w:rFonts w:ascii="Tahoma" w:hAnsi="Tahoma" w:cs="Tahoma"/>
          <w:color w:val="1A1A1A"/>
          <w:sz w:val="20"/>
          <w:szCs w:val="20"/>
        </w:rPr>
        <w:t xml:space="preserve"> </w:t>
      </w:r>
      <w:proofErr w:type="spellStart"/>
      <w:r w:rsidRPr="00420D86">
        <w:rPr>
          <w:rFonts w:ascii="Tahoma" w:hAnsi="Tahoma" w:cs="Tahoma"/>
          <w:i/>
          <w:iCs/>
          <w:color w:val="1A1A1A"/>
          <w:sz w:val="20"/>
          <w:szCs w:val="20"/>
        </w:rPr>
        <w:t>frondosa</w:t>
      </w:r>
      <w:proofErr w:type="spellEnd"/>
      <w:r w:rsidRPr="00420D86">
        <w:rPr>
          <w:rFonts w:ascii="Tahoma" w:hAnsi="Tahoma" w:cs="Tahoma"/>
          <w:color w:val="1A1A1A"/>
          <w:sz w:val="20"/>
          <w:szCs w:val="20"/>
        </w:rPr>
        <w:t xml:space="preserve">, </w:t>
      </w:r>
      <w:proofErr w:type="spellStart"/>
      <w:r w:rsidRPr="00420D86">
        <w:rPr>
          <w:rFonts w:ascii="Tahoma" w:hAnsi="Tahoma" w:cs="Tahoma"/>
          <w:i/>
          <w:iCs/>
          <w:color w:val="1A1A1A"/>
          <w:sz w:val="20"/>
          <w:szCs w:val="20"/>
        </w:rPr>
        <w:t>Xanthium</w:t>
      </w:r>
      <w:proofErr w:type="spellEnd"/>
      <w:r w:rsidRPr="00420D86">
        <w:rPr>
          <w:rFonts w:ascii="Tahoma" w:hAnsi="Tahoma" w:cs="Tahoma"/>
          <w:color w:val="1A1A1A"/>
          <w:sz w:val="20"/>
          <w:szCs w:val="20"/>
        </w:rPr>
        <w:t xml:space="preserve"> </w:t>
      </w:r>
      <w:proofErr w:type="spellStart"/>
      <w:r w:rsidRPr="00420D86">
        <w:rPr>
          <w:rFonts w:ascii="Tahoma" w:hAnsi="Tahoma" w:cs="Tahoma"/>
          <w:color w:val="1A1A1A"/>
          <w:sz w:val="20"/>
          <w:szCs w:val="20"/>
        </w:rPr>
        <w:t>sp</w:t>
      </w:r>
      <w:proofErr w:type="spellEnd"/>
      <w:r w:rsidRPr="00420D86">
        <w:rPr>
          <w:rFonts w:ascii="Tahoma" w:hAnsi="Tahoma" w:cs="Tahoma"/>
          <w:color w:val="1A1A1A"/>
          <w:sz w:val="20"/>
          <w:szCs w:val="20"/>
        </w:rPr>
        <w:t>.), u području radnog pojasa provoditi njihovo uklanjanje i pravilno zbrinjavanje. U suradnji sa stručnjakom (biologom, šumarom, agronomom) treba primijeniti metodologiju eradikacije temeljenu na aktualnim istraživanjima i saznanjima vezanim za suzbijanje stranih invazivnih biljnih vrsta kako bi se osiguralo njihovo trajno uklanjanje u području građevinskog pojasa tijekom izgradnje zahvata.</w:t>
      </w:r>
      <w:r w:rsidR="00DA19B2">
        <w:rPr>
          <w:rFonts w:ascii="Tahoma" w:hAnsi="Tahoma" w:cs="Tahoma"/>
          <w:color w:val="1A1A1A"/>
          <w:sz w:val="20"/>
          <w:szCs w:val="20"/>
        </w:rPr>
        <w:t xml:space="preserve">     </w:t>
      </w:r>
      <w:r w:rsidR="00DA19B2" w:rsidRPr="0029510F">
        <w:rPr>
          <w:rFonts w:ascii="Tahoma" w:hAnsi="Tahoma" w:cs="Tahoma"/>
          <w:color w:val="1A1A1A"/>
          <w:sz w:val="20"/>
          <w:szCs w:val="20"/>
        </w:rPr>
        <w:t xml:space="preserve">                    1</w:t>
      </w:r>
    </w:p>
    <w:p w14:paraId="0E34459C" w14:textId="7A88CBFF" w:rsidR="00B228E3" w:rsidRPr="00420D86" w:rsidRDefault="00B228E3" w:rsidP="0029685E">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lastRenderedPageBreak/>
        <w:t xml:space="preserve">Ublažiti vjerojatnost introdukcije i širenja invazivnih vrsta povećanim oprezom prilikom izvođenja radova izgradnje i održavanja zahvata kontaktiranjem Ministarstva </w:t>
      </w:r>
      <w:r w:rsidR="004345A3" w:rsidRPr="00420D86">
        <w:rPr>
          <w:rFonts w:ascii="Tahoma" w:hAnsi="Tahoma" w:cs="Tahoma"/>
          <w:color w:val="1A1A1A"/>
          <w:sz w:val="20"/>
          <w:szCs w:val="20"/>
        </w:rPr>
        <w:t>zaštite okoliša i zelene tranzicije</w:t>
      </w:r>
      <w:r w:rsidRPr="00420D86">
        <w:rPr>
          <w:rFonts w:ascii="Tahoma" w:hAnsi="Tahoma" w:cs="Tahoma"/>
          <w:color w:val="1A1A1A"/>
          <w:sz w:val="20"/>
          <w:szCs w:val="20"/>
        </w:rPr>
        <w:t xml:space="preserve"> radi dobivanja najnovijih informacija o </w:t>
      </w:r>
      <w:proofErr w:type="spellStart"/>
      <w:r w:rsidRPr="00420D86">
        <w:rPr>
          <w:rFonts w:ascii="Tahoma" w:hAnsi="Tahoma" w:cs="Tahoma"/>
          <w:color w:val="1A1A1A"/>
          <w:sz w:val="20"/>
          <w:szCs w:val="20"/>
        </w:rPr>
        <w:t>rasprostranjenju</w:t>
      </w:r>
      <w:proofErr w:type="spellEnd"/>
      <w:r w:rsidRPr="00420D86">
        <w:rPr>
          <w:rFonts w:ascii="Tahoma" w:hAnsi="Tahoma" w:cs="Tahoma"/>
          <w:color w:val="1A1A1A"/>
          <w:sz w:val="20"/>
          <w:szCs w:val="20"/>
        </w:rPr>
        <w:t xml:space="preserve"> invazivnih vrsta. Izbjegavati upotrebu mehanizacije korištene na vodotocima i drugim vodenim tijelima gdje se zna da su raširene invazivne vrste.</w:t>
      </w:r>
    </w:p>
    <w:p w14:paraId="214B6170" w14:textId="77777777" w:rsidR="00B228E3" w:rsidRPr="00420D86" w:rsidRDefault="00B228E3" w:rsidP="0029685E">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Za pristup radnom pojasu koristiti postojeće ceste i putove, a gradnju novih ili proširivanje postojećih puteva za kretanje mehanizacije i vozila te gradnju manipulativnih površina izvoditi samo ako je nužno kako bi se što više očuvalo izvorno stanište. Nakon završetka izgradnje sve privremeno korištene površine treba vratiti u prvobitno stanje.</w:t>
      </w:r>
    </w:p>
    <w:p w14:paraId="63E5BBA2" w14:textId="77777777" w:rsidR="00B228E3" w:rsidRPr="00420D86" w:rsidRDefault="00B228E3" w:rsidP="0029685E">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 xml:space="preserve">Površine degradirane tijekom organizacije gradilišta, uspostave radnog pojasa te izvođenja radova potrebno je sanirati nakon završetka radova tako da se omogući obnova autohtonom vegetacijom prirodno rasprostranjenom na širem području zahvata. Za provođenje ove mjere potrebno je u suradnji sa stručnjakom (biolog, šumar, krajobrazni arhitekt) definirati mjere sanacije degradiranih površina koje će biti ugrađene u projektnu dokumentaciju tijekom daljnje razrade iste. Potrebno je i predvidjeti sadnju sadnica autohtonih drvenastih vrsta </w:t>
      </w:r>
      <w:proofErr w:type="spellStart"/>
      <w:r w:rsidRPr="00420D86">
        <w:rPr>
          <w:rFonts w:ascii="Tahoma" w:hAnsi="Tahoma" w:cs="Tahoma"/>
          <w:color w:val="1A1A1A"/>
          <w:sz w:val="20"/>
          <w:szCs w:val="20"/>
        </w:rPr>
        <w:t>riparijske</w:t>
      </w:r>
      <w:proofErr w:type="spellEnd"/>
      <w:r w:rsidRPr="00420D86">
        <w:rPr>
          <w:rFonts w:ascii="Tahoma" w:hAnsi="Tahoma" w:cs="Tahoma"/>
          <w:color w:val="1A1A1A"/>
          <w:sz w:val="20"/>
          <w:szCs w:val="20"/>
        </w:rPr>
        <w:t xml:space="preserve"> vegetacije na dijelu obale gdje je ista posječena ili oštećena.</w:t>
      </w:r>
    </w:p>
    <w:p w14:paraId="7F5C2DA9" w14:textId="77777777" w:rsidR="00B228E3" w:rsidRPr="00420D86" w:rsidRDefault="00B228E3" w:rsidP="0029685E">
      <w:pPr>
        <w:numPr>
          <w:ilvl w:val="1"/>
          <w:numId w:val="6"/>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Vegetaciju ukloniti samo na površini nužnoj za izvođenje zahvata. Izbjegavati oštećivanje vegetacije, posebice stabala promjera većeg od 10 cm i njihova korijenja.</w:t>
      </w:r>
    </w:p>
    <w:p w14:paraId="6ADDA0F9" w14:textId="77777777" w:rsidR="00527260" w:rsidRPr="00420D86" w:rsidRDefault="00527260" w:rsidP="00527260">
      <w:pPr>
        <w:tabs>
          <w:tab w:val="left" w:pos="1177"/>
          <w:tab w:val="left" w:pos="1181"/>
        </w:tabs>
        <w:spacing w:before="257" w:line="230" w:lineRule="auto"/>
        <w:ind w:left="693" w:right="177"/>
        <w:rPr>
          <w:rFonts w:ascii="Tahoma" w:hAnsi="Tahoma" w:cs="Tahoma"/>
          <w:color w:val="1A1A1A"/>
          <w:sz w:val="20"/>
          <w:szCs w:val="20"/>
        </w:rPr>
      </w:pPr>
    </w:p>
    <w:p w14:paraId="537565A5" w14:textId="1B0C0AC9" w:rsidR="00527260" w:rsidRPr="00420D86" w:rsidRDefault="00527260" w:rsidP="00527260">
      <w:pPr>
        <w:numPr>
          <w:ilvl w:val="0"/>
          <w:numId w:val="2"/>
        </w:numPr>
        <w:tabs>
          <w:tab w:val="left" w:pos="1177"/>
          <w:tab w:val="left" w:pos="1181"/>
        </w:tabs>
        <w:spacing w:before="257" w:line="230" w:lineRule="auto"/>
        <w:ind w:right="177"/>
        <w:rPr>
          <w:rFonts w:ascii="Tahoma" w:hAnsi="Tahoma" w:cs="Tahoma"/>
          <w:b/>
          <w:bCs/>
          <w:color w:val="1A1A1A"/>
          <w:sz w:val="20"/>
          <w:szCs w:val="20"/>
        </w:rPr>
      </w:pPr>
      <w:r w:rsidRPr="00420D86">
        <w:rPr>
          <w:rFonts w:ascii="Tahoma" w:hAnsi="Tahoma" w:cs="Tahoma"/>
          <w:b/>
          <w:bCs/>
          <w:color w:val="1A1A1A"/>
          <w:sz w:val="20"/>
          <w:szCs w:val="20"/>
        </w:rPr>
        <w:t xml:space="preserve">PROGRAM PRAĆENJA I </w:t>
      </w:r>
      <w:r w:rsidRPr="00135CD9">
        <w:rPr>
          <w:rFonts w:ascii="Tahoma" w:hAnsi="Tahoma" w:cs="Tahoma"/>
          <w:b/>
          <w:bCs/>
          <w:color w:val="1A1A1A"/>
          <w:sz w:val="20"/>
          <w:szCs w:val="20"/>
        </w:rPr>
        <w:t xml:space="preserve">IZVJEŠĆIVANJA </w:t>
      </w:r>
      <w:r w:rsidR="00135CD9" w:rsidRPr="00135CD9">
        <w:rPr>
          <w:rFonts w:ascii="Tahoma" w:hAnsi="Tahoma" w:cs="Tahoma"/>
          <w:b/>
          <w:bCs/>
          <w:color w:val="1A1A1A"/>
          <w:sz w:val="20"/>
          <w:szCs w:val="20"/>
        </w:rPr>
        <w:t xml:space="preserve">O </w:t>
      </w:r>
      <w:r w:rsidRPr="00135CD9">
        <w:rPr>
          <w:rFonts w:ascii="Tahoma" w:hAnsi="Tahoma" w:cs="Tahoma"/>
          <w:b/>
          <w:bCs/>
          <w:color w:val="1A1A1A"/>
          <w:sz w:val="20"/>
          <w:szCs w:val="20"/>
        </w:rPr>
        <w:t>STANJU</w:t>
      </w:r>
      <w:r w:rsidRPr="00420D86">
        <w:rPr>
          <w:rFonts w:ascii="Tahoma" w:hAnsi="Tahoma" w:cs="Tahoma"/>
          <w:b/>
          <w:bCs/>
          <w:color w:val="1A1A1A"/>
          <w:sz w:val="20"/>
          <w:szCs w:val="20"/>
        </w:rPr>
        <w:t xml:space="preserve"> CILJEVA OČUVANJA I CJELOVITOSTI PODRUČJA EKOLOŠKE MREŻE</w:t>
      </w:r>
    </w:p>
    <w:p w14:paraId="59C94813" w14:textId="59DC99F7" w:rsidR="00527260" w:rsidRPr="00420D86" w:rsidRDefault="00527260" w:rsidP="0029685E">
      <w:pPr>
        <w:pStyle w:val="Odlomakpopisa"/>
        <w:numPr>
          <w:ilvl w:val="1"/>
          <w:numId w:val="7"/>
        </w:numPr>
        <w:tabs>
          <w:tab w:val="left" w:pos="1177"/>
          <w:tab w:val="left" w:pos="1181"/>
        </w:tabs>
        <w:spacing w:before="257" w:line="230" w:lineRule="auto"/>
        <w:ind w:right="177"/>
        <w:jc w:val="both"/>
        <w:rPr>
          <w:rFonts w:ascii="Tahoma" w:hAnsi="Tahoma" w:cs="Tahoma"/>
          <w:color w:val="1A1A1A"/>
          <w:sz w:val="20"/>
          <w:szCs w:val="20"/>
        </w:rPr>
      </w:pPr>
      <w:r w:rsidRPr="00420D86">
        <w:rPr>
          <w:rFonts w:ascii="Tahoma" w:hAnsi="Tahoma" w:cs="Tahoma"/>
          <w:color w:val="1A1A1A"/>
          <w:sz w:val="20"/>
          <w:szCs w:val="20"/>
        </w:rPr>
        <w:t>Provesti praćenje stanj</w:t>
      </w:r>
      <w:r w:rsidR="0029510F">
        <w:rPr>
          <w:rFonts w:ascii="Tahoma" w:hAnsi="Tahoma" w:cs="Tahoma"/>
          <w:color w:val="1A1A1A"/>
          <w:sz w:val="20"/>
          <w:szCs w:val="20"/>
        </w:rPr>
        <w:t>a</w:t>
      </w:r>
      <w:r w:rsidRPr="00420D86">
        <w:rPr>
          <w:rFonts w:ascii="Tahoma" w:hAnsi="Tahoma" w:cs="Tahoma"/>
          <w:color w:val="1A1A1A"/>
          <w:sz w:val="20"/>
          <w:szCs w:val="20"/>
        </w:rPr>
        <w:t xml:space="preserve"> ciljne vrste obična </w:t>
      </w:r>
      <w:proofErr w:type="spellStart"/>
      <w:r w:rsidRPr="00420D86">
        <w:rPr>
          <w:rFonts w:ascii="Tahoma" w:hAnsi="Tahoma" w:cs="Tahoma"/>
          <w:color w:val="1A1A1A"/>
          <w:sz w:val="20"/>
          <w:szCs w:val="20"/>
        </w:rPr>
        <w:t>lisanka</w:t>
      </w:r>
      <w:proofErr w:type="spellEnd"/>
      <w:r w:rsidRPr="00420D86">
        <w:rPr>
          <w:rFonts w:ascii="Tahoma" w:hAnsi="Tahoma" w:cs="Tahoma"/>
          <w:color w:val="1A1A1A"/>
          <w:sz w:val="20"/>
          <w:szCs w:val="20"/>
        </w:rPr>
        <w:t xml:space="preserve"> (</w:t>
      </w:r>
      <w:r w:rsidRPr="00420D86">
        <w:rPr>
          <w:rFonts w:ascii="Tahoma" w:hAnsi="Tahoma" w:cs="Tahoma"/>
          <w:i/>
          <w:iCs/>
          <w:color w:val="1A1A1A"/>
          <w:sz w:val="20"/>
          <w:szCs w:val="20"/>
        </w:rPr>
        <w:t xml:space="preserve">Unio </w:t>
      </w:r>
      <w:proofErr w:type="spellStart"/>
      <w:r w:rsidRPr="00420D86">
        <w:rPr>
          <w:rFonts w:ascii="Tahoma" w:hAnsi="Tahoma" w:cs="Tahoma"/>
          <w:i/>
          <w:iCs/>
          <w:color w:val="1A1A1A"/>
          <w:sz w:val="20"/>
          <w:szCs w:val="20"/>
        </w:rPr>
        <w:t>crassus</w:t>
      </w:r>
      <w:proofErr w:type="spellEnd"/>
      <w:r w:rsidRPr="00420D86">
        <w:rPr>
          <w:rFonts w:ascii="Tahoma" w:hAnsi="Tahoma" w:cs="Tahoma"/>
          <w:color w:val="1A1A1A"/>
          <w:sz w:val="20"/>
          <w:szCs w:val="20"/>
        </w:rPr>
        <w:t xml:space="preserve">) za vrijeme korištenja zahvata u trajanju od 2 godine nakon završetka izgradnje. Praćenje stanja ciljne vrste treba provoditi stručnjak </w:t>
      </w:r>
      <w:proofErr w:type="spellStart"/>
      <w:r w:rsidRPr="00420D86">
        <w:rPr>
          <w:rFonts w:ascii="Tahoma" w:hAnsi="Tahoma" w:cs="Tahoma"/>
          <w:color w:val="1A1A1A"/>
          <w:sz w:val="20"/>
          <w:szCs w:val="20"/>
        </w:rPr>
        <w:t>malakolog</w:t>
      </w:r>
      <w:proofErr w:type="spellEnd"/>
      <w:r w:rsidRPr="00420D86">
        <w:rPr>
          <w:rFonts w:ascii="Tahoma" w:hAnsi="Tahoma" w:cs="Tahoma"/>
          <w:color w:val="1A1A1A"/>
          <w:sz w:val="20"/>
          <w:szCs w:val="20"/>
        </w:rPr>
        <w:t>, i to na lokaciji planiranog zahvata te na lokacijama gdje su jedinke možebitno preseljene.</w:t>
      </w:r>
    </w:p>
    <w:p w14:paraId="19DEF8A4" w14:textId="5742AD89" w:rsidR="00527260" w:rsidRPr="00420D86" w:rsidRDefault="00527260" w:rsidP="0029685E">
      <w:pPr>
        <w:spacing w:before="257" w:line="230" w:lineRule="auto"/>
        <w:ind w:left="1418" w:right="177"/>
        <w:jc w:val="both"/>
        <w:rPr>
          <w:rFonts w:ascii="Tahoma" w:hAnsi="Tahoma" w:cs="Tahoma"/>
          <w:color w:val="1A1A1A"/>
          <w:sz w:val="20"/>
          <w:szCs w:val="20"/>
        </w:rPr>
      </w:pPr>
      <w:r w:rsidRPr="00420D86">
        <w:rPr>
          <w:rFonts w:ascii="Tahoma" w:hAnsi="Tahoma" w:cs="Tahoma"/>
          <w:color w:val="1A1A1A"/>
          <w:sz w:val="20"/>
          <w:szCs w:val="20"/>
        </w:rPr>
        <w:t xml:space="preserve">Izvještaj s rezultatima svih aktivnosti praćenja stanja i fotografijama kao prilogom, nositelj zahvata u obvezi je dostaviti </w:t>
      </w:r>
      <w:r w:rsidR="00712E39">
        <w:rPr>
          <w:rFonts w:ascii="Tahoma" w:hAnsi="Tahoma" w:cs="Tahoma"/>
          <w:color w:val="1A1A1A"/>
          <w:sz w:val="20"/>
          <w:szCs w:val="20"/>
        </w:rPr>
        <w:t xml:space="preserve">ovom Upravnom odjelu i nadležnom Ministarstvu Zavodu za zaštitu okoliša i prirode, </w:t>
      </w:r>
      <w:r w:rsidRPr="00420D86">
        <w:rPr>
          <w:rFonts w:ascii="Tahoma" w:hAnsi="Tahoma" w:cs="Tahoma"/>
          <w:color w:val="1A1A1A"/>
          <w:sz w:val="20"/>
          <w:szCs w:val="20"/>
        </w:rPr>
        <w:t>najkasnije u roku mjesec dana od zadnjeg praćenja u godini.</w:t>
      </w:r>
    </w:p>
    <w:p w14:paraId="19F56919" w14:textId="1B5B33EA" w:rsidR="00527260" w:rsidRPr="00420D86" w:rsidRDefault="00527260" w:rsidP="00B228E3">
      <w:pPr>
        <w:numPr>
          <w:ilvl w:val="0"/>
          <w:numId w:val="3"/>
        </w:numPr>
        <w:tabs>
          <w:tab w:val="left" w:pos="1560"/>
        </w:tabs>
        <w:spacing w:before="257" w:line="230" w:lineRule="auto"/>
        <w:ind w:left="1276" w:right="177" w:hanging="589"/>
        <w:jc w:val="both"/>
        <w:rPr>
          <w:rFonts w:ascii="Tahoma" w:hAnsi="Tahoma" w:cs="Tahoma"/>
          <w:color w:val="1A1A1A"/>
          <w:sz w:val="20"/>
          <w:szCs w:val="20"/>
        </w:rPr>
      </w:pPr>
      <w:r w:rsidRPr="00420D86">
        <w:rPr>
          <w:rFonts w:ascii="Tahoma" w:hAnsi="Tahoma" w:cs="Tahoma"/>
          <w:color w:val="1A1A1A"/>
          <w:sz w:val="20"/>
          <w:szCs w:val="20"/>
        </w:rPr>
        <w:t>Nositelj zahvata, Javna ustanova Lučka uprava Slavonski Brod, Šetalište braće Radić 19a, Slavonski Brod, dužan je osigurati provedbu mjera ublažavanja negativnih utjecaja na ciljeve očuvanja i cjelovitost područja ekološke mreže te programa praćenja i izvješćivanja o stanju ciljeva očuvanja i cjelovitosti područja ekološke mreže kako je to određeno ovim Rješenjem.</w:t>
      </w:r>
    </w:p>
    <w:p w14:paraId="76CD9C6D" w14:textId="134D767F" w:rsidR="00527260" w:rsidRPr="00420D86" w:rsidRDefault="00527260" w:rsidP="00B228E3">
      <w:pPr>
        <w:numPr>
          <w:ilvl w:val="0"/>
          <w:numId w:val="3"/>
        </w:numPr>
        <w:tabs>
          <w:tab w:val="left" w:pos="1418"/>
        </w:tabs>
        <w:spacing w:before="257" w:line="230" w:lineRule="auto"/>
        <w:ind w:left="1276" w:right="177" w:hanging="589"/>
        <w:jc w:val="both"/>
        <w:rPr>
          <w:rFonts w:ascii="Tahoma" w:hAnsi="Tahoma" w:cs="Tahoma"/>
          <w:color w:val="1A1A1A"/>
          <w:sz w:val="20"/>
          <w:szCs w:val="20"/>
        </w:rPr>
      </w:pPr>
      <w:r w:rsidRPr="00420D86">
        <w:rPr>
          <w:rFonts w:ascii="Tahoma" w:hAnsi="Tahoma" w:cs="Tahoma"/>
          <w:color w:val="1A1A1A"/>
          <w:sz w:val="20"/>
          <w:szCs w:val="20"/>
        </w:rPr>
        <w:t xml:space="preserve">Ako nositelj zahvata, Javna ustanova Lučka uprava Slavonski Brod, Šetalište braće Radić 19a, Slavonski Brod, ne provede mjere ublažavanja propisane ovim Rješenjem, provest će ih </w:t>
      </w:r>
      <w:r w:rsidR="00420D86" w:rsidRPr="00420D86">
        <w:rPr>
          <w:rFonts w:ascii="Tahoma" w:hAnsi="Tahoma" w:cs="Tahoma"/>
          <w:color w:val="1A1A1A"/>
          <w:sz w:val="20"/>
          <w:szCs w:val="20"/>
        </w:rPr>
        <w:t>Ministarstvo</w:t>
      </w:r>
      <w:r w:rsidR="00712E39">
        <w:rPr>
          <w:rFonts w:ascii="Tahoma" w:hAnsi="Tahoma" w:cs="Tahoma"/>
          <w:color w:val="1A1A1A"/>
          <w:sz w:val="20"/>
          <w:szCs w:val="20"/>
        </w:rPr>
        <w:t xml:space="preserve"> nadležno za zaštitu prirode,</w:t>
      </w:r>
      <w:r w:rsidR="00420D86" w:rsidRPr="00420D86">
        <w:rPr>
          <w:rFonts w:ascii="Tahoma" w:hAnsi="Tahoma" w:cs="Tahoma"/>
          <w:color w:val="1A1A1A"/>
          <w:sz w:val="20"/>
          <w:szCs w:val="20"/>
        </w:rPr>
        <w:t xml:space="preserve"> </w:t>
      </w:r>
      <w:r w:rsidRPr="00420D86">
        <w:rPr>
          <w:rFonts w:ascii="Tahoma" w:hAnsi="Tahoma" w:cs="Tahoma"/>
          <w:color w:val="1A1A1A"/>
          <w:sz w:val="20"/>
          <w:szCs w:val="20"/>
        </w:rPr>
        <w:t>na njegov trošak.</w:t>
      </w:r>
    </w:p>
    <w:p w14:paraId="48F6F237" w14:textId="77777777" w:rsidR="00527260" w:rsidRPr="00420D86" w:rsidRDefault="00527260" w:rsidP="00B228E3">
      <w:pPr>
        <w:numPr>
          <w:ilvl w:val="0"/>
          <w:numId w:val="3"/>
        </w:numPr>
        <w:spacing w:before="257" w:line="230" w:lineRule="auto"/>
        <w:ind w:left="1276" w:right="177" w:hanging="567"/>
        <w:jc w:val="both"/>
        <w:rPr>
          <w:rFonts w:ascii="Tahoma" w:hAnsi="Tahoma" w:cs="Tahoma"/>
          <w:color w:val="1A1A1A"/>
          <w:sz w:val="20"/>
          <w:szCs w:val="20"/>
        </w:rPr>
      </w:pPr>
      <w:r w:rsidRPr="00420D86">
        <w:rPr>
          <w:rFonts w:ascii="Tahoma" w:hAnsi="Tahoma" w:cs="Tahoma"/>
          <w:color w:val="1A1A1A"/>
          <w:sz w:val="20"/>
          <w:szCs w:val="20"/>
        </w:rPr>
        <w:t>Ovo Rješenje izdaje se na rok od dvije godine.</w:t>
      </w:r>
    </w:p>
    <w:p w14:paraId="44B7021F" w14:textId="14E348C5" w:rsidR="00527260" w:rsidRPr="00420D86" w:rsidRDefault="00527260" w:rsidP="00B228E3">
      <w:pPr>
        <w:numPr>
          <w:ilvl w:val="0"/>
          <w:numId w:val="3"/>
        </w:numPr>
        <w:tabs>
          <w:tab w:val="left" w:pos="1276"/>
        </w:tabs>
        <w:spacing w:before="257" w:line="230" w:lineRule="auto"/>
        <w:ind w:left="1276" w:right="177" w:hanging="589"/>
        <w:jc w:val="both"/>
        <w:rPr>
          <w:rFonts w:ascii="Tahoma" w:hAnsi="Tahoma" w:cs="Tahoma"/>
          <w:color w:val="1A1A1A"/>
          <w:sz w:val="20"/>
          <w:szCs w:val="20"/>
        </w:rPr>
      </w:pPr>
      <w:r w:rsidRPr="00420D86">
        <w:rPr>
          <w:rFonts w:ascii="Tahoma" w:hAnsi="Tahoma" w:cs="Tahoma"/>
          <w:color w:val="1A1A1A"/>
          <w:sz w:val="20"/>
          <w:szCs w:val="20"/>
        </w:rPr>
        <w:t>Rok važenja ovog Rješenja može se, na zahtjev nositelja zahvata Javna ustanova Lučka uprava Slavonski Brod, Šetalište braće Radić 19a, Slavonski Brod, jednom produžiti na još dvije godine uz uvjet da se nisu promijenili uvjeti utvrđeni u skladu sa Zakonom ili drugi uvjeti u skladu s kojima je izdano ovo Rješenje.</w:t>
      </w:r>
    </w:p>
    <w:p w14:paraId="3BD92672" w14:textId="311F8483" w:rsidR="00527260" w:rsidRDefault="00527260" w:rsidP="00B228E3">
      <w:pPr>
        <w:numPr>
          <w:ilvl w:val="0"/>
          <w:numId w:val="3"/>
        </w:numPr>
        <w:tabs>
          <w:tab w:val="left" w:pos="1276"/>
        </w:tabs>
        <w:spacing w:before="257" w:line="230" w:lineRule="auto"/>
        <w:ind w:left="1276" w:right="177" w:hanging="589"/>
        <w:jc w:val="both"/>
        <w:rPr>
          <w:rFonts w:ascii="Tahoma" w:hAnsi="Tahoma" w:cs="Tahoma"/>
          <w:color w:val="1A1A1A"/>
          <w:sz w:val="20"/>
          <w:szCs w:val="20"/>
        </w:rPr>
      </w:pPr>
      <w:r w:rsidRPr="00420D86">
        <w:rPr>
          <w:rFonts w:ascii="Tahoma" w:hAnsi="Tahoma" w:cs="Tahoma"/>
          <w:color w:val="1A1A1A"/>
          <w:sz w:val="20"/>
          <w:szCs w:val="20"/>
        </w:rPr>
        <w:t>Ako se na temelju rezultata provedenog programa praćenja i izvješćivanja o stanju ciljeva očuvanja i cjelovitosti područja ekološke mreže utvrdi da je provedbom zahvata unatoč primjeni mjera ublažavanja propisanih ovim Rješenjem došlo do značajnog utjecaja na ciljeve očuvanja i cjelovitost područja ekološke mreže, Upravni odjel za graditeljstvo, infrastrukturu i zaštitu okoliša Brodsko-posavske županije će po službenoj dužnosti donijeti izmjenu Rješenja.</w:t>
      </w:r>
    </w:p>
    <w:p w14:paraId="165B58C4" w14:textId="463655E9" w:rsidR="00CF0E31" w:rsidRPr="00420D86" w:rsidRDefault="00CF0E31" w:rsidP="00CF0E31">
      <w:pPr>
        <w:tabs>
          <w:tab w:val="left" w:pos="1276"/>
        </w:tabs>
        <w:spacing w:before="257" w:line="230" w:lineRule="auto"/>
        <w:ind w:left="1276" w:right="177"/>
        <w:jc w:val="center"/>
        <w:rPr>
          <w:rFonts w:ascii="Tahoma" w:hAnsi="Tahoma" w:cs="Tahoma"/>
          <w:color w:val="1A1A1A"/>
          <w:sz w:val="20"/>
          <w:szCs w:val="20"/>
        </w:rPr>
      </w:pPr>
      <w:r>
        <w:rPr>
          <w:rFonts w:ascii="Tahoma" w:hAnsi="Tahoma" w:cs="Tahoma"/>
          <w:color w:val="1A1A1A"/>
          <w:sz w:val="20"/>
          <w:szCs w:val="20"/>
        </w:rPr>
        <w:t xml:space="preserve">                                                                                                                             2</w:t>
      </w:r>
    </w:p>
    <w:p w14:paraId="14A4AC52" w14:textId="46C7EC19" w:rsidR="00527260" w:rsidRPr="00420D86" w:rsidRDefault="00527260" w:rsidP="00B228E3">
      <w:pPr>
        <w:numPr>
          <w:ilvl w:val="0"/>
          <w:numId w:val="3"/>
        </w:numPr>
        <w:spacing w:before="257" w:line="230" w:lineRule="auto"/>
        <w:ind w:left="1276" w:right="177" w:hanging="567"/>
        <w:jc w:val="both"/>
        <w:rPr>
          <w:rFonts w:ascii="Tahoma" w:hAnsi="Tahoma" w:cs="Tahoma"/>
          <w:color w:val="1A1A1A"/>
          <w:sz w:val="20"/>
          <w:szCs w:val="20"/>
        </w:rPr>
      </w:pPr>
      <w:r w:rsidRPr="00420D86">
        <w:rPr>
          <w:rFonts w:ascii="Tahoma" w:hAnsi="Tahoma" w:cs="Tahoma"/>
          <w:color w:val="1A1A1A"/>
          <w:sz w:val="20"/>
          <w:szCs w:val="20"/>
        </w:rPr>
        <w:lastRenderedPageBreak/>
        <w:t>Brodsko-posavsk</w:t>
      </w:r>
      <w:r w:rsidR="00420D86" w:rsidRPr="00420D86">
        <w:rPr>
          <w:rFonts w:ascii="Tahoma" w:hAnsi="Tahoma" w:cs="Tahoma"/>
          <w:color w:val="1A1A1A"/>
          <w:sz w:val="20"/>
          <w:szCs w:val="20"/>
        </w:rPr>
        <w:t>a</w:t>
      </w:r>
      <w:r w:rsidRPr="00420D86">
        <w:rPr>
          <w:rFonts w:ascii="Tahoma" w:hAnsi="Tahoma" w:cs="Tahoma"/>
          <w:color w:val="1A1A1A"/>
          <w:sz w:val="20"/>
          <w:szCs w:val="20"/>
        </w:rPr>
        <w:t xml:space="preserve"> županij</w:t>
      </w:r>
      <w:r w:rsidR="00420D86" w:rsidRPr="00420D86">
        <w:rPr>
          <w:rFonts w:ascii="Tahoma" w:hAnsi="Tahoma" w:cs="Tahoma"/>
          <w:color w:val="1A1A1A"/>
          <w:sz w:val="20"/>
          <w:szCs w:val="20"/>
        </w:rPr>
        <w:t>a</w:t>
      </w:r>
      <w:r w:rsidR="0029510F" w:rsidRPr="00420D86">
        <w:rPr>
          <w:rFonts w:ascii="Tahoma" w:hAnsi="Tahoma" w:cs="Tahoma"/>
          <w:color w:val="1A1A1A"/>
          <w:sz w:val="20"/>
          <w:szCs w:val="20"/>
        </w:rPr>
        <w:t>, Upravni odjel za graditeljstvo, infrastrukturu i zaštitu okoliša</w:t>
      </w:r>
      <w:r w:rsidRPr="00420D86">
        <w:rPr>
          <w:rFonts w:ascii="Tahoma" w:hAnsi="Tahoma" w:cs="Tahoma"/>
          <w:color w:val="1A1A1A"/>
          <w:sz w:val="20"/>
          <w:szCs w:val="20"/>
        </w:rPr>
        <w:t xml:space="preserve"> može u bilo kojem trenutku ukinuti ovo Rješenje, u cijelosti ili djelomično, u slučaju nepridržavanja propisanih mjera ublažavanja ili nastanka nepredviđenih događaja s negativnim učincima na prirode.</w:t>
      </w:r>
    </w:p>
    <w:p w14:paraId="0C739584" w14:textId="27CF3AD0" w:rsidR="00527260" w:rsidRPr="00420D86" w:rsidRDefault="00527260" w:rsidP="00B228E3">
      <w:pPr>
        <w:numPr>
          <w:ilvl w:val="0"/>
          <w:numId w:val="3"/>
        </w:numPr>
        <w:tabs>
          <w:tab w:val="left" w:pos="1276"/>
        </w:tabs>
        <w:spacing w:before="257" w:line="230" w:lineRule="auto"/>
        <w:ind w:left="1276" w:right="177" w:hanging="567"/>
        <w:jc w:val="both"/>
        <w:rPr>
          <w:rFonts w:ascii="Tahoma" w:hAnsi="Tahoma" w:cs="Tahoma"/>
          <w:color w:val="1A1A1A"/>
          <w:sz w:val="20"/>
          <w:szCs w:val="20"/>
        </w:rPr>
      </w:pPr>
      <w:r w:rsidRPr="00420D86">
        <w:rPr>
          <w:rFonts w:ascii="Tahoma" w:hAnsi="Tahoma" w:cs="Tahoma"/>
          <w:color w:val="1A1A1A"/>
          <w:sz w:val="20"/>
          <w:szCs w:val="20"/>
        </w:rPr>
        <w:t xml:space="preserve">Ovo Rješenje objavljuje se na </w:t>
      </w:r>
      <w:r w:rsidR="00420D86" w:rsidRPr="00420D86">
        <w:rPr>
          <w:rFonts w:ascii="Tahoma" w:hAnsi="Tahoma" w:cs="Tahoma"/>
          <w:color w:val="1A1A1A"/>
          <w:sz w:val="20"/>
          <w:szCs w:val="20"/>
        </w:rPr>
        <w:t>mrežnim</w:t>
      </w:r>
      <w:r w:rsidRPr="00420D86">
        <w:rPr>
          <w:rFonts w:ascii="Tahoma" w:hAnsi="Tahoma" w:cs="Tahoma"/>
          <w:color w:val="1A1A1A"/>
          <w:sz w:val="20"/>
          <w:szCs w:val="20"/>
        </w:rPr>
        <w:t xml:space="preserve"> stranicama  Brodsko-posavske županije.</w:t>
      </w:r>
    </w:p>
    <w:p w14:paraId="2C004254" w14:textId="77777777" w:rsidR="005B68F6" w:rsidRDefault="005B68F6" w:rsidP="003B2592">
      <w:pPr>
        <w:jc w:val="both"/>
        <w:rPr>
          <w:rFonts w:ascii="Tahoma" w:hAnsi="Tahoma" w:cs="Tahoma"/>
          <w:sz w:val="20"/>
          <w:szCs w:val="20"/>
        </w:rPr>
      </w:pPr>
    </w:p>
    <w:p w14:paraId="7086BCBD" w14:textId="77777777" w:rsidR="003211C8" w:rsidRDefault="003211C8" w:rsidP="003B2592">
      <w:pPr>
        <w:jc w:val="both"/>
        <w:rPr>
          <w:rFonts w:ascii="Tahoma" w:hAnsi="Tahoma" w:cs="Tahoma"/>
          <w:sz w:val="20"/>
          <w:szCs w:val="20"/>
        </w:rPr>
      </w:pPr>
    </w:p>
    <w:p w14:paraId="7C3AD639" w14:textId="77777777" w:rsidR="00D52053" w:rsidRDefault="00D52053" w:rsidP="00D52053">
      <w:pPr>
        <w:ind w:left="709"/>
        <w:jc w:val="both"/>
        <w:rPr>
          <w:rFonts w:ascii="Tahoma" w:hAnsi="Tahoma" w:cs="Tahoma"/>
          <w:sz w:val="20"/>
          <w:szCs w:val="20"/>
        </w:rPr>
      </w:pPr>
    </w:p>
    <w:p w14:paraId="493BA69E" w14:textId="7F4459ED" w:rsidR="00527260" w:rsidRPr="00D52053" w:rsidRDefault="00527260" w:rsidP="00D52053">
      <w:pPr>
        <w:ind w:left="709"/>
        <w:jc w:val="center"/>
        <w:rPr>
          <w:rFonts w:ascii="Tahoma" w:hAnsi="Tahoma" w:cs="Tahoma"/>
          <w:i/>
          <w:iCs/>
          <w:sz w:val="20"/>
          <w:szCs w:val="20"/>
        </w:rPr>
      </w:pPr>
      <w:r w:rsidRPr="00D52053">
        <w:rPr>
          <w:rFonts w:ascii="Tahoma" w:hAnsi="Tahoma" w:cs="Tahoma"/>
          <w:i/>
          <w:iCs/>
          <w:sz w:val="20"/>
          <w:szCs w:val="20"/>
        </w:rPr>
        <w:t xml:space="preserve">O b r a z </w:t>
      </w:r>
      <w:r w:rsidR="00D52053" w:rsidRPr="00D52053">
        <w:rPr>
          <w:rFonts w:ascii="Tahoma" w:hAnsi="Tahoma" w:cs="Tahoma"/>
          <w:i/>
          <w:iCs/>
          <w:sz w:val="20"/>
          <w:szCs w:val="20"/>
        </w:rPr>
        <w:t>l</w:t>
      </w:r>
      <w:r w:rsidRPr="00D52053">
        <w:rPr>
          <w:rFonts w:ascii="Tahoma" w:hAnsi="Tahoma" w:cs="Tahoma"/>
          <w:i/>
          <w:iCs/>
          <w:sz w:val="20"/>
          <w:szCs w:val="20"/>
        </w:rPr>
        <w:t xml:space="preserve"> o ž e nj e</w:t>
      </w:r>
    </w:p>
    <w:p w14:paraId="17523EEC" w14:textId="77777777" w:rsidR="00D52053" w:rsidRDefault="00D52053" w:rsidP="00D52053">
      <w:pPr>
        <w:ind w:left="709"/>
        <w:jc w:val="both"/>
        <w:rPr>
          <w:rFonts w:ascii="Tahoma" w:hAnsi="Tahoma" w:cs="Tahoma"/>
          <w:sz w:val="20"/>
          <w:szCs w:val="20"/>
        </w:rPr>
      </w:pPr>
    </w:p>
    <w:p w14:paraId="6AB6DE44" w14:textId="77777777" w:rsidR="00D52053" w:rsidRDefault="00D52053" w:rsidP="00D52053">
      <w:pPr>
        <w:ind w:left="709"/>
        <w:jc w:val="both"/>
        <w:rPr>
          <w:rFonts w:ascii="Tahoma" w:hAnsi="Tahoma" w:cs="Tahoma"/>
          <w:sz w:val="20"/>
          <w:szCs w:val="20"/>
        </w:rPr>
      </w:pPr>
    </w:p>
    <w:p w14:paraId="1073E80C" w14:textId="28D0AADF" w:rsidR="00527260" w:rsidRPr="00D52053" w:rsidRDefault="00527260" w:rsidP="00D52053">
      <w:pPr>
        <w:ind w:left="709"/>
        <w:jc w:val="both"/>
        <w:rPr>
          <w:rFonts w:ascii="Tahoma" w:hAnsi="Tahoma" w:cs="Tahoma"/>
          <w:sz w:val="20"/>
          <w:szCs w:val="20"/>
        </w:rPr>
      </w:pPr>
      <w:r w:rsidRPr="00D52053">
        <w:rPr>
          <w:rFonts w:ascii="Tahoma" w:hAnsi="Tahoma" w:cs="Tahoma"/>
          <w:sz w:val="20"/>
          <w:szCs w:val="20"/>
        </w:rPr>
        <w:t>Upravni odjel za graditeljstvo, infrastrukturu i zaštitu okoliša Brodsko-posavske županije (u daljnjem tekstu</w:t>
      </w:r>
      <w:r w:rsidR="00844BED" w:rsidRPr="00D52053">
        <w:rPr>
          <w:rFonts w:ascii="Tahoma" w:hAnsi="Tahoma" w:cs="Tahoma"/>
          <w:sz w:val="20"/>
          <w:szCs w:val="20"/>
        </w:rPr>
        <w:t>:</w:t>
      </w:r>
      <w:r w:rsidRPr="00D52053">
        <w:rPr>
          <w:rFonts w:ascii="Tahoma" w:hAnsi="Tahoma" w:cs="Tahoma"/>
          <w:sz w:val="20"/>
          <w:szCs w:val="20"/>
        </w:rPr>
        <w:t xml:space="preserve"> Upravni odjel) zaprimio je </w:t>
      </w:r>
      <w:r w:rsidR="0013664A">
        <w:rPr>
          <w:rFonts w:ascii="Tahoma" w:hAnsi="Tahoma" w:cs="Tahoma"/>
          <w:sz w:val="20"/>
          <w:szCs w:val="20"/>
        </w:rPr>
        <w:t>4. srpnja</w:t>
      </w:r>
      <w:r w:rsidRPr="00D52053">
        <w:rPr>
          <w:rFonts w:ascii="Tahoma" w:hAnsi="Tahoma" w:cs="Tahoma"/>
          <w:sz w:val="20"/>
          <w:szCs w:val="20"/>
        </w:rPr>
        <w:t xml:space="preserve"> 2024. g</w:t>
      </w:r>
      <w:r w:rsidR="0013664A">
        <w:rPr>
          <w:rFonts w:ascii="Tahoma" w:hAnsi="Tahoma" w:cs="Tahoma"/>
          <w:sz w:val="20"/>
          <w:szCs w:val="20"/>
        </w:rPr>
        <w:t>od</w:t>
      </w:r>
      <w:r w:rsidRPr="00D52053">
        <w:rPr>
          <w:rFonts w:ascii="Tahoma" w:hAnsi="Tahoma" w:cs="Tahoma"/>
          <w:sz w:val="20"/>
          <w:szCs w:val="20"/>
        </w:rPr>
        <w:t xml:space="preserve">. zahtjev </w:t>
      </w:r>
      <w:r w:rsidR="0013664A">
        <w:rPr>
          <w:rFonts w:ascii="Tahoma" w:hAnsi="Tahoma" w:cs="Tahoma"/>
          <w:sz w:val="20"/>
          <w:szCs w:val="20"/>
        </w:rPr>
        <w:t xml:space="preserve">na nadležno postupanje, vezan za </w:t>
      </w:r>
      <w:r w:rsidRPr="00D52053">
        <w:rPr>
          <w:rFonts w:ascii="Tahoma" w:hAnsi="Tahoma" w:cs="Tahoma"/>
          <w:sz w:val="20"/>
          <w:szCs w:val="20"/>
        </w:rPr>
        <w:t xml:space="preserve">nositelja zahvata Javna ustanova Lučka uprava Slavonski Brod, Šetalište braće Radić 19a, Slavonski Brod, zastupanog putem opunomoćenika </w:t>
      </w:r>
      <w:proofErr w:type="spellStart"/>
      <w:r w:rsidRPr="00D52053">
        <w:rPr>
          <w:rFonts w:ascii="Tahoma" w:hAnsi="Tahoma" w:cs="Tahoma"/>
          <w:sz w:val="20"/>
          <w:szCs w:val="20"/>
        </w:rPr>
        <w:t>Ekonerg</w:t>
      </w:r>
      <w:proofErr w:type="spellEnd"/>
      <w:r w:rsidRPr="00D52053">
        <w:rPr>
          <w:rFonts w:ascii="Tahoma" w:hAnsi="Tahoma" w:cs="Tahoma"/>
          <w:sz w:val="20"/>
          <w:szCs w:val="20"/>
        </w:rPr>
        <w:t xml:space="preserve"> d.o.o., Koranska 5, Zagreb, za provedbu postupka glavne ocjene prihvatljivosti za ekološku mrežu za zahvat „Izgradnja pristaništa </w:t>
      </w:r>
      <w:r w:rsidR="00B228E3" w:rsidRPr="00D52053">
        <w:rPr>
          <w:rFonts w:ascii="Tahoma" w:hAnsi="Tahoma" w:cs="Tahoma"/>
          <w:sz w:val="20"/>
          <w:szCs w:val="20"/>
        </w:rPr>
        <w:t xml:space="preserve">Slavonski </w:t>
      </w:r>
      <w:proofErr w:type="spellStart"/>
      <w:r w:rsidR="00B228E3" w:rsidRPr="00D52053">
        <w:rPr>
          <w:rFonts w:ascii="Tahoma" w:hAnsi="Tahoma" w:cs="Tahoma"/>
          <w:sz w:val="20"/>
          <w:szCs w:val="20"/>
        </w:rPr>
        <w:t>Kobaš</w:t>
      </w:r>
      <w:proofErr w:type="spellEnd"/>
      <w:r w:rsidRPr="00D52053">
        <w:rPr>
          <w:rFonts w:ascii="Tahoma" w:hAnsi="Tahoma" w:cs="Tahoma"/>
          <w:sz w:val="20"/>
          <w:szCs w:val="20"/>
        </w:rPr>
        <w:t xml:space="preserve">, </w:t>
      </w:r>
      <w:r w:rsidR="00844BED" w:rsidRPr="00D52053">
        <w:rPr>
          <w:rFonts w:ascii="Tahoma" w:hAnsi="Tahoma" w:cs="Tahoma"/>
          <w:sz w:val="20"/>
          <w:szCs w:val="20"/>
        </w:rPr>
        <w:t xml:space="preserve">na području </w:t>
      </w:r>
      <w:r w:rsidRPr="00D52053">
        <w:rPr>
          <w:rFonts w:ascii="Tahoma" w:hAnsi="Tahoma" w:cs="Tahoma"/>
          <w:sz w:val="20"/>
          <w:szCs w:val="20"/>
        </w:rPr>
        <w:t>Općin</w:t>
      </w:r>
      <w:r w:rsidR="00844BED" w:rsidRPr="00D52053">
        <w:rPr>
          <w:rFonts w:ascii="Tahoma" w:hAnsi="Tahoma" w:cs="Tahoma"/>
          <w:sz w:val="20"/>
          <w:szCs w:val="20"/>
        </w:rPr>
        <w:t>e</w:t>
      </w:r>
      <w:r w:rsidRPr="00D52053">
        <w:rPr>
          <w:rFonts w:ascii="Tahoma" w:hAnsi="Tahoma" w:cs="Tahoma"/>
          <w:sz w:val="20"/>
          <w:szCs w:val="20"/>
        </w:rPr>
        <w:t xml:space="preserve"> </w:t>
      </w:r>
      <w:r w:rsidR="00B228E3" w:rsidRPr="00D52053">
        <w:rPr>
          <w:rFonts w:ascii="Tahoma" w:hAnsi="Tahoma" w:cs="Tahoma"/>
          <w:sz w:val="20"/>
          <w:szCs w:val="20"/>
        </w:rPr>
        <w:t>Oriovac</w:t>
      </w:r>
      <w:r w:rsidRPr="00D52053">
        <w:rPr>
          <w:rFonts w:ascii="Tahoma" w:hAnsi="Tahoma" w:cs="Tahoma"/>
          <w:sz w:val="20"/>
          <w:szCs w:val="20"/>
        </w:rPr>
        <w:t>“, Brodsko-posavsk</w:t>
      </w:r>
      <w:r w:rsidR="00844BED" w:rsidRPr="00D52053">
        <w:rPr>
          <w:rFonts w:ascii="Tahoma" w:hAnsi="Tahoma" w:cs="Tahoma"/>
          <w:sz w:val="20"/>
          <w:szCs w:val="20"/>
        </w:rPr>
        <w:t>a</w:t>
      </w:r>
      <w:r w:rsidRPr="00D52053">
        <w:rPr>
          <w:rFonts w:ascii="Tahoma" w:hAnsi="Tahoma" w:cs="Tahoma"/>
          <w:sz w:val="20"/>
          <w:szCs w:val="20"/>
        </w:rPr>
        <w:t xml:space="preserve"> županij</w:t>
      </w:r>
      <w:r w:rsidR="00844BED" w:rsidRPr="00D52053">
        <w:rPr>
          <w:rFonts w:ascii="Tahoma" w:hAnsi="Tahoma" w:cs="Tahoma"/>
          <w:sz w:val="20"/>
          <w:szCs w:val="20"/>
        </w:rPr>
        <w:t>a</w:t>
      </w:r>
      <w:r w:rsidRPr="00D52053">
        <w:rPr>
          <w:rFonts w:ascii="Tahoma" w:hAnsi="Tahoma" w:cs="Tahoma"/>
          <w:sz w:val="20"/>
          <w:szCs w:val="20"/>
        </w:rPr>
        <w:t>. U zahtjevu su navedeni svi podatci o nositelju zahvata i priloženi svi dokumenti te dokazi sukladno odredbama članka 31. stavka 2. Zakona o zaštiti prirode (u daljnjem tekstu</w:t>
      </w:r>
      <w:r w:rsidR="00844BED" w:rsidRPr="00D52053">
        <w:rPr>
          <w:rFonts w:ascii="Tahoma" w:hAnsi="Tahoma" w:cs="Tahoma"/>
          <w:sz w:val="20"/>
          <w:szCs w:val="20"/>
        </w:rPr>
        <w:t>:</w:t>
      </w:r>
      <w:r w:rsidRPr="00D52053">
        <w:rPr>
          <w:rFonts w:ascii="Tahoma" w:hAnsi="Tahoma" w:cs="Tahoma"/>
          <w:sz w:val="20"/>
          <w:szCs w:val="20"/>
        </w:rPr>
        <w:t xml:space="preserve"> Zakon), kao što su:</w:t>
      </w:r>
    </w:p>
    <w:p w14:paraId="4999D65F" w14:textId="3DD60507" w:rsidR="00527260" w:rsidRPr="00D52053" w:rsidRDefault="00D52053" w:rsidP="00D52053">
      <w:pPr>
        <w:ind w:left="709"/>
        <w:jc w:val="both"/>
        <w:rPr>
          <w:rFonts w:ascii="Tahoma" w:hAnsi="Tahoma" w:cs="Tahoma"/>
          <w:sz w:val="20"/>
          <w:szCs w:val="20"/>
        </w:rPr>
      </w:pPr>
      <w:r>
        <w:rPr>
          <w:rFonts w:ascii="Tahoma" w:hAnsi="Tahoma" w:cs="Tahoma"/>
          <w:sz w:val="20"/>
          <w:szCs w:val="20"/>
        </w:rPr>
        <w:t xml:space="preserve">         </w:t>
      </w:r>
      <w:r w:rsidR="00844BED" w:rsidRPr="00D52053">
        <w:rPr>
          <w:rFonts w:ascii="Tahoma" w:hAnsi="Tahoma" w:cs="Tahoma"/>
          <w:sz w:val="20"/>
          <w:szCs w:val="20"/>
        </w:rPr>
        <w:t xml:space="preserve"> - </w:t>
      </w:r>
      <w:r w:rsidR="00527260" w:rsidRPr="00D52053">
        <w:rPr>
          <w:rFonts w:ascii="Tahoma" w:hAnsi="Tahoma" w:cs="Tahoma"/>
          <w:sz w:val="20"/>
          <w:szCs w:val="20"/>
        </w:rPr>
        <w:t>Rješenje Upravnog odjel</w:t>
      </w:r>
      <w:r w:rsidR="00B228E3" w:rsidRPr="00D52053">
        <w:rPr>
          <w:rFonts w:ascii="Tahoma" w:hAnsi="Tahoma" w:cs="Tahoma"/>
          <w:sz w:val="20"/>
          <w:szCs w:val="20"/>
        </w:rPr>
        <w:t>a</w:t>
      </w:r>
      <w:r w:rsidR="00527260" w:rsidRPr="00D52053">
        <w:rPr>
          <w:rFonts w:ascii="Tahoma" w:hAnsi="Tahoma" w:cs="Tahoma"/>
          <w:sz w:val="20"/>
          <w:szCs w:val="20"/>
        </w:rPr>
        <w:t xml:space="preserve"> za graditeljstvo, infrastrukturu i zaštitu okoliša Brodsko-posavske županije (KLASA: UP/I-352-02/23-01/0</w:t>
      </w:r>
      <w:r w:rsidR="00FE6AB6" w:rsidRPr="00D52053">
        <w:rPr>
          <w:rFonts w:ascii="Tahoma" w:hAnsi="Tahoma" w:cs="Tahoma"/>
          <w:sz w:val="20"/>
          <w:szCs w:val="20"/>
        </w:rPr>
        <w:t>1</w:t>
      </w:r>
      <w:r w:rsidR="00527260" w:rsidRPr="00D52053">
        <w:rPr>
          <w:rFonts w:ascii="Tahoma" w:hAnsi="Tahoma" w:cs="Tahoma"/>
          <w:sz w:val="20"/>
          <w:szCs w:val="20"/>
        </w:rPr>
        <w:t>; URBROJ: 2178-03-02/5-23-04 od 9. lipnja 2023. godine), da za predmetni zahvat nije moguće isključiti mogućnost značajnih negativnih utjecaja na ciljeve očuvanja i cjelovitost područja ekološke mreže te da je obavezna provedba Glavne ocjene prihvatljivosti za ekološku mrežu.</w:t>
      </w:r>
    </w:p>
    <w:p w14:paraId="2DC1D554" w14:textId="2D60DBAA" w:rsidR="00527260" w:rsidRDefault="00844BED" w:rsidP="00D52053">
      <w:pPr>
        <w:ind w:left="709"/>
        <w:jc w:val="both"/>
        <w:rPr>
          <w:rFonts w:ascii="Tahoma" w:hAnsi="Tahoma" w:cs="Tahoma"/>
          <w:sz w:val="20"/>
          <w:szCs w:val="20"/>
        </w:rPr>
      </w:pPr>
      <w:r w:rsidRPr="00D52053">
        <w:rPr>
          <w:rFonts w:ascii="Tahoma" w:hAnsi="Tahoma" w:cs="Tahoma"/>
          <w:sz w:val="20"/>
          <w:szCs w:val="20"/>
        </w:rPr>
        <w:t xml:space="preserve">            - </w:t>
      </w:r>
      <w:r w:rsidR="00527260" w:rsidRPr="00D52053">
        <w:rPr>
          <w:rFonts w:ascii="Tahoma" w:hAnsi="Tahoma" w:cs="Tahoma"/>
          <w:sz w:val="20"/>
          <w:szCs w:val="20"/>
        </w:rPr>
        <w:t xml:space="preserve">Studija glavne ocjene prihvatljivosti za ekološku mrežu (dalje u tekstu: Studija Glavne ocjene) koju je izradio ovlaštenik </w:t>
      </w:r>
      <w:proofErr w:type="spellStart"/>
      <w:r w:rsidR="00527260" w:rsidRPr="00D52053">
        <w:rPr>
          <w:rFonts w:ascii="Tahoma" w:hAnsi="Tahoma" w:cs="Tahoma"/>
          <w:sz w:val="20"/>
          <w:szCs w:val="20"/>
        </w:rPr>
        <w:t>Ekonerg</w:t>
      </w:r>
      <w:proofErr w:type="spellEnd"/>
      <w:r w:rsidR="00527260" w:rsidRPr="00D52053">
        <w:rPr>
          <w:rFonts w:ascii="Tahoma" w:hAnsi="Tahoma" w:cs="Tahoma"/>
          <w:sz w:val="20"/>
          <w:szCs w:val="20"/>
        </w:rPr>
        <w:t xml:space="preserve"> d.o.o. iz Zagreba, kojem je Ministarstvo izdalo Rješenje za obavljanje stručnih poslova zaštite prirode (KLASA: UP/I-351-02/24-08/12, URBROJ: 517-05-1-24-2 od 3. svibnja 2024.</w:t>
      </w:r>
      <w:r w:rsidRPr="00D52053">
        <w:rPr>
          <w:rFonts w:ascii="Tahoma" w:hAnsi="Tahoma" w:cs="Tahoma"/>
          <w:sz w:val="20"/>
          <w:szCs w:val="20"/>
        </w:rPr>
        <w:t xml:space="preserve"> god.</w:t>
      </w:r>
      <w:r w:rsidR="00527260" w:rsidRPr="00D52053">
        <w:rPr>
          <w:rFonts w:ascii="Tahoma" w:hAnsi="Tahoma" w:cs="Tahoma"/>
          <w:sz w:val="20"/>
          <w:szCs w:val="20"/>
        </w:rPr>
        <w:t>). Studija Glavne ocjene je izrađena u lipnju 2024. g</w:t>
      </w:r>
      <w:r w:rsidRPr="00D52053">
        <w:rPr>
          <w:rFonts w:ascii="Tahoma" w:hAnsi="Tahoma" w:cs="Tahoma"/>
          <w:sz w:val="20"/>
          <w:szCs w:val="20"/>
        </w:rPr>
        <w:t>od</w:t>
      </w:r>
      <w:r w:rsidR="00527260" w:rsidRPr="00D52053">
        <w:rPr>
          <w:rFonts w:ascii="Tahoma" w:hAnsi="Tahoma" w:cs="Tahoma"/>
          <w:sz w:val="20"/>
          <w:szCs w:val="20"/>
        </w:rPr>
        <w:t xml:space="preserve">., a dopunjena u </w:t>
      </w:r>
      <w:r w:rsidR="000D3891" w:rsidRPr="00D52053">
        <w:rPr>
          <w:rFonts w:ascii="Tahoma" w:hAnsi="Tahoma" w:cs="Tahoma"/>
          <w:sz w:val="20"/>
          <w:szCs w:val="20"/>
        </w:rPr>
        <w:t>rujnu</w:t>
      </w:r>
      <w:r w:rsidR="00527260" w:rsidRPr="00D52053">
        <w:rPr>
          <w:rFonts w:ascii="Tahoma" w:hAnsi="Tahoma" w:cs="Tahoma"/>
          <w:sz w:val="20"/>
          <w:szCs w:val="20"/>
        </w:rPr>
        <w:t xml:space="preserve"> 2024. g</w:t>
      </w:r>
      <w:r w:rsidRPr="00D52053">
        <w:rPr>
          <w:rFonts w:ascii="Tahoma" w:hAnsi="Tahoma" w:cs="Tahoma"/>
          <w:sz w:val="20"/>
          <w:szCs w:val="20"/>
        </w:rPr>
        <w:t>od</w:t>
      </w:r>
      <w:r w:rsidR="00527260" w:rsidRPr="00D52053">
        <w:rPr>
          <w:rFonts w:ascii="Tahoma" w:hAnsi="Tahoma" w:cs="Tahoma"/>
          <w:sz w:val="20"/>
          <w:szCs w:val="20"/>
        </w:rPr>
        <w:t xml:space="preserve">. Voditelj izrade Studije Glavne ocjene je Matko Bišćan, mag. </w:t>
      </w:r>
      <w:proofErr w:type="spellStart"/>
      <w:r w:rsidR="00527260" w:rsidRPr="00D52053">
        <w:rPr>
          <w:rFonts w:ascii="Tahoma" w:hAnsi="Tahoma" w:cs="Tahoma"/>
          <w:sz w:val="20"/>
          <w:szCs w:val="20"/>
        </w:rPr>
        <w:t>oecol</w:t>
      </w:r>
      <w:proofErr w:type="spellEnd"/>
      <w:r w:rsidR="00527260" w:rsidRPr="00D52053">
        <w:rPr>
          <w:rFonts w:ascii="Tahoma" w:hAnsi="Tahoma" w:cs="Tahoma"/>
          <w:sz w:val="20"/>
          <w:szCs w:val="20"/>
        </w:rPr>
        <w:t xml:space="preserve">. </w:t>
      </w:r>
      <w:proofErr w:type="spellStart"/>
      <w:r w:rsidR="00527260" w:rsidRPr="00D52053">
        <w:rPr>
          <w:rFonts w:ascii="Tahoma" w:hAnsi="Tahoma" w:cs="Tahoma"/>
          <w:sz w:val="20"/>
          <w:szCs w:val="20"/>
        </w:rPr>
        <w:t>et</w:t>
      </w:r>
      <w:proofErr w:type="spellEnd"/>
      <w:r w:rsidR="00527260" w:rsidRPr="00D52053">
        <w:rPr>
          <w:rFonts w:ascii="Tahoma" w:hAnsi="Tahoma" w:cs="Tahoma"/>
          <w:sz w:val="20"/>
          <w:szCs w:val="20"/>
        </w:rPr>
        <w:t xml:space="preserve">. </w:t>
      </w:r>
      <w:proofErr w:type="spellStart"/>
      <w:r w:rsidR="00527260" w:rsidRPr="00D52053">
        <w:rPr>
          <w:rFonts w:ascii="Tahoma" w:hAnsi="Tahoma" w:cs="Tahoma"/>
          <w:sz w:val="20"/>
          <w:szCs w:val="20"/>
        </w:rPr>
        <w:t>prot</w:t>
      </w:r>
      <w:proofErr w:type="spellEnd"/>
      <w:r w:rsidR="00527260" w:rsidRPr="00D52053">
        <w:rPr>
          <w:rFonts w:ascii="Tahoma" w:hAnsi="Tahoma" w:cs="Tahoma"/>
          <w:sz w:val="20"/>
          <w:szCs w:val="20"/>
        </w:rPr>
        <w:t>. nat.</w:t>
      </w:r>
    </w:p>
    <w:p w14:paraId="4577C545" w14:textId="77777777" w:rsidR="00D52053" w:rsidRPr="00D52053" w:rsidRDefault="00D52053" w:rsidP="00D52053">
      <w:pPr>
        <w:ind w:left="709"/>
        <w:jc w:val="both"/>
        <w:rPr>
          <w:rFonts w:ascii="Tahoma" w:hAnsi="Tahoma" w:cs="Tahoma"/>
          <w:sz w:val="20"/>
          <w:szCs w:val="20"/>
        </w:rPr>
      </w:pPr>
    </w:p>
    <w:p w14:paraId="01F3DC37" w14:textId="7D83D29E" w:rsidR="000D3891" w:rsidRPr="00D52053" w:rsidRDefault="00527260" w:rsidP="00D52053">
      <w:pPr>
        <w:ind w:left="709"/>
        <w:jc w:val="both"/>
        <w:rPr>
          <w:rFonts w:ascii="Tahoma" w:hAnsi="Tahoma" w:cs="Tahoma"/>
          <w:sz w:val="20"/>
          <w:szCs w:val="20"/>
        </w:rPr>
      </w:pPr>
      <w:r w:rsidRPr="00D52053">
        <w:rPr>
          <w:rFonts w:ascii="Tahoma" w:hAnsi="Tahoma" w:cs="Tahoma"/>
          <w:sz w:val="20"/>
          <w:szCs w:val="20"/>
        </w:rPr>
        <w:t xml:space="preserve">U provedbi postupka, Upravni je odjel dopisom </w:t>
      </w:r>
      <w:r w:rsidR="00844BED" w:rsidRPr="00D52053">
        <w:rPr>
          <w:rFonts w:ascii="Tahoma" w:hAnsi="Tahoma" w:cs="Tahoma"/>
          <w:sz w:val="20"/>
          <w:szCs w:val="20"/>
        </w:rPr>
        <w:t>(</w:t>
      </w:r>
      <w:r w:rsidRPr="00D52053">
        <w:rPr>
          <w:rFonts w:ascii="Tahoma" w:hAnsi="Tahoma" w:cs="Tahoma"/>
          <w:sz w:val="20"/>
          <w:szCs w:val="20"/>
        </w:rPr>
        <w:t>KLASA: UP/</w:t>
      </w:r>
      <w:r w:rsidR="00FF7878" w:rsidRPr="00D52053">
        <w:rPr>
          <w:rFonts w:ascii="Tahoma" w:hAnsi="Tahoma" w:cs="Tahoma"/>
          <w:sz w:val="20"/>
          <w:szCs w:val="20"/>
        </w:rPr>
        <w:t>I-</w:t>
      </w:r>
      <w:r w:rsidRPr="00D52053">
        <w:rPr>
          <w:rFonts w:ascii="Tahoma" w:hAnsi="Tahoma" w:cs="Tahoma"/>
          <w:sz w:val="20"/>
          <w:szCs w:val="20"/>
        </w:rPr>
        <w:t>352-02/2</w:t>
      </w:r>
      <w:r w:rsidR="00FF7878" w:rsidRPr="00D52053">
        <w:rPr>
          <w:rFonts w:ascii="Tahoma" w:hAnsi="Tahoma" w:cs="Tahoma"/>
          <w:sz w:val="20"/>
          <w:szCs w:val="20"/>
        </w:rPr>
        <w:t>4</w:t>
      </w:r>
      <w:r w:rsidRPr="00D52053">
        <w:rPr>
          <w:rFonts w:ascii="Tahoma" w:hAnsi="Tahoma" w:cs="Tahoma"/>
          <w:sz w:val="20"/>
          <w:szCs w:val="20"/>
        </w:rPr>
        <w:t>-01/</w:t>
      </w:r>
      <w:r w:rsidR="00FF7878" w:rsidRPr="00D52053">
        <w:rPr>
          <w:rFonts w:ascii="Tahoma" w:hAnsi="Tahoma" w:cs="Tahoma"/>
          <w:sz w:val="20"/>
          <w:szCs w:val="20"/>
        </w:rPr>
        <w:t>8</w:t>
      </w:r>
      <w:r w:rsidRPr="00D52053">
        <w:rPr>
          <w:rFonts w:ascii="Tahoma" w:hAnsi="Tahoma" w:cs="Tahoma"/>
          <w:sz w:val="20"/>
          <w:szCs w:val="20"/>
        </w:rPr>
        <w:t>, URBROJ: 2178-03-02/5-2</w:t>
      </w:r>
      <w:r w:rsidR="00FF7878" w:rsidRPr="00D52053">
        <w:rPr>
          <w:rFonts w:ascii="Tahoma" w:hAnsi="Tahoma" w:cs="Tahoma"/>
          <w:sz w:val="20"/>
          <w:szCs w:val="20"/>
        </w:rPr>
        <w:t>4</w:t>
      </w:r>
      <w:r w:rsidRPr="00D52053">
        <w:rPr>
          <w:rFonts w:ascii="Tahoma" w:hAnsi="Tahoma" w:cs="Tahoma"/>
          <w:sz w:val="20"/>
          <w:szCs w:val="20"/>
        </w:rPr>
        <w:t>-</w:t>
      </w:r>
      <w:r w:rsidR="00FF7878" w:rsidRPr="00D52053">
        <w:rPr>
          <w:rFonts w:ascii="Tahoma" w:hAnsi="Tahoma" w:cs="Tahoma"/>
          <w:sz w:val="20"/>
          <w:szCs w:val="20"/>
        </w:rPr>
        <w:t>3</w:t>
      </w:r>
      <w:r w:rsidRPr="00D52053">
        <w:rPr>
          <w:rFonts w:ascii="Tahoma" w:hAnsi="Tahoma" w:cs="Tahoma"/>
          <w:sz w:val="20"/>
          <w:szCs w:val="20"/>
        </w:rPr>
        <w:t xml:space="preserve"> od 5. srpnja 2024. g</w:t>
      </w:r>
      <w:r w:rsidR="00844BED" w:rsidRPr="00D52053">
        <w:rPr>
          <w:rFonts w:ascii="Tahoma" w:hAnsi="Tahoma" w:cs="Tahoma"/>
          <w:sz w:val="20"/>
          <w:szCs w:val="20"/>
        </w:rPr>
        <w:t>od</w:t>
      </w:r>
      <w:r w:rsidRPr="00D52053">
        <w:rPr>
          <w:rFonts w:ascii="Tahoma" w:hAnsi="Tahoma" w:cs="Tahoma"/>
          <w:sz w:val="20"/>
          <w:szCs w:val="20"/>
        </w:rPr>
        <w:t>.</w:t>
      </w:r>
      <w:r w:rsidR="00844BED" w:rsidRPr="00D52053">
        <w:rPr>
          <w:rFonts w:ascii="Tahoma" w:hAnsi="Tahoma" w:cs="Tahoma"/>
          <w:sz w:val="20"/>
          <w:szCs w:val="20"/>
        </w:rPr>
        <w:t>),</w:t>
      </w:r>
      <w:r w:rsidRPr="00D52053">
        <w:rPr>
          <w:rFonts w:ascii="Tahoma" w:hAnsi="Tahoma" w:cs="Tahoma"/>
          <w:sz w:val="20"/>
          <w:szCs w:val="20"/>
        </w:rPr>
        <w:t xml:space="preserve"> zatražio mišljenje Zavoda za zaštitu okoliša i prirode (u daljnjem tekstu</w:t>
      </w:r>
      <w:r w:rsidR="000D3891" w:rsidRPr="00D52053">
        <w:rPr>
          <w:rFonts w:ascii="Tahoma" w:hAnsi="Tahoma" w:cs="Tahoma"/>
          <w:sz w:val="20"/>
          <w:szCs w:val="20"/>
        </w:rPr>
        <w:t>:</w:t>
      </w:r>
      <w:r w:rsidRPr="00D52053">
        <w:rPr>
          <w:rFonts w:ascii="Tahoma" w:hAnsi="Tahoma" w:cs="Tahoma"/>
          <w:sz w:val="20"/>
          <w:szCs w:val="20"/>
        </w:rPr>
        <w:t xml:space="preserve"> Zavod) o mogućnosti značajnog negativnog utjecaja zahvata na ciljeve očuvanja i cjelovitost područja ekološke mreže. Zavod je dostavio Mišljenje (KLASA: 352-03/24-02/79</w:t>
      </w:r>
      <w:r w:rsidR="00FF7878" w:rsidRPr="00D52053">
        <w:rPr>
          <w:rFonts w:ascii="Tahoma" w:hAnsi="Tahoma" w:cs="Tahoma"/>
          <w:sz w:val="20"/>
          <w:szCs w:val="20"/>
        </w:rPr>
        <w:t>2</w:t>
      </w:r>
      <w:r w:rsidRPr="00D52053">
        <w:rPr>
          <w:rFonts w:ascii="Tahoma" w:hAnsi="Tahoma" w:cs="Tahoma"/>
          <w:sz w:val="20"/>
          <w:szCs w:val="20"/>
        </w:rPr>
        <w:t>, URBROJ: 517-12-2-3-2-24-</w:t>
      </w:r>
      <w:r w:rsidR="00FF7878" w:rsidRPr="00D52053">
        <w:rPr>
          <w:rFonts w:ascii="Tahoma" w:hAnsi="Tahoma" w:cs="Tahoma"/>
          <w:sz w:val="20"/>
          <w:szCs w:val="20"/>
        </w:rPr>
        <w:t>2</w:t>
      </w:r>
      <w:r w:rsidRPr="00D52053">
        <w:rPr>
          <w:rFonts w:ascii="Tahoma" w:hAnsi="Tahoma" w:cs="Tahoma"/>
          <w:sz w:val="20"/>
          <w:szCs w:val="20"/>
        </w:rPr>
        <w:t xml:space="preserve"> od </w:t>
      </w:r>
      <w:r w:rsidR="00D37901" w:rsidRPr="00D52053">
        <w:rPr>
          <w:rFonts w:ascii="Tahoma" w:hAnsi="Tahoma" w:cs="Tahoma"/>
          <w:sz w:val="20"/>
          <w:szCs w:val="20"/>
        </w:rPr>
        <w:t>2</w:t>
      </w:r>
      <w:r w:rsidRPr="00D52053">
        <w:rPr>
          <w:rFonts w:ascii="Tahoma" w:hAnsi="Tahoma" w:cs="Tahoma"/>
          <w:sz w:val="20"/>
          <w:szCs w:val="20"/>
        </w:rPr>
        <w:t xml:space="preserve">. </w:t>
      </w:r>
      <w:r w:rsidR="00D37901" w:rsidRPr="00D52053">
        <w:rPr>
          <w:rFonts w:ascii="Tahoma" w:hAnsi="Tahoma" w:cs="Tahoma"/>
          <w:sz w:val="20"/>
          <w:szCs w:val="20"/>
        </w:rPr>
        <w:t>kolovoza</w:t>
      </w:r>
      <w:r w:rsidRPr="00D52053">
        <w:rPr>
          <w:rFonts w:ascii="Tahoma" w:hAnsi="Tahoma" w:cs="Tahoma"/>
          <w:sz w:val="20"/>
          <w:szCs w:val="20"/>
        </w:rPr>
        <w:t xml:space="preserve"> 2024. god</w:t>
      </w:r>
      <w:r w:rsidR="00844BED" w:rsidRPr="00D52053">
        <w:rPr>
          <w:rFonts w:ascii="Tahoma" w:hAnsi="Tahoma" w:cs="Tahoma"/>
          <w:sz w:val="20"/>
          <w:szCs w:val="20"/>
        </w:rPr>
        <w:t>.</w:t>
      </w:r>
      <w:r w:rsidRPr="00D52053">
        <w:rPr>
          <w:rFonts w:ascii="Tahoma" w:hAnsi="Tahoma" w:cs="Tahoma"/>
          <w:sz w:val="20"/>
          <w:szCs w:val="20"/>
        </w:rPr>
        <w:t xml:space="preserve">) prema kojem je zatražena nadopuna Glavne ocjene. </w:t>
      </w:r>
      <w:r w:rsidR="000D3891" w:rsidRPr="00D52053">
        <w:rPr>
          <w:rFonts w:ascii="Tahoma" w:hAnsi="Tahoma" w:cs="Tahoma"/>
          <w:spacing w:val="-2"/>
          <w:sz w:val="20"/>
          <w:szCs w:val="20"/>
        </w:rPr>
        <w:t>Ovlaštenik je Glavnu ocjenu nadopunio sukladno zatraženom te je dostavio Upravnom odjelu revidiranu verziju dana 30. rujna 2024. god. Ista je proslijeđena u Zavod.</w:t>
      </w:r>
      <w:r w:rsidR="000D3891" w:rsidRPr="00D52053">
        <w:rPr>
          <w:rFonts w:ascii="Tahoma" w:hAnsi="Tahoma" w:cs="Tahoma"/>
          <w:sz w:val="20"/>
          <w:szCs w:val="20"/>
        </w:rPr>
        <w:t xml:space="preserve"> Ministarstvo zaštite okoliša i zelene tranzicije je nakon pregleda revidirane Studije, dostavilo mišljenje (KLASA: 352-03/24-02/792, URBROJ: 517-12-2-3-2-24-4, od 10. listopada 2024. god.), u kojem smatraju da je Glavna ocjena primjereno sagledala utjecaje planiranog zahvata na ciljeve očuvanja i cjelovitost područja ekološke mreže te su suglasni sa zaključkom da se može isključiti značajan negativan utjecaj provedbe zahvata i da je on prihvatljiv za ekološku mrežu uz primjenu mjera ublažavanja i programa praćenja stanja.</w:t>
      </w:r>
    </w:p>
    <w:p w14:paraId="27841A1E" w14:textId="6797D26F" w:rsidR="00527260" w:rsidRPr="00D52053" w:rsidRDefault="00527260" w:rsidP="00D52053">
      <w:pPr>
        <w:ind w:left="709"/>
        <w:jc w:val="both"/>
        <w:rPr>
          <w:rFonts w:ascii="Tahoma" w:hAnsi="Tahoma" w:cs="Tahoma"/>
          <w:sz w:val="20"/>
          <w:szCs w:val="20"/>
        </w:rPr>
      </w:pPr>
      <w:r w:rsidRPr="00D52053">
        <w:rPr>
          <w:rFonts w:ascii="Tahoma" w:hAnsi="Tahoma" w:cs="Tahoma"/>
          <w:sz w:val="20"/>
          <w:szCs w:val="20"/>
        </w:rPr>
        <w:t xml:space="preserve">O podnesenom zahtjevu nositelja zahvata za pokretanjem postupka Glavne ocjene prihvatljivosti za ekološku mrežu, sukladno članku 31. stavku 7. Zakona, Upravni je odjel je na </w:t>
      </w:r>
      <w:r w:rsidR="00844BED" w:rsidRPr="00D52053">
        <w:rPr>
          <w:rFonts w:ascii="Tahoma" w:hAnsi="Tahoma" w:cs="Tahoma"/>
          <w:sz w:val="20"/>
          <w:szCs w:val="20"/>
        </w:rPr>
        <w:t>mrežnim</w:t>
      </w:r>
      <w:r w:rsidRPr="00D52053">
        <w:rPr>
          <w:rFonts w:ascii="Tahoma" w:hAnsi="Tahoma" w:cs="Tahoma"/>
          <w:sz w:val="20"/>
          <w:szCs w:val="20"/>
        </w:rPr>
        <w:t xml:space="preserve"> stranicama</w:t>
      </w:r>
      <w:r w:rsidR="0029510F">
        <w:rPr>
          <w:rFonts w:ascii="Tahoma" w:hAnsi="Tahoma" w:cs="Tahoma"/>
          <w:sz w:val="20"/>
          <w:szCs w:val="20"/>
        </w:rPr>
        <w:t xml:space="preserve"> (</w:t>
      </w:r>
      <w:hyperlink r:id="rId8" w:history="1">
        <w:r w:rsidR="0029510F" w:rsidRPr="0003454A">
          <w:rPr>
            <w:rStyle w:val="Hiperveza"/>
            <w:rFonts w:ascii="Tahoma" w:hAnsi="Tahoma" w:cs="Tahoma"/>
            <w:sz w:val="20"/>
            <w:szCs w:val="20"/>
          </w:rPr>
          <w:t>www.bpz.hr</w:t>
        </w:r>
      </w:hyperlink>
      <w:r w:rsidR="0029510F">
        <w:rPr>
          <w:rFonts w:ascii="Tahoma" w:hAnsi="Tahoma" w:cs="Tahoma"/>
          <w:sz w:val="20"/>
          <w:szCs w:val="20"/>
        </w:rPr>
        <w:t xml:space="preserve">), </w:t>
      </w:r>
      <w:r w:rsidR="00844BED" w:rsidRPr="00D52053">
        <w:rPr>
          <w:rFonts w:ascii="Tahoma" w:hAnsi="Tahoma" w:cs="Tahoma"/>
          <w:sz w:val="20"/>
          <w:szCs w:val="20"/>
        </w:rPr>
        <w:t xml:space="preserve">dana </w:t>
      </w:r>
      <w:r w:rsidR="006F295B" w:rsidRPr="00D52053">
        <w:rPr>
          <w:rFonts w:ascii="Tahoma" w:hAnsi="Tahoma" w:cs="Tahoma"/>
          <w:sz w:val="20"/>
          <w:szCs w:val="20"/>
        </w:rPr>
        <w:t>5</w:t>
      </w:r>
      <w:r w:rsidRPr="00D52053">
        <w:rPr>
          <w:rFonts w:ascii="Tahoma" w:hAnsi="Tahoma" w:cs="Tahoma"/>
          <w:sz w:val="20"/>
          <w:szCs w:val="20"/>
        </w:rPr>
        <w:t>. srpnja 2024. g</w:t>
      </w:r>
      <w:r w:rsidR="00844BED" w:rsidRPr="00D52053">
        <w:rPr>
          <w:rFonts w:ascii="Tahoma" w:hAnsi="Tahoma" w:cs="Tahoma"/>
          <w:sz w:val="20"/>
          <w:szCs w:val="20"/>
        </w:rPr>
        <w:t>od</w:t>
      </w:r>
      <w:r w:rsidRPr="00D52053">
        <w:rPr>
          <w:rFonts w:ascii="Tahoma" w:hAnsi="Tahoma" w:cs="Tahoma"/>
          <w:sz w:val="20"/>
          <w:szCs w:val="20"/>
        </w:rPr>
        <w:t>., objavi</w:t>
      </w:r>
      <w:r w:rsidR="00844BED" w:rsidRPr="00D52053">
        <w:rPr>
          <w:rFonts w:ascii="Tahoma" w:hAnsi="Tahoma" w:cs="Tahoma"/>
          <w:sz w:val="20"/>
          <w:szCs w:val="20"/>
        </w:rPr>
        <w:t>o</w:t>
      </w:r>
      <w:r w:rsidRPr="00D52053">
        <w:rPr>
          <w:rFonts w:ascii="Tahoma" w:hAnsi="Tahoma" w:cs="Tahoma"/>
          <w:sz w:val="20"/>
          <w:szCs w:val="20"/>
        </w:rPr>
        <w:t xml:space="preserve"> Informaciju o zahtjevu za provođenje postupka Glavne ocjene prihvatljivosti za ekološku mrežu (KLASA: UP/I 352-02/24-01/</w:t>
      </w:r>
      <w:r w:rsidR="006F295B" w:rsidRPr="00D52053">
        <w:rPr>
          <w:rFonts w:ascii="Tahoma" w:hAnsi="Tahoma" w:cs="Tahoma"/>
          <w:sz w:val="20"/>
          <w:szCs w:val="20"/>
        </w:rPr>
        <w:t>8</w:t>
      </w:r>
      <w:r w:rsidRPr="00D52053">
        <w:rPr>
          <w:rFonts w:ascii="Tahoma" w:hAnsi="Tahoma" w:cs="Tahoma"/>
          <w:sz w:val="20"/>
          <w:szCs w:val="20"/>
        </w:rPr>
        <w:t>, URBROJ: 2178-03-02/5-24-2).</w:t>
      </w:r>
    </w:p>
    <w:p w14:paraId="303D4B1F" w14:textId="204658C5" w:rsidR="005B68F6" w:rsidRDefault="00527260" w:rsidP="00DA19B2">
      <w:pPr>
        <w:ind w:left="709"/>
        <w:jc w:val="both"/>
        <w:rPr>
          <w:rFonts w:ascii="Tahoma" w:hAnsi="Tahoma" w:cs="Tahoma"/>
          <w:sz w:val="20"/>
          <w:szCs w:val="20"/>
        </w:rPr>
      </w:pPr>
      <w:r w:rsidRPr="00D52053">
        <w:rPr>
          <w:rFonts w:ascii="Tahoma" w:hAnsi="Tahoma" w:cs="Tahoma"/>
          <w:sz w:val="20"/>
          <w:szCs w:val="20"/>
        </w:rPr>
        <w:t xml:space="preserve">Upravni odjel je, 30. listopada 2024. g., na temelju odredbi članka 38.a stavka 2. Zakona, donio Obavijest o provođenju javne rasprave u postupku Glavne ocjene prihvatljivosti za ekološku mrežu zahvata „Izgradnja pristaništa </w:t>
      </w:r>
      <w:r w:rsidR="00D37901" w:rsidRPr="00D52053">
        <w:rPr>
          <w:rFonts w:ascii="Tahoma" w:hAnsi="Tahoma" w:cs="Tahoma"/>
          <w:sz w:val="20"/>
          <w:szCs w:val="20"/>
        </w:rPr>
        <w:t xml:space="preserve">Slavonski </w:t>
      </w:r>
      <w:proofErr w:type="spellStart"/>
      <w:r w:rsidR="00D37901" w:rsidRPr="00D52053">
        <w:rPr>
          <w:rFonts w:ascii="Tahoma" w:hAnsi="Tahoma" w:cs="Tahoma"/>
          <w:sz w:val="20"/>
          <w:szCs w:val="20"/>
        </w:rPr>
        <w:t>Kobaš</w:t>
      </w:r>
      <w:proofErr w:type="spellEnd"/>
      <w:r w:rsidRPr="00D52053">
        <w:rPr>
          <w:rFonts w:ascii="Tahoma" w:hAnsi="Tahoma" w:cs="Tahoma"/>
          <w:sz w:val="20"/>
          <w:szCs w:val="20"/>
        </w:rPr>
        <w:t>,</w:t>
      </w:r>
      <w:r w:rsidR="000D3891" w:rsidRPr="00D52053">
        <w:rPr>
          <w:rFonts w:ascii="Tahoma" w:hAnsi="Tahoma" w:cs="Tahoma"/>
          <w:sz w:val="20"/>
          <w:szCs w:val="20"/>
        </w:rPr>
        <w:t xml:space="preserve"> na području</w:t>
      </w:r>
      <w:r w:rsidRPr="00D52053">
        <w:rPr>
          <w:rFonts w:ascii="Tahoma" w:hAnsi="Tahoma" w:cs="Tahoma"/>
          <w:sz w:val="20"/>
          <w:szCs w:val="20"/>
        </w:rPr>
        <w:t xml:space="preserve"> Općin</w:t>
      </w:r>
      <w:r w:rsidR="000D3891" w:rsidRPr="00D52053">
        <w:rPr>
          <w:rFonts w:ascii="Tahoma" w:hAnsi="Tahoma" w:cs="Tahoma"/>
          <w:sz w:val="20"/>
          <w:szCs w:val="20"/>
        </w:rPr>
        <w:t>e</w:t>
      </w:r>
      <w:r w:rsidRPr="00D52053">
        <w:rPr>
          <w:rFonts w:ascii="Tahoma" w:hAnsi="Tahoma" w:cs="Tahoma"/>
          <w:sz w:val="20"/>
          <w:szCs w:val="20"/>
        </w:rPr>
        <w:t xml:space="preserve"> </w:t>
      </w:r>
      <w:r w:rsidR="00D37901" w:rsidRPr="00D52053">
        <w:rPr>
          <w:rFonts w:ascii="Tahoma" w:hAnsi="Tahoma" w:cs="Tahoma"/>
          <w:sz w:val="20"/>
          <w:szCs w:val="20"/>
        </w:rPr>
        <w:t>Oriovac</w:t>
      </w:r>
      <w:r w:rsidRPr="00D52053">
        <w:rPr>
          <w:rFonts w:ascii="Tahoma" w:hAnsi="Tahoma" w:cs="Tahoma"/>
          <w:sz w:val="20"/>
          <w:szCs w:val="20"/>
        </w:rPr>
        <w:t>“ u trajanju od trideset (30) dana (KLASA: UP/I 352-02/24-01/</w:t>
      </w:r>
      <w:r w:rsidR="0051400F" w:rsidRPr="00D52053">
        <w:rPr>
          <w:rFonts w:ascii="Tahoma" w:hAnsi="Tahoma" w:cs="Tahoma"/>
          <w:sz w:val="20"/>
          <w:szCs w:val="20"/>
        </w:rPr>
        <w:t>8</w:t>
      </w:r>
      <w:r w:rsidRPr="00D52053">
        <w:rPr>
          <w:rFonts w:ascii="Tahoma" w:hAnsi="Tahoma" w:cs="Tahoma"/>
          <w:sz w:val="20"/>
          <w:szCs w:val="20"/>
        </w:rPr>
        <w:t xml:space="preserve">, URBROJ: 2178-03-02/5-24-9) od 12. studenog do 11. prosinca 2024. god., svakog radnog dana od  8,00 do 14,00  sati, u  prostorijama Općine </w:t>
      </w:r>
      <w:r w:rsidR="0051400F" w:rsidRPr="00D52053">
        <w:rPr>
          <w:rFonts w:ascii="Tahoma" w:hAnsi="Tahoma" w:cs="Tahoma"/>
          <w:sz w:val="20"/>
          <w:szCs w:val="20"/>
        </w:rPr>
        <w:t>Oriovac</w:t>
      </w:r>
      <w:r w:rsidRPr="00D52053">
        <w:rPr>
          <w:rFonts w:ascii="Tahoma" w:hAnsi="Tahoma" w:cs="Tahoma"/>
          <w:sz w:val="20"/>
          <w:szCs w:val="20"/>
        </w:rPr>
        <w:t xml:space="preserve">. Javno izlaganje s nazočnim predstavnicima nositelja zahvata i ovlaštenika, na kojem se moglo raspravljati i  neposredno odgovarati na postavljena pitanja nazočne javnosti i zainteresirane  javnosti, održano je dana  20. studenog 2024. god. (srijeda) u </w:t>
      </w:r>
      <w:r w:rsidR="0051400F" w:rsidRPr="00D52053">
        <w:rPr>
          <w:rFonts w:ascii="Tahoma" w:hAnsi="Tahoma" w:cs="Tahoma"/>
          <w:sz w:val="20"/>
          <w:szCs w:val="20"/>
        </w:rPr>
        <w:t>9</w:t>
      </w:r>
      <w:r w:rsidRPr="00D52053">
        <w:rPr>
          <w:rFonts w:ascii="Tahoma" w:hAnsi="Tahoma" w:cs="Tahoma"/>
          <w:sz w:val="20"/>
          <w:szCs w:val="20"/>
        </w:rPr>
        <w:t>,</w:t>
      </w:r>
      <w:r w:rsidR="0051400F" w:rsidRPr="00D52053">
        <w:rPr>
          <w:rFonts w:ascii="Tahoma" w:hAnsi="Tahoma" w:cs="Tahoma"/>
          <w:sz w:val="20"/>
          <w:szCs w:val="20"/>
        </w:rPr>
        <w:t>3</w:t>
      </w:r>
      <w:r w:rsidRPr="00D52053">
        <w:rPr>
          <w:rFonts w:ascii="Tahoma" w:hAnsi="Tahoma" w:cs="Tahoma"/>
          <w:sz w:val="20"/>
          <w:szCs w:val="20"/>
        </w:rPr>
        <w:t xml:space="preserve">0 sati u prostorijama Općine </w:t>
      </w:r>
      <w:r w:rsidR="0051400F" w:rsidRPr="00D52053">
        <w:rPr>
          <w:rFonts w:ascii="Tahoma" w:hAnsi="Tahoma" w:cs="Tahoma"/>
          <w:sz w:val="20"/>
          <w:szCs w:val="20"/>
        </w:rPr>
        <w:t>Oriovac</w:t>
      </w:r>
      <w:r w:rsidRPr="00D52053">
        <w:rPr>
          <w:rFonts w:ascii="Tahoma" w:hAnsi="Tahoma" w:cs="Tahoma"/>
          <w:sz w:val="20"/>
          <w:szCs w:val="20"/>
        </w:rPr>
        <w:t xml:space="preserve">, </w:t>
      </w:r>
      <w:r w:rsidR="0051400F" w:rsidRPr="00D52053">
        <w:rPr>
          <w:rFonts w:ascii="Tahoma" w:hAnsi="Tahoma" w:cs="Tahoma"/>
          <w:sz w:val="20"/>
          <w:szCs w:val="20"/>
        </w:rPr>
        <w:t>Trg hrvatskog preporoda 1, Oriovac</w:t>
      </w:r>
      <w:r w:rsidRPr="00D52053">
        <w:rPr>
          <w:rFonts w:ascii="Tahoma" w:hAnsi="Tahoma" w:cs="Tahoma"/>
          <w:sz w:val="20"/>
          <w:szCs w:val="20"/>
        </w:rPr>
        <w:t>.</w:t>
      </w:r>
      <w:r w:rsidR="00D52053">
        <w:rPr>
          <w:rFonts w:ascii="Tahoma" w:hAnsi="Tahoma" w:cs="Tahoma"/>
          <w:sz w:val="20"/>
          <w:szCs w:val="20"/>
        </w:rPr>
        <w:t xml:space="preserve"> </w:t>
      </w:r>
      <w:r w:rsidR="00844BED" w:rsidRPr="00D52053">
        <w:rPr>
          <w:rFonts w:ascii="Tahoma" w:hAnsi="Tahoma" w:cs="Tahoma"/>
          <w:bCs/>
          <w:sz w:val="20"/>
          <w:szCs w:val="20"/>
        </w:rPr>
        <w:t xml:space="preserve">Za vrijeme trajanja javne rasprave, </w:t>
      </w:r>
      <w:r w:rsidR="00844BED" w:rsidRPr="00D52053">
        <w:rPr>
          <w:rFonts w:ascii="Tahoma" w:hAnsi="Tahoma" w:cs="Tahoma"/>
          <w:sz w:val="20"/>
          <w:szCs w:val="20"/>
        </w:rPr>
        <w:t xml:space="preserve"> omogućen uvidu u izloženu Studiju s dostupnom knjigom primjedbi.  </w:t>
      </w:r>
      <w:r w:rsidR="0029510F">
        <w:rPr>
          <w:rFonts w:ascii="Tahoma" w:hAnsi="Tahoma" w:cs="Tahoma"/>
          <w:sz w:val="20"/>
          <w:szCs w:val="20"/>
        </w:rPr>
        <w:t xml:space="preserve">                                                                                                                              3</w:t>
      </w:r>
    </w:p>
    <w:p w14:paraId="3923ECEE" w14:textId="1799B429" w:rsidR="00CF0E31" w:rsidRDefault="003211C8" w:rsidP="0029510F">
      <w:pPr>
        <w:jc w:val="both"/>
        <w:rPr>
          <w:rFonts w:ascii="Tahoma" w:hAnsi="Tahoma" w:cs="Tahoma"/>
          <w:sz w:val="20"/>
          <w:szCs w:val="20"/>
        </w:rPr>
      </w:pPr>
      <w:r>
        <w:rPr>
          <w:rFonts w:ascii="Tahoma" w:hAnsi="Tahoma" w:cs="Tahoma"/>
          <w:sz w:val="20"/>
          <w:szCs w:val="20"/>
        </w:rPr>
        <w:lastRenderedPageBreak/>
        <w:t xml:space="preserve">           </w:t>
      </w:r>
      <w:r w:rsidR="00527260" w:rsidRPr="00D52053">
        <w:rPr>
          <w:rFonts w:ascii="Tahoma" w:hAnsi="Tahoma" w:cs="Tahoma"/>
          <w:sz w:val="20"/>
          <w:szCs w:val="20"/>
        </w:rPr>
        <w:t xml:space="preserve">Upravni odjel je </w:t>
      </w:r>
      <w:r w:rsidR="00844BED" w:rsidRPr="00D52053">
        <w:rPr>
          <w:rFonts w:ascii="Tahoma" w:hAnsi="Tahoma" w:cs="Tahoma"/>
          <w:sz w:val="20"/>
          <w:szCs w:val="20"/>
        </w:rPr>
        <w:t>18</w:t>
      </w:r>
      <w:r w:rsidR="00527260" w:rsidRPr="00D52053">
        <w:rPr>
          <w:rFonts w:ascii="Tahoma" w:hAnsi="Tahoma" w:cs="Tahoma"/>
          <w:sz w:val="20"/>
          <w:szCs w:val="20"/>
        </w:rPr>
        <w:t>. prosinca 2024. g</w:t>
      </w:r>
      <w:r w:rsidR="00844BED" w:rsidRPr="00D52053">
        <w:rPr>
          <w:rFonts w:ascii="Tahoma" w:hAnsi="Tahoma" w:cs="Tahoma"/>
          <w:sz w:val="20"/>
          <w:szCs w:val="20"/>
        </w:rPr>
        <w:t>od</w:t>
      </w:r>
      <w:r w:rsidR="00527260" w:rsidRPr="00D52053">
        <w:rPr>
          <w:rFonts w:ascii="Tahoma" w:hAnsi="Tahoma" w:cs="Tahoma"/>
          <w:sz w:val="20"/>
          <w:szCs w:val="20"/>
        </w:rPr>
        <w:t>.</w:t>
      </w:r>
      <w:r w:rsidR="00844BED" w:rsidRPr="00D52053">
        <w:rPr>
          <w:rFonts w:ascii="Tahoma" w:hAnsi="Tahoma" w:cs="Tahoma"/>
          <w:sz w:val="20"/>
          <w:szCs w:val="20"/>
        </w:rPr>
        <w:t>,</w:t>
      </w:r>
      <w:r w:rsidR="00527260" w:rsidRPr="00D52053">
        <w:rPr>
          <w:rFonts w:ascii="Tahoma" w:hAnsi="Tahoma" w:cs="Tahoma"/>
          <w:sz w:val="20"/>
          <w:szCs w:val="20"/>
        </w:rPr>
        <w:t xml:space="preserve"> izradio Izvješće o provedenoj javnoj raspravi (KLASA: </w:t>
      </w:r>
      <w:r w:rsidR="00844BED" w:rsidRPr="00D52053">
        <w:rPr>
          <w:rFonts w:ascii="Tahoma" w:hAnsi="Tahoma" w:cs="Tahoma"/>
          <w:sz w:val="20"/>
          <w:szCs w:val="20"/>
        </w:rPr>
        <w:t xml:space="preserve">UP/I </w:t>
      </w:r>
    </w:p>
    <w:p w14:paraId="0936D4EC" w14:textId="5A3088DF" w:rsidR="003B2592" w:rsidRDefault="00527260" w:rsidP="005B68F6">
      <w:pPr>
        <w:ind w:left="709"/>
        <w:jc w:val="both"/>
        <w:rPr>
          <w:rFonts w:ascii="Tahoma" w:hAnsi="Tahoma" w:cs="Tahoma"/>
          <w:sz w:val="20"/>
          <w:szCs w:val="20"/>
        </w:rPr>
      </w:pPr>
      <w:r w:rsidRPr="00D52053">
        <w:rPr>
          <w:rFonts w:ascii="Tahoma" w:hAnsi="Tahoma" w:cs="Tahoma"/>
          <w:sz w:val="20"/>
          <w:szCs w:val="20"/>
        </w:rPr>
        <w:t>352-0</w:t>
      </w:r>
      <w:r w:rsidR="008C5611" w:rsidRPr="00D52053">
        <w:rPr>
          <w:rFonts w:ascii="Tahoma" w:hAnsi="Tahoma" w:cs="Tahoma"/>
          <w:sz w:val="20"/>
          <w:szCs w:val="20"/>
        </w:rPr>
        <w:t>2</w:t>
      </w:r>
      <w:r w:rsidRPr="00D52053">
        <w:rPr>
          <w:rFonts w:ascii="Tahoma" w:hAnsi="Tahoma" w:cs="Tahoma"/>
          <w:sz w:val="20"/>
          <w:szCs w:val="20"/>
        </w:rPr>
        <w:t>/2</w:t>
      </w:r>
      <w:r w:rsidR="008C5611" w:rsidRPr="00D52053">
        <w:rPr>
          <w:rFonts w:ascii="Tahoma" w:hAnsi="Tahoma" w:cs="Tahoma"/>
          <w:sz w:val="20"/>
          <w:szCs w:val="20"/>
        </w:rPr>
        <w:t>4</w:t>
      </w:r>
      <w:r w:rsidRPr="00D52053">
        <w:rPr>
          <w:rFonts w:ascii="Tahoma" w:hAnsi="Tahoma" w:cs="Tahoma"/>
          <w:sz w:val="20"/>
          <w:szCs w:val="20"/>
        </w:rPr>
        <w:t>-01/8, URBROJ: 21</w:t>
      </w:r>
      <w:r w:rsidR="008C5611" w:rsidRPr="00D52053">
        <w:rPr>
          <w:rFonts w:ascii="Tahoma" w:hAnsi="Tahoma" w:cs="Tahoma"/>
          <w:sz w:val="20"/>
          <w:szCs w:val="20"/>
        </w:rPr>
        <w:t>78</w:t>
      </w:r>
      <w:r w:rsidRPr="00D52053">
        <w:rPr>
          <w:rFonts w:ascii="Tahoma" w:hAnsi="Tahoma" w:cs="Tahoma"/>
          <w:sz w:val="20"/>
          <w:szCs w:val="20"/>
        </w:rPr>
        <w:t>-03</w:t>
      </w:r>
      <w:r w:rsidR="008C5611" w:rsidRPr="00D52053">
        <w:rPr>
          <w:rFonts w:ascii="Tahoma" w:hAnsi="Tahoma" w:cs="Tahoma"/>
          <w:sz w:val="20"/>
          <w:szCs w:val="20"/>
        </w:rPr>
        <w:t>-02</w:t>
      </w:r>
      <w:r w:rsidRPr="00D52053">
        <w:rPr>
          <w:rFonts w:ascii="Tahoma" w:hAnsi="Tahoma" w:cs="Tahoma"/>
          <w:sz w:val="20"/>
          <w:szCs w:val="20"/>
        </w:rPr>
        <w:t>/</w:t>
      </w:r>
      <w:r w:rsidR="008C5611" w:rsidRPr="00D52053">
        <w:rPr>
          <w:rFonts w:ascii="Tahoma" w:hAnsi="Tahoma" w:cs="Tahoma"/>
          <w:sz w:val="20"/>
          <w:szCs w:val="20"/>
        </w:rPr>
        <w:t>5</w:t>
      </w:r>
      <w:r w:rsidRPr="00D52053">
        <w:rPr>
          <w:rFonts w:ascii="Tahoma" w:hAnsi="Tahoma" w:cs="Tahoma"/>
          <w:sz w:val="20"/>
          <w:szCs w:val="20"/>
        </w:rPr>
        <w:t>-2</w:t>
      </w:r>
      <w:r w:rsidR="008C5611" w:rsidRPr="00D52053">
        <w:rPr>
          <w:rFonts w:ascii="Tahoma" w:hAnsi="Tahoma" w:cs="Tahoma"/>
          <w:sz w:val="20"/>
          <w:szCs w:val="20"/>
        </w:rPr>
        <w:t>4</w:t>
      </w:r>
      <w:r w:rsidRPr="00D52053">
        <w:rPr>
          <w:rFonts w:ascii="Tahoma" w:hAnsi="Tahoma" w:cs="Tahoma"/>
          <w:sz w:val="20"/>
          <w:szCs w:val="20"/>
        </w:rPr>
        <w:t>-</w:t>
      </w:r>
      <w:r w:rsidR="008C5611" w:rsidRPr="00D52053">
        <w:rPr>
          <w:rFonts w:ascii="Tahoma" w:hAnsi="Tahoma" w:cs="Tahoma"/>
          <w:sz w:val="20"/>
          <w:szCs w:val="20"/>
        </w:rPr>
        <w:t>1</w:t>
      </w:r>
      <w:r w:rsidR="0013664A">
        <w:rPr>
          <w:rFonts w:ascii="Tahoma" w:hAnsi="Tahoma" w:cs="Tahoma"/>
          <w:sz w:val="20"/>
          <w:szCs w:val="20"/>
        </w:rPr>
        <w:t>4</w:t>
      </w:r>
      <w:r w:rsidR="008C5611" w:rsidRPr="00D52053">
        <w:rPr>
          <w:rFonts w:ascii="Tahoma" w:hAnsi="Tahoma" w:cs="Tahoma"/>
          <w:sz w:val="20"/>
          <w:szCs w:val="20"/>
        </w:rPr>
        <w:t xml:space="preserve">). </w:t>
      </w:r>
      <w:r w:rsidRPr="00D52053">
        <w:rPr>
          <w:rFonts w:ascii="Tahoma" w:hAnsi="Tahoma" w:cs="Tahoma"/>
          <w:sz w:val="20"/>
          <w:szCs w:val="20"/>
        </w:rPr>
        <w:t>U izvješću je navedeno da je javna rasprava održana</w:t>
      </w:r>
    </w:p>
    <w:p w14:paraId="2FF453D1" w14:textId="7F6E1A69" w:rsidR="00D52053" w:rsidRPr="00D52053" w:rsidRDefault="00527260" w:rsidP="003B2592">
      <w:pPr>
        <w:ind w:left="709"/>
        <w:jc w:val="both"/>
        <w:rPr>
          <w:rFonts w:ascii="Tahoma" w:hAnsi="Tahoma" w:cs="Tahoma"/>
          <w:sz w:val="20"/>
          <w:szCs w:val="20"/>
        </w:rPr>
      </w:pPr>
      <w:r w:rsidRPr="00D52053">
        <w:rPr>
          <w:rFonts w:ascii="Tahoma" w:hAnsi="Tahoma" w:cs="Tahoma"/>
          <w:sz w:val="20"/>
          <w:szCs w:val="20"/>
        </w:rPr>
        <w:t>od 12. studenog  do 11. prosinca 2024. g</w:t>
      </w:r>
      <w:r w:rsidR="008C5611" w:rsidRPr="00D52053">
        <w:rPr>
          <w:rFonts w:ascii="Tahoma" w:hAnsi="Tahoma" w:cs="Tahoma"/>
          <w:sz w:val="20"/>
          <w:szCs w:val="20"/>
        </w:rPr>
        <w:t>od</w:t>
      </w:r>
      <w:r w:rsidRPr="00D52053">
        <w:rPr>
          <w:rFonts w:ascii="Tahoma" w:hAnsi="Tahoma" w:cs="Tahoma"/>
          <w:sz w:val="20"/>
          <w:szCs w:val="20"/>
        </w:rPr>
        <w:t xml:space="preserve">. Oglas o javnoj raspravi objavljen je </w:t>
      </w:r>
      <w:r w:rsidR="006F295B" w:rsidRPr="00D52053">
        <w:rPr>
          <w:rFonts w:ascii="Tahoma" w:hAnsi="Tahoma" w:cs="Tahoma"/>
          <w:sz w:val="20"/>
          <w:szCs w:val="20"/>
        </w:rPr>
        <w:t>2.</w:t>
      </w:r>
      <w:r w:rsidRPr="00D52053">
        <w:rPr>
          <w:rFonts w:ascii="Tahoma" w:hAnsi="Tahoma" w:cs="Tahoma"/>
          <w:sz w:val="20"/>
          <w:szCs w:val="20"/>
        </w:rPr>
        <w:t xml:space="preserve"> s</w:t>
      </w:r>
      <w:r w:rsidR="006F295B" w:rsidRPr="00D52053">
        <w:rPr>
          <w:rFonts w:ascii="Tahoma" w:hAnsi="Tahoma" w:cs="Tahoma"/>
          <w:sz w:val="20"/>
          <w:szCs w:val="20"/>
        </w:rPr>
        <w:t>tudenoga</w:t>
      </w:r>
      <w:r w:rsidRPr="00D52053">
        <w:rPr>
          <w:rFonts w:ascii="Tahoma" w:hAnsi="Tahoma" w:cs="Tahoma"/>
          <w:sz w:val="20"/>
          <w:szCs w:val="20"/>
        </w:rPr>
        <w:t xml:space="preserve"> 202</w:t>
      </w:r>
      <w:r w:rsidR="006F295B" w:rsidRPr="00D52053">
        <w:rPr>
          <w:rFonts w:ascii="Tahoma" w:hAnsi="Tahoma" w:cs="Tahoma"/>
          <w:sz w:val="20"/>
          <w:szCs w:val="20"/>
        </w:rPr>
        <w:t>4</w:t>
      </w:r>
      <w:r w:rsidRPr="00D52053">
        <w:rPr>
          <w:rFonts w:ascii="Tahoma" w:hAnsi="Tahoma" w:cs="Tahoma"/>
          <w:sz w:val="20"/>
          <w:szCs w:val="20"/>
        </w:rPr>
        <w:t>. g</w:t>
      </w:r>
      <w:r w:rsidR="00D52053">
        <w:rPr>
          <w:rFonts w:ascii="Tahoma" w:hAnsi="Tahoma" w:cs="Tahoma"/>
          <w:sz w:val="20"/>
          <w:szCs w:val="20"/>
        </w:rPr>
        <w:t>od</w:t>
      </w:r>
      <w:r w:rsidRPr="00D52053">
        <w:rPr>
          <w:rFonts w:ascii="Tahoma" w:hAnsi="Tahoma" w:cs="Tahoma"/>
          <w:sz w:val="20"/>
          <w:szCs w:val="20"/>
        </w:rPr>
        <w:t xml:space="preserve">. u dnevnom tisku </w:t>
      </w:r>
      <w:r w:rsidR="008C5611" w:rsidRPr="00D52053">
        <w:rPr>
          <w:rFonts w:ascii="Tahoma" w:hAnsi="Tahoma" w:cs="Tahoma"/>
          <w:sz w:val="20"/>
          <w:szCs w:val="20"/>
        </w:rPr>
        <w:t>„</w:t>
      </w:r>
      <w:r w:rsidR="006F295B" w:rsidRPr="00D52053">
        <w:rPr>
          <w:rFonts w:ascii="Tahoma" w:hAnsi="Tahoma" w:cs="Tahoma"/>
          <w:sz w:val="20"/>
          <w:szCs w:val="20"/>
        </w:rPr>
        <w:t>Večernji</w:t>
      </w:r>
      <w:r w:rsidRPr="00D52053">
        <w:rPr>
          <w:rFonts w:ascii="Tahoma" w:hAnsi="Tahoma" w:cs="Tahoma"/>
          <w:sz w:val="20"/>
          <w:szCs w:val="20"/>
        </w:rPr>
        <w:t xml:space="preserve"> list</w:t>
      </w:r>
      <w:r w:rsidR="008C5611" w:rsidRPr="00D52053">
        <w:rPr>
          <w:rFonts w:ascii="Tahoma" w:hAnsi="Tahoma" w:cs="Tahoma"/>
          <w:sz w:val="20"/>
          <w:szCs w:val="20"/>
        </w:rPr>
        <w:t>“</w:t>
      </w:r>
      <w:r w:rsidRPr="00D52053">
        <w:rPr>
          <w:rFonts w:ascii="Tahoma" w:hAnsi="Tahoma" w:cs="Tahoma"/>
          <w:sz w:val="20"/>
          <w:szCs w:val="20"/>
        </w:rPr>
        <w:t xml:space="preserve"> </w:t>
      </w:r>
      <w:r w:rsidR="008C5611" w:rsidRPr="00D52053">
        <w:rPr>
          <w:rFonts w:ascii="Tahoma" w:hAnsi="Tahoma" w:cs="Tahoma"/>
          <w:sz w:val="20"/>
          <w:szCs w:val="20"/>
        </w:rPr>
        <w:t>te 4</w:t>
      </w:r>
      <w:r w:rsidRPr="00D52053">
        <w:rPr>
          <w:rFonts w:ascii="Tahoma" w:hAnsi="Tahoma" w:cs="Tahoma"/>
          <w:sz w:val="20"/>
          <w:szCs w:val="20"/>
        </w:rPr>
        <w:t>. s</w:t>
      </w:r>
      <w:r w:rsidR="006F295B" w:rsidRPr="00D52053">
        <w:rPr>
          <w:rFonts w:ascii="Tahoma" w:hAnsi="Tahoma" w:cs="Tahoma"/>
          <w:sz w:val="20"/>
          <w:szCs w:val="20"/>
        </w:rPr>
        <w:t>tudenoga</w:t>
      </w:r>
      <w:r w:rsidRPr="00D52053">
        <w:rPr>
          <w:rFonts w:ascii="Tahoma" w:hAnsi="Tahoma" w:cs="Tahoma"/>
          <w:sz w:val="20"/>
          <w:szCs w:val="20"/>
        </w:rPr>
        <w:t xml:space="preserve"> 202</w:t>
      </w:r>
      <w:r w:rsidR="006F295B" w:rsidRPr="00D52053">
        <w:rPr>
          <w:rFonts w:ascii="Tahoma" w:hAnsi="Tahoma" w:cs="Tahoma"/>
          <w:sz w:val="20"/>
          <w:szCs w:val="20"/>
        </w:rPr>
        <w:t>4</w:t>
      </w:r>
      <w:r w:rsidRPr="00D52053">
        <w:rPr>
          <w:rFonts w:ascii="Tahoma" w:hAnsi="Tahoma" w:cs="Tahoma"/>
          <w:sz w:val="20"/>
          <w:szCs w:val="20"/>
        </w:rPr>
        <w:t>. g</w:t>
      </w:r>
      <w:r w:rsidR="008C5611" w:rsidRPr="00D52053">
        <w:rPr>
          <w:rFonts w:ascii="Tahoma" w:hAnsi="Tahoma" w:cs="Tahoma"/>
          <w:sz w:val="20"/>
          <w:szCs w:val="20"/>
        </w:rPr>
        <w:t>od</w:t>
      </w:r>
      <w:r w:rsidRPr="00D52053">
        <w:rPr>
          <w:rFonts w:ascii="Tahoma" w:hAnsi="Tahoma" w:cs="Tahoma"/>
          <w:sz w:val="20"/>
          <w:szCs w:val="20"/>
        </w:rPr>
        <w:t xml:space="preserve">. na mrežnim stranicama </w:t>
      </w:r>
      <w:r w:rsidR="006F295B" w:rsidRPr="00D52053">
        <w:rPr>
          <w:rFonts w:ascii="Tahoma" w:hAnsi="Tahoma" w:cs="Tahoma"/>
          <w:sz w:val="20"/>
          <w:szCs w:val="20"/>
        </w:rPr>
        <w:t>Brodsko-posavske</w:t>
      </w:r>
      <w:r w:rsidRPr="00D52053">
        <w:rPr>
          <w:rFonts w:ascii="Tahoma" w:hAnsi="Tahoma" w:cs="Tahoma"/>
          <w:sz w:val="20"/>
          <w:szCs w:val="20"/>
        </w:rPr>
        <w:t xml:space="preserve"> županije</w:t>
      </w:r>
      <w:r w:rsidR="008C5611" w:rsidRPr="00D52053">
        <w:rPr>
          <w:rFonts w:ascii="Tahoma" w:hAnsi="Tahoma" w:cs="Tahoma"/>
          <w:sz w:val="20"/>
          <w:szCs w:val="20"/>
        </w:rPr>
        <w:t>, kao i oglasnim pločama Brodsko-posavske županije i Općine Oriovac</w:t>
      </w:r>
      <w:r w:rsidRPr="00D52053">
        <w:rPr>
          <w:rFonts w:ascii="Tahoma" w:hAnsi="Tahoma" w:cs="Tahoma"/>
          <w:sz w:val="20"/>
          <w:szCs w:val="20"/>
        </w:rPr>
        <w:t xml:space="preserve">. Javni uvid u Studiju Glavne ocjene bio je omogućen za vrijeme trajanja javne rasprave, svakim radnim danom u uredovno vrijeme u prostorijama </w:t>
      </w:r>
      <w:r w:rsidR="0051400F" w:rsidRPr="00D52053">
        <w:rPr>
          <w:rFonts w:ascii="Tahoma" w:hAnsi="Tahoma" w:cs="Tahoma"/>
          <w:sz w:val="20"/>
          <w:szCs w:val="20"/>
        </w:rPr>
        <w:t>Općine Oriovac, Trg hrvatskog preporoda 1, Oriovac</w:t>
      </w:r>
      <w:r w:rsidRPr="00D52053">
        <w:rPr>
          <w:rFonts w:ascii="Tahoma" w:hAnsi="Tahoma" w:cs="Tahoma"/>
          <w:sz w:val="20"/>
          <w:szCs w:val="20"/>
        </w:rPr>
        <w:t>.</w:t>
      </w:r>
      <w:r w:rsidR="008C5611" w:rsidRPr="00D52053">
        <w:rPr>
          <w:rFonts w:ascii="Tahoma" w:hAnsi="Tahoma" w:cs="Tahoma"/>
          <w:sz w:val="20"/>
          <w:szCs w:val="20"/>
        </w:rPr>
        <w:t xml:space="preserve"> Studija je s danom početka javne rasprave bila dostupna javnosti i na mrežnim stranicama Brodsko-posavske županije (</w:t>
      </w:r>
      <w:hyperlink r:id="rId9" w:history="1">
        <w:r w:rsidR="008C5611" w:rsidRPr="00D52053">
          <w:rPr>
            <w:rStyle w:val="Hiperveza"/>
            <w:rFonts w:ascii="Tahoma" w:eastAsiaTheme="majorEastAsia" w:hAnsi="Tahoma" w:cs="Tahoma"/>
            <w:sz w:val="20"/>
            <w:szCs w:val="20"/>
          </w:rPr>
          <w:t>www.bpz.hr</w:t>
        </w:r>
      </w:hyperlink>
      <w:r w:rsidR="008C5611" w:rsidRPr="00D52053">
        <w:rPr>
          <w:rFonts w:ascii="Tahoma" w:hAnsi="Tahoma" w:cs="Tahoma"/>
          <w:sz w:val="20"/>
          <w:szCs w:val="20"/>
        </w:rPr>
        <w:t xml:space="preserve">). </w:t>
      </w:r>
      <w:r w:rsidRPr="00D52053">
        <w:rPr>
          <w:rFonts w:ascii="Tahoma" w:hAnsi="Tahoma" w:cs="Tahoma"/>
          <w:sz w:val="20"/>
          <w:szCs w:val="20"/>
        </w:rPr>
        <w:t xml:space="preserve"> Javno izlaganje održano je 20. studenog 2024. g</w:t>
      </w:r>
      <w:r w:rsidR="00D52053" w:rsidRPr="00D52053">
        <w:rPr>
          <w:rFonts w:ascii="Tahoma" w:hAnsi="Tahoma" w:cs="Tahoma"/>
          <w:sz w:val="20"/>
          <w:szCs w:val="20"/>
        </w:rPr>
        <w:t>od</w:t>
      </w:r>
      <w:r w:rsidRPr="00D52053">
        <w:rPr>
          <w:rFonts w:ascii="Tahoma" w:hAnsi="Tahoma" w:cs="Tahoma"/>
          <w:sz w:val="20"/>
          <w:szCs w:val="20"/>
        </w:rPr>
        <w:t xml:space="preserve">., s početkom u </w:t>
      </w:r>
      <w:r w:rsidR="0051400F" w:rsidRPr="00D52053">
        <w:rPr>
          <w:rFonts w:ascii="Tahoma" w:hAnsi="Tahoma" w:cs="Tahoma"/>
          <w:sz w:val="20"/>
          <w:szCs w:val="20"/>
        </w:rPr>
        <w:t>9</w:t>
      </w:r>
      <w:r w:rsidRPr="00D52053">
        <w:rPr>
          <w:rFonts w:ascii="Tahoma" w:hAnsi="Tahoma" w:cs="Tahoma"/>
          <w:sz w:val="20"/>
          <w:szCs w:val="20"/>
        </w:rPr>
        <w:t>,</w:t>
      </w:r>
      <w:r w:rsidR="0051400F" w:rsidRPr="00D52053">
        <w:rPr>
          <w:rFonts w:ascii="Tahoma" w:hAnsi="Tahoma" w:cs="Tahoma"/>
          <w:sz w:val="20"/>
          <w:szCs w:val="20"/>
        </w:rPr>
        <w:t>3</w:t>
      </w:r>
      <w:r w:rsidRPr="00D52053">
        <w:rPr>
          <w:rFonts w:ascii="Tahoma" w:hAnsi="Tahoma" w:cs="Tahoma"/>
          <w:sz w:val="20"/>
          <w:szCs w:val="20"/>
        </w:rPr>
        <w:t xml:space="preserve">0 sati u prostorijama Općine </w:t>
      </w:r>
      <w:r w:rsidR="0051400F" w:rsidRPr="00D52053">
        <w:rPr>
          <w:rFonts w:ascii="Tahoma" w:hAnsi="Tahoma" w:cs="Tahoma"/>
          <w:sz w:val="20"/>
          <w:szCs w:val="20"/>
        </w:rPr>
        <w:t>Oriovac, Trg hrvatskog preporoda 1, Oriovac</w:t>
      </w:r>
      <w:r w:rsidRPr="00D52053">
        <w:rPr>
          <w:rFonts w:ascii="Tahoma" w:hAnsi="Tahoma" w:cs="Tahoma"/>
          <w:sz w:val="20"/>
          <w:szCs w:val="20"/>
        </w:rPr>
        <w:t xml:space="preserve">. </w:t>
      </w:r>
      <w:r w:rsidR="00D52053" w:rsidRPr="00D52053">
        <w:rPr>
          <w:rFonts w:ascii="Tahoma" w:hAnsi="Tahoma" w:cs="Tahoma"/>
          <w:sz w:val="20"/>
          <w:szCs w:val="20"/>
        </w:rPr>
        <w:t xml:space="preserve">Posebni poziv za sudjelovanje u javnoj raspravi i javnom izlaganju upućeni su nositelju zahvata i sljedećim tijelima: Hrvatske vode, VGI Sava Slavonski Brod, Agenciji za vodne putove, Vukovar, Javnoj ustanovi „Natura </w:t>
      </w:r>
      <w:proofErr w:type="spellStart"/>
      <w:r w:rsidR="00D52053" w:rsidRPr="00D52053">
        <w:rPr>
          <w:rFonts w:ascii="Tahoma" w:hAnsi="Tahoma" w:cs="Tahoma"/>
          <w:sz w:val="20"/>
          <w:szCs w:val="20"/>
        </w:rPr>
        <w:t>Slavonica</w:t>
      </w:r>
      <w:proofErr w:type="spellEnd"/>
      <w:r w:rsidR="00D52053" w:rsidRPr="00D52053">
        <w:rPr>
          <w:rFonts w:ascii="Tahoma" w:hAnsi="Tahoma" w:cs="Tahoma"/>
          <w:sz w:val="20"/>
          <w:szCs w:val="20"/>
        </w:rPr>
        <w:t xml:space="preserve">“ te Zavodu za prostorno uređenje Brodsko-posavske županije.     </w:t>
      </w:r>
    </w:p>
    <w:p w14:paraId="38BC6ED3" w14:textId="4B40577C" w:rsidR="00D52053" w:rsidRPr="00D52053" w:rsidRDefault="00D52053" w:rsidP="00D52053">
      <w:pPr>
        <w:ind w:left="709"/>
        <w:jc w:val="both"/>
        <w:rPr>
          <w:rFonts w:ascii="Tahoma" w:hAnsi="Tahoma" w:cs="Tahoma"/>
          <w:sz w:val="20"/>
          <w:szCs w:val="20"/>
        </w:rPr>
      </w:pPr>
    </w:p>
    <w:p w14:paraId="75EB9481" w14:textId="4EE03380" w:rsidR="003211C8" w:rsidRDefault="00527260" w:rsidP="00D52053">
      <w:pPr>
        <w:ind w:left="709"/>
        <w:jc w:val="both"/>
        <w:rPr>
          <w:rFonts w:ascii="Tahoma" w:hAnsi="Tahoma" w:cs="Tahoma"/>
          <w:sz w:val="20"/>
          <w:szCs w:val="20"/>
        </w:rPr>
      </w:pPr>
      <w:r w:rsidRPr="00D52053">
        <w:rPr>
          <w:rFonts w:ascii="Tahoma" w:hAnsi="Tahoma" w:cs="Tahoma"/>
          <w:sz w:val="20"/>
          <w:szCs w:val="20"/>
        </w:rPr>
        <w:t xml:space="preserve">Na javnom izlaganju bili su prisutni predstavnici Upravnog odjela, predstavnici Općine </w:t>
      </w:r>
      <w:r w:rsidR="0051400F" w:rsidRPr="00D52053">
        <w:rPr>
          <w:rFonts w:ascii="Tahoma" w:hAnsi="Tahoma" w:cs="Tahoma"/>
          <w:sz w:val="20"/>
          <w:szCs w:val="20"/>
        </w:rPr>
        <w:t>Oriovac</w:t>
      </w:r>
      <w:r w:rsidRPr="00D52053">
        <w:rPr>
          <w:rFonts w:ascii="Tahoma" w:hAnsi="Tahoma" w:cs="Tahoma"/>
          <w:sz w:val="20"/>
          <w:szCs w:val="20"/>
        </w:rPr>
        <w:t xml:space="preserve">, predstavnici ovlaštenika tvrtke </w:t>
      </w:r>
      <w:proofErr w:type="spellStart"/>
      <w:r w:rsidRPr="00D52053">
        <w:rPr>
          <w:rFonts w:ascii="Tahoma" w:hAnsi="Tahoma" w:cs="Tahoma"/>
          <w:sz w:val="20"/>
          <w:szCs w:val="20"/>
        </w:rPr>
        <w:t>Ekonerg</w:t>
      </w:r>
      <w:proofErr w:type="spellEnd"/>
      <w:r w:rsidRPr="00D52053">
        <w:rPr>
          <w:rFonts w:ascii="Tahoma" w:hAnsi="Tahoma" w:cs="Tahoma"/>
          <w:sz w:val="20"/>
          <w:szCs w:val="20"/>
        </w:rPr>
        <w:t xml:space="preserve"> d.o.o.</w:t>
      </w:r>
      <w:r w:rsidR="003C103A" w:rsidRPr="00D52053">
        <w:rPr>
          <w:rFonts w:ascii="Tahoma" w:hAnsi="Tahoma" w:cs="Tahoma"/>
          <w:sz w:val="20"/>
          <w:szCs w:val="20"/>
        </w:rPr>
        <w:t>, predstavnici projektanta</w:t>
      </w:r>
      <w:r w:rsidRPr="00D52053">
        <w:rPr>
          <w:rFonts w:ascii="Tahoma" w:hAnsi="Tahoma" w:cs="Tahoma"/>
          <w:sz w:val="20"/>
          <w:szCs w:val="20"/>
        </w:rPr>
        <w:t xml:space="preserve"> i predstavnici nositelja zahvata.</w:t>
      </w:r>
      <w:r w:rsidR="00D52053" w:rsidRPr="00D52053">
        <w:rPr>
          <w:rFonts w:ascii="Tahoma" w:hAnsi="Tahoma" w:cs="Tahoma"/>
          <w:sz w:val="20"/>
          <w:szCs w:val="20"/>
        </w:rPr>
        <w:t xml:space="preserve"> Tijekom javne</w:t>
      </w:r>
      <w:r w:rsidR="00D52053" w:rsidRPr="00D52053">
        <w:rPr>
          <w:rFonts w:ascii="Tahoma" w:hAnsi="Tahoma" w:cs="Tahoma"/>
          <w:spacing w:val="-2"/>
          <w:sz w:val="20"/>
          <w:szCs w:val="20"/>
        </w:rPr>
        <w:t xml:space="preserve"> </w:t>
      </w:r>
      <w:r w:rsidR="00D52053" w:rsidRPr="00D52053">
        <w:rPr>
          <w:rFonts w:ascii="Tahoma" w:hAnsi="Tahoma" w:cs="Tahoma"/>
          <w:sz w:val="20"/>
          <w:szCs w:val="20"/>
        </w:rPr>
        <w:t xml:space="preserve">rasprave  zaprimljeno je na adresu Upravnog odjela, mišljenje Zavoda za prostorno uređenje BPŽ </w:t>
      </w:r>
      <w:bookmarkStart w:id="1" w:name="_Hlk185320862"/>
      <w:r w:rsidR="00D52053" w:rsidRPr="00D52053">
        <w:rPr>
          <w:rFonts w:ascii="Tahoma" w:hAnsi="Tahoma" w:cs="Tahoma"/>
          <w:sz w:val="20"/>
          <w:szCs w:val="20"/>
        </w:rPr>
        <w:t xml:space="preserve">(KLASA:350-02/24-01/30, URBROJ:2178/01-26-0/2-24-2, od 9. prosinca 2024. god.), </w:t>
      </w:r>
      <w:bookmarkEnd w:id="1"/>
      <w:r w:rsidR="00D52053" w:rsidRPr="00D52053">
        <w:rPr>
          <w:rFonts w:ascii="Tahoma" w:hAnsi="Tahoma" w:cs="Tahoma"/>
          <w:sz w:val="20"/>
          <w:szCs w:val="20"/>
        </w:rPr>
        <w:t xml:space="preserve">u kojem smatraju kako je planirani zahvat usklađen sa važećom prostorno-planskom dokumentacijom. Primjedbe izvan određenog roka  nisu zaprimljene. </w:t>
      </w:r>
    </w:p>
    <w:p w14:paraId="7B7F5663" w14:textId="3DF833E4" w:rsidR="00D52053" w:rsidRPr="00D52053" w:rsidRDefault="00D52053" w:rsidP="00D52053">
      <w:pPr>
        <w:ind w:left="709"/>
        <w:jc w:val="both"/>
        <w:rPr>
          <w:rFonts w:ascii="Tahoma" w:hAnsi="Tahoma" w:cs="Tahoma"/>
          <w:sz w:val="20"/>
          <w:szCs w:val="20"/>
        </w:rPr>
      </w:pPr>
      <w:r w:rsidRPr="00D52053">
        <w:rPr>
          <w:rFonts w:ascii="Tahoma" w:hAnsi="Tahoma" w:cs="Tahoma"/>
          <w:sz w:val="20"/>
          <w:szCs w:val="20"/>
        </w:rPr>
        <w:t>U roku predviđenom za</w:t>
      </w:r>
      <w:r w:rsidRPr="00D52053">
        <w:rPr>
          <w:rFonts w:ascii="Tahoma" w:hAnsi="Tahoma" w:cs="Tahoma"/>
          <w:spacing w:val="-3"/>
          <w:sz w:val="20"/>
          <w:szCs w:val="20"/>
        </w:rPr>
        <w:t xml:space="preserve"> </w:t>
      </w:r>
      <w:r w:rsidRPr="00D52053">
        <w:rPr>
          <w:rFonts w:ascii="Tahoma" w:hAnsi="Tahoma" w:cs="Tahoma"/>
          <w:sz w:val="20"/>
          <w:szCs w:val="20"/>
        </w:rPr>
        <w:t>javnu raspravu u Knjigu primjedbi nije upisana nijedna primjedba.</w:t>
      </w:r>
    </w:p>
    <w:p w14:paraId="526FF07E" w14:textId="5F220D92" w:rsidR="00D52053" w:rsidRPr="00D52053" w:rsidRDefault="00D52053" w:rsidP="00D52053">
      <w:pPr>
        <w:ind w:left="709"/>
        <w:jc w:val="both"/>
        <w:rPr>
          <w:rFonts w:ascii="Tahoma" w:hAnsi="Tahoma" w:cs="Tahoma"/>
          <w:sz w:val="20"/>
          <w:szCs w:val="20"/>
        </w:rPr>
      </w:pPr>
    </w:p>
    <w:p w14:paraId="256EBEA5" w14:textId="77777777" w:rsidR="003211C8" w:rsidRDefault="003211C8" w:rsidP="00D52053">
      <w:pPr>
        <w:ind w:left="709"/>
        <w:jc w:val="both"/>
        <w:rPr>
          <w:rFonts w:ascii="Tahoma" w:hAnsi="Tahoma" w:cs="Tahoma"/>
          <w:sz w:val="20"/>
          <w:szCs w:val="20"/>
        </w:rPr>
      </w:pPr>
    </w:p>
    <w:p w14:paraId="1D09BD02" w14:textId="0276DFA7" w:rsidR="00527260" w:rsidRPr="00D52053" w:rsidRDefault="00527260" w:rsidP="00D52053">
      <w:pPr>
        <w:ind w:left="709"/>
        <w:jc w:val="both"/>
        <w:rPr>
          <w:rFonts w:ascii="Tahoma" w:hAnsi="Tahoma" w:cs="Tahoma"/>
          <w:sz w:val="20"/>
          <w:szCs w:val="20"/>
        </w:rPr>
      </w:pPr>
      <w:r w:rsidRPr="00D52053">
        <w:rPr>
          <w:rFonts w:ascii="Tahoma" w:hAnsi="Tahoma" w:cs="Tahoma"/>
          <w:sz w:val="20"/>
          <w:szCs w:val="20"/>
        </w:rPr>
        <w:t>U provedbi postupka Upravni odjel je razmotrio predmetni zahtjev, Studiju Glavne ocjene (</w:t>
      </w:r>
      <w:proofErr w:type="spellStart"/>
      <w:r w:rsidRPr="00D52053">
        <w:rPr>
          <w:rFonts w:ascii="Tahoma" w:hAnsi="Tahoma" w:cs="Tahoma"/>
          <w:sz w:val="20"/>
          <w:szCs w:val="20"/>
        </w:rPr>
        <w:t>Ekonerg</w:t>
      </w:r>
      <w:proofErr w:type="spellEnd"/>
      <w:r w:rsidRPr="00D52053">
        <w:rPr>
          <w:rFonts w:ascii="Tahoma" w:hAnsi="Tahoma" w:cs="Tahoma"/>
          <w:sz w:val="20"/>
          <w:szCs w:val="20"/>
        </w:rPr>
        <w:t xml:space="preserve"> d.o.o., Zagreb, lipanj 2024., </w:t>
      </w:r>
      <w:r w:rsidR="00230843" w:rsidRPr="00D52053">
        <w:rPr>
          <w:rFonts w:ascii="Tahoma" w:hAnsi="Tahoma" w:cs="Tahoma"/>
          <w:sz w:val="20"/>
          <w:szCs w:val="20"/>
        </w:rPr>
        <w:t>rujan</w:t>
      </w:r>
      <w:r w:rsidRPr="00D52053">
        <w:rPr>
          <w:rFonts w:ascii="Tahoma" w:hAnsi="Tahoma" w:cs="Tahoma"/>
          <w:sz w:val="20"/>
          <w:szCs w:val="20"/>
        </w:rPr>
        <w:t xml:space="preserve"> 2024.) i prethodno mišljenje Zavoda te utvrdio sljedeće:</w:t>
      </w:r>
    </w:p>
    <w:p w14:paraId="01BED0FF" w14:textId="77777777" w:rsidR="005B68F6" w:rsidRDefault="005B68F6" w:rsidP="00D52053">
      <w:pPr>
        <w:ind w:left="709"/>
        <w:jc w:val="both"/>
        <w:rPr>
          <w:rFonts w:ascii="Tahoma" w:hAnsi="Tahoma" w:cs="Tahoma"/>
          <w:sz w:val="20"/>
          <w:szCs w:val="20"/>
        </w:rPr>
      </w:pPr>
    </w:p>
    <w:p w14:paraId="31EC443C" w14:textId="77777777" w:rsidR="003211C8" w:rsidRDefault="003211C8" w:rsidP="00D52053">
      <w:pPr>
        <w:ind w:left="709"/>
        <w:jc w:val="both"/>
        <w:rPr>
          <w:rFonts w:ascii="Tahoma" w:hAnsi="Tahoma" w:cs="Tahoma"/>
          <w:sz w:val="20"/>
          <w:szCs w:val="20"/>
        </w:rPr>
      </w:pPr>
    </w:p>
    <w:p w14:paraId="0BD667D9" w14:textId="77777777" w:rsidR="003211C8" w:rsidRDefault="00777FF2" w:rsidP="00D52053">
      <w:pPr>
        <w:ind w:left="709"/>
        <w:jc w:val="both"/>
        <w:rPr>
          <w:rFonts w:ascii="Tahoma" w:hAnsi="Tahoma" w:cs="Tahoma"/>
          <w:sz w:val="20"/>
          <w:szCs w:val="20"/>
        </w:rPr>
      </w:pPr>
      <w:r w:rsidRPr="00D52053">
        <w:rPr>
          <w:rFonts w:ascii="Tahoma" w:hAnsi="Tahoma" w:cs="Tahoma"/>
          <w:sz w:val="20"/>
          <w:szCs w:val="20"/>
        </w:rPr>
        <w:t xml:space="preserve">Namjena planiranog zahvata je privez plovila korisnika pristaništa na rijeci Savi. Lokacija planiranog zahvata nalazi se u naselju Slavonski </w:t>
      </w:r>
      <w:proofErr w:type="spellStart"/>
      <w:r w:rsidRPr="00D52053">
        <w:rPr>
          <w:rFonts w:ascii="Tahoma" w:hAnsi="Tahoma" w:cs="Tahoma"/>
          <w:sz w:val="20"/>
          <w:szCs w:val="20"/>
        </w:rPr>
        <w:t>Kobaš</w:t>
      </w:r>
      <w:proofErr w:type="spellEnd"/>
      <w:r w:rsidRPr="00D52053">
        <w:rPr>
          <w:rFonts w:ascii="Tahoma" w:hAnsi="Tahoma" w:cs="Tahoma"/>
          <w:sz w:val="20"/>
          <w:szCs w:val="20"/>
        </w:rPr>
        <w:t xml:space="preserve">, unutar Općine </w:t>
      </w:r>
      <w:r w:rsidR="00591554" w:rsidRPr="00D52053">
        <w:rPr>
          <w:rFonts w:ascii="Tahoma" w:hAnsi="Tahoma" w:cs="Tahoma"/>
          <w:sz w:val="20"/>
          <w:szCs w:val="20"/>
        </w:rPr>
        <w:t>O</w:t>
      </w:r>
      <w:r w:rsidRPr="00D52053">
        <w:rPr>
          <w:rFonts w:ascii="Tahoma" w:hAnsi="Tahoma" w:cs="Tahoma"/>
          <w:sz w:val="20"/>
          <w:szCs w:val="20"/>
        </w:rPr>
        <w:t>riovac u Brodsko-posavskoj županiji.</w:t>
      </w:r>
      <w:r w:rsidRPr="00230843">
        <w:rPr>
          <w:rFonts w:ascii="Tahoma" w:hAnsi="Tahoma" w:cs="Tahoma"/>
          <w:sz w:val="20"/>
          <w:szCs w:val="20"/>
        </w:rPr>
        <w:t xml:space="preserve"> Smješten je na </w:t>
      </w:r>
      <w:proofErr w:type="spellStart"/>
      <w:r w:rsidRPr="00230843">
        <w:rPr>
          <w:rFonts w:ascii="Tahoma" w:hAnsi="Tahoma" w:cs="Tahoma"/>
          <w:sz w:val="20"/>
          <w:szCs w:val="20"/>
        </w:rPr>
        <w:t>k</w:t>
      </w:r>
      <w:r w:rsidR="000D3891" w:rsidRPr="00230843">
        <w:rPr>
          <w:rFonts w:ascii="Tahoma" w:hAnsi="Tahoma" w:cs="Tahoma"/>
          <w:sz w:val="20"/>
          <w:szCs w:val="20"/>
        </w:rPr>
        <w:t>č</w:t>
      </w:r>
      <w:r w:rsidRPr="00230843">
        <w:rPr>
          <w:rFonts w:ascii="Tahoma" w:hAnsi="Tahoma" w:cs="Tahoma"/>
          <w:sz w:val="20"/>
          <w:szCs w:val="20"/>
        </w:rPr>
        <w:t>br</w:t>
      </w:r>
      <w:proofErr w:type="spellEnd"/>
      <w:r w:rsidRPr="00230843">
        <w:rPr>
          <w:rFonts w:ascii="Tahoma" w:hAnsi="Tahoma" w:cs="Tahoma"/>
          <w:sz w:val="20"/>
          <w:szCs w:val="20"/>
        </w:rPr>
        <w:t xml:space="preserve">. 2683 i 2937 k.o. Slavonski </w:t>
      </w:r>
      <w:proofErr w:type="spellStart"/>
      <w:r w:rsidRPr="00230843">
        <w:rPr>
          <w:rFonts w:ascii="Tahoma" w:hAnsi="Tahoma" w:cs="Tahoma"/>
          <w:sz w:val="20"/>
          <w:szCs w:val="20"/>
        </w:rPr>
        <w:t>Kobaš</w:t>
      </w:r>
      <w:proofErr w:type="spellEnd"/>
      <w:r w:rsidRPr="00230843">
        <w:rPr>
          <w:rFonts w:ascii="Tahoma" w:hAnsi="Tahoma" w:cs="Tahoma"/>
          <w:sz w:val="20"/>
          <w:szCs w:val="20"/>
        </w:rPr>
        <w:t xml:space="preserve">, a površina mu je 3,2 ha. Zahvat se djelomično nalazi na kopnu, a djelomično unutar korita rijeke Save. Elementi pristaništa sastojat će se od pristana, pristupnog mosta/pokretnog </w:t>
      </w:r>
      <w:proofErr w:type="spellStart"/>
      <w:r w:rsidRPr="00230843">
        <w:rPr>
          <w:rFonts w:ascii="Tahoma" w:hAnsi="Tahoma" w:cs="Tahoma"/>
          <w:sz w:val="20"/>
          <w:szCs w:val="20"/>
        </w:rPr>
        <w:t>siza</w:t>
      </w:r>
      <w:proofErr w:type="spellEnd"/>
      <w:r w:rsidRPr="00230843">
        <w:rPr>
          <w:rFonts w:ascii="Tahoma" w:hAnsi="Tahoma" w:cs="Tahoma"/>
          <w:sz w:val="20"/>
          <w:szCs w:val="20"/>
        </w:rPr>
        <w:t xml:space="preserve"> (brodske stube) za transfer putnika, informacijske ploče s osnovnim podacima o pristaništu, objekata sigurnosti, ure</w:t>
      </w:r>
      <w:r w:rsidR="000D3891" w:rsidRPr="00230843">
        <w:rPr>
          <w:rFonts w:ascii="Tahoma" w:hAnsi="Tahoma" w:cs="Tahoma"/>
          <w:sz w:val="20"/>
          <w:szCs w:val="20"/>
        </w:rPr>
        <w:t>đ</w:t>
      </w:r>
      <w:r w:rsidRPr="00230843">
        <w:rPr>
          <w:rFonts w:ascii="Tahoma" w:hAnsi="Tahoma" w:cs="Tahoma"/>
          <w:sz w:val="20"/>
          <w:szCs w:val="20"/>
        </w:rPr>
        <w:t xml:space="preserve">enih i osvijetljenih prilaza pristaništu i plovilu, prostora na pontonu za prihvat putnika, opreme za sprječavanje onečišćenja voda s plovila, protupožarne opreme, sustava sidrenja, sustava opskrbe plovila vodom i električnom energijom. Samo pristanište sastojat će se od pontona dimenzija 18,00 x 6,23 m postavljenog paralelno s obalom. Ponton će biti opremljen </w:t>
      </w:r>
      <w:proofErr w:type="spellStart"/>
      <w:r w:rsidRPr="00230843">
        <w:rPr>
          <w:rFonts w:ascii="Tahoma" w:hAnsi="Tahoma" w:cs="Tahoma"/>
          <w:sz w:val="20"/>
          <w:szCs w:val="20"/>
        </w:rPr>
        <w:t>bitvama</w:t>
      </w:r>
      <w:proofErr w:type="spellEnd"/>
      <w:r w:rsidRPr="00230843">
        <w:rPr>
          <w:rFonts w:ascii="Tahoma" w:hAnsi="Tahoma" w:cs="Tahoma"/>
          <w:sz w:val="20"/>
          <w:szCs w:val="20"/>
        </w:rPr>
        <w:t xml:space="preserve"> za privez putničkih brodova. Pristup na ponton osiguran je preko pristupnog mosta zglobno pričvršćena na armirano-betonsku konstrukciju, što omogućava fleksibilnost pri promjeni vodostaja u vodotoku. Slobodna širina pristupnog mostića za prolaz je 1,40 m. Kako bi se premostio raspon od obale do pontona </w:t>
      </w:r>
      <w:r w:rsidR="00591554" w:rsidRPr="00230843">
        <w:rPr>
          <w:rFonts w:ascii="Tahoma" w:hAnsi="Tahoma" w:cs="Tahoma"/>
          <w:sz w:val="20"/>
          <w:szCs w:val="20"/>
        </w:rPr>
        <w:t>predvedena</w:t>
      </w:r>
      <w:r w:rsidRPr="00230843">
        <w:rPr>
          <w:rFonts w:ascii="Tahoma" w:hAnsi="Tahoma" w:cs="Tahoma"/>
          <w:sz w:val="20"/>
          <w:szCs w:val="20"/>
        </w:rPr>
        <w:t xml:space="preserve"> je armirano-betonska konstrukcija na obali na koju će most biti zglobno oslonjen. Ponton će biti povezan za </w:t>
      </w:r>
      <w:proofErr w:type="spellStart"/>
      <w:r w:rsidRPr="00230843">
        <w:rPr>
          <w:rFonts w:ascii="Tahoma" w:hAnsi="Tahoma" w:cs="Tahoma"/>
          <w:sz w:val="20"/>
          <w:szCs w:val="20"/>
        </w:rPr>
        <w:t>bitve</w:t>
      </w:r>
      <w:proofErr w:type="spellEnd"/>
      <w:r w:rsidRPr="00230843">
        <w:rPr>
          <w:rFonts w:ascii="Tahoma" w:hAnsi="Tahoma" w:cs="Tahoma"/>
          <w:sz w:val="20"/>
          <w:szCs w:val="20"/>
        </w:rPr>
        <w:t xml:space="preserve"> sajlama i mostom koji osim spoja obale i pontona služi i za održavanje konstantnog odstojanja od obale</w:t>
      </w:r>
      <w:r w:rsidR="00230843" w:rsidRPr="00230843">
        <w:rPr>
          <w:rFonts w:ascii="Tahoma" w:hAnsi="Tahoma" w:cs="Tahoma"/>
          <w:sz w:val="20"/>
          <w:szCs w:val="20"/>
        </w:rPr>
        <w:t xml:space="preserve">. </w:t>
      </w:r>
      <w:r w:rsidR="00591554" w:rsidRPr="00230843">
        <w:rPr>
          <w:rFonts w:ascii="Tahoma" w:hAnsi="Tahoma" w:cs="Tahoma"/>
          <w:sz w:val="20"/>
          <w:szCs w:val="20"/>
        </w:rPr>
        <w:t>Predviđen</w:t>
      </w:r>
      <w:r w:rsidRPr="00230843">
        <w:rPr>
          <w:rFonts w:ascii="Tahoma" w:hAnsi="Tahoma" w:cs="Tahoma"/>
          <w:sz w:val="20"/>
          <w:szCs w:val="20"/>
        </w:rPr>
        <w:t xml:space="preserve"> je spoj pristaništa na prometnu i komunalnu infrastrukturu (vodoopskrba i </w:t>
      </w:r>
      <w:proofErr w:type="spellStart"/>
      <w:r w:rsidRPr="00230843">
        <w:rPr>
          <w:rFonts w:ascii="Tahoma" w:hAnsi="Tahoma" w:cs="Tahoma"/>
          <w:sz w:val="20"/>
          <w:szCs w:val="20"/>
        </w:rPr>
        <w:t>vatroobrana</w:t>
      </w:r>
      <w:proofErr w:type="spellEnd"/>
      <w:r w:rsidRPr="00230843">
        <w:rPr>
          <w:rFonts w:ascii="Tahoma" w:hAnsi="Tahoma" w:cs="Tahoma"/>
          <w:sz w:val="20"/>
          <w:szCs w:val="20"/>
        </w:rPr>
        <w:t xml:space="preserve"> pristaništa) i spoj na elektroinstalacijsku infrastrukturu naselja Slavonski </w:t>
      </w:r>
      <w:proofErr w:type="spellStart"/>
      <w:r w:rsidRPr="00230843">
        <w:rPr>
          <w:rFonts w:ascii="Tahoma" w:hAnsi="Tahoma" w:cs="Tahoma"/>
          <w:sz w:val="20"/>
          <w:szCs w:val="20"/>
        </w:rPr>
        <w:t>Kobaš</w:t>
      </w:r>
      <w:proofErr w:type="spellEnd"/>
      <w:r w:rsidRPr="00230843">
        <w:rPr>
          <w:rFonts w:ascii="Tahoma" w:hAnsi="Tahoma" w:cs="Tahoma"/>
          <w:sz w:val="20"/>
          <w:szCs w:val="20"/>
        </w:rPr>
        <w:t xml:space="preserve">. Prihvat fekalnih i kaljužnih voda riješit će se sukladno pravilima za tehnički nadzor brodova unutarnje plovidbe Hrvatskog registra brodova. Na terenu će se izvršiti nasipavanje materijala do završne kote 91,85 m nm na kojem će biti smješteni manipulativni plato i ulazni put koji omogućavaju pristup pristaništu. Ulazni put izvest će se pod nagibom 1,10 % do kote nasipa na 92,31 m nm. Od kote manipulativnog platoa na 91,85 m nm vršit će se uklapanje u postojeći teren travnatim zelenim </w:t>
      </w:r>
      <w:proofErr w:type="spellStart"/>
      <w:r w:rsidRPr="00230843">
        <w:rPr>
          <w:rFonts w:ascii="Tahoma" w:hAnsi="Tahoma" w:cs="Tahoma"/>
          <w:sz w:val="20"/>
          <w:szCs w:val="20"/>
        </w:rPr>
        <w:t>pokosima</w:t>
      </w:r>
      <w:proofErr w:type="spellEnd"/>
      <w:r w:rsidRPr="00230843">
        <w:rPr>
          <w:rFonts w:ascii="Tahoma" w:hAnsi="Tahoma" w:cs="Tahoma"/>
          <w:sz w:val="20"/>
          <w:szCs w:val="20"/>
        </w:rPr>
        <w:t xml:space="preserve"> nagiba 1:2. </w:t>
      </w:r>
    </w:p>
    <w:p w14:paraId="3C57BCD7" w14:textId="0A24A0CD" w:rsidR="00777FF2" w:rsidRDefault="00777FF2" w:rsidP="00D52053">
      <w:pPr>
        <w:ind w:left="709"/>
        <w:jc w:val="both"/>
        <w:rPr>
          <w:rFonts w:ascii="Tahoma" w:hAnsi="Tahoma" w:cs="Tahoma"/>
          <w:sz w:val="20"/>
          <w:szCs w:val="20"/>
        </w:rPr>
      </w:pPr>
      <w:r w:rsidRPr="00230843">
        <w:rPr>
          <w:rFonts w:ascii="Tahoma" w:hAnsi="Tahoma" w:cs="Tahoma"/>
          <w:sz w:val="20"/>
          <w:szCs w:val="20"/>
        </w:rPr>
        <w:t xml:space="preserve">Za potrebe osiguravanja funkcionalnosti pristaništa pri niskim vodostajima rijeke Save bit će potrebno izvršiti čišćenje korita te stabilizaciju obale na području zahvata. Izvodit će se čišćenje korita do kote 80,65 m nm čime se ostvaruje potrebna dubina od 1,8 m za vez putničkih brodova pri svim vodostajima rijeke Save. Duž cijele predmetne dionice (oko 75 m) izvest će se </w:t>
      </w:r>
      <w:proofErr w:type="spellStart"/>
      <w:r w:rsidRPr="00230843">
        <w:rPr>
          <w:rFonts w:ascii="Tahoma" w:hAnsi="Tahoma" w:cs="Tahoma"/>
          <w:sz w:val="20"/>
          <w:szCs w:val="20"/>
        </w:rPr>
        <w:t>obaloutvrda</w:t>
      </w:r>
      <w:proofErr w:type="spellEnd"/>
      <w:r w:rsidRPr="00230843">
        <w:rPr>
          <w:rFonts w:ascii="Tahoma" w:hAnsi="Tahoma" w:cs="Tahoma"/>
          <w:sz w:val="20"/>
          <w:szCs w:val="20"/>
        </w:rPr>
        <w:t xml:space="preserve"> gradskog tipa  kako bi se obala zaštitila od erozije. </w:t>
      </w:r>
      <w:proofErr w:type="spellStart"/>
      <w:r w:rsidRPr="00230843">
        <w:rPr>
          <w:rFonts w:ascii="Tahoma" w:hAnsi="Tahoma" w:cs="Tahoma"/>
          <w:sz w:val="20"/>
          <w:szCs w:val="20"/>
        </w:rPr>
        <w:t>Obaloutvrda</w:t>
      </w:r>
      <w:proofErr w:type="spellEnd"/>
      <w:r w:rsidRPr="00230843">
        <w:rPr>
          <w:rFonts w:ascii="Tahoma" w:hAnsi="Tahoma" w:cs="Tahoma"/>
          <w:sz w:val="20"/>
          <w:szCs w:val="20"/>
        </w:rPr>
        <w:t xml:space="preserve"> će biti zaštićena oblogom od betonskih kocki debljine 0,2 cm te šljunka i pijeska na </w:t>
      </w:r>
      <w:proofErr w:type="spellStart"/>
      <w:r w:rsidRPr="00230843">
        <w:rPr>
          <w:rFonts w:ascii="Tahoma" w:hAnsi="Tahoma" w:cs="Tahoma"/>
          <w:sz w:val="20"/>
          <w:szCs w:val="20"/>
        </w:rPr>
        <w:t>geotekstilnoj</w:t>
      </w:r>
      <w:proofErr w:type="spellEnd"/>
      <w:r w:rsidRPr="00230843">
        <w:rPr>
          <w:rFonts w:ascii="Tahoma" w:hAnsi="Tahoma" w:cs="Tahoma"/>
          <w:sz w:val="20"/>
          <w:szCs w:val="20"/>
        </w:rPr>
        <w:t xml:space="preserve"> podlozi. Vrijeme potrebno za </w:t>
      </w:r>
      <w:r w:rsidR="00591554" w:rsidRPr="00230843">
        <w:rPr>
          <w:rFonts w:ascii="Tahoma" w:hAnsi="Tahoma" w:cs="Tahoma"/>
          <w:sz w:val="20"/>
          <w:szCs w:val="20"/>
        </w:rPr>
        <w:t>izvođenje</w:t>
      </w:r>
      <w:r w:rsidRPr="00230843">
        <w:rPr>
          <w:rFonts w:ascii="Tahoma" w:hAnsi="Tahoma" w:cs="Tahoma"/>
          <w:sz w:val="20"/>
          <w:szCs w:val="20"/>
        </w:rPr>
        <w:t xml:space="preserve"> </w:t>
      </w:r>
      <w:proofErr w:type="spellStart"/>
      <w:r w:rsidRPr="00230843">
        <w:rPr>
          <w:rFonts w:ascii="Tahoma" w:hAnsi="Tahoma" w:cs="Tahoma"/>
          <w:sz w:val="20"/>
          <w:szCs w:val="20"/>
        </w:rPr>
        <w:t>obaloutvrde</w:t>
      </w:r>
      <w:proofErr w:type="spellEnd"/>
      <w:r w:rsidRPr="00230843">
        <w:rPr>
          <w:rFonts w:ascii="Tahoma" w:hAnsi="Tahoma" w:cs="Tahoma"/>
          <w:sz w:val="20"/>
          <w:szCs w:val="20"/>
        </w:rPr>
        <w:t xml:space="preserve"> i pristanište iznosi oko 10 mjeseci, a radovi se izvode u vrijeme povoljnih tj. niskih vodostaja, što je u periodu od proljeća do jeseni.</w:t>
      </w:r>
    </w:p>
    <w:p w14:paraId="20B62E2C" w14:textId="176CD2A1" w:rsidR="003211C8" w:rsidRPr="00230843" w:rsidRDefault="003211C8" w:rsidP="00D52053">
      <w:pPr>
        <w:ind w:left="709"/>
        <w:jc w:val="both"/>
        <w:rPr>
          <w:rFonts w:ascii="Tahoma" w:hAnsi="Tahoma" w:cs="Tahoma"/>
          <w:sz w:val="20"/>
          <w:szCs w:val="20"/>
        </w:rPr>
      </w:pPr>
      <w:r>
        <w:rPr>
          <w:rFonts w:ascii="Tahoma" w:hAnsi="Tahoma" w:cs="Tahoma"/>
          <w:sz w:val="20"/>
          <w:szCs w:val="20"/>
        </w:rPr>
        <w:t xml:space="preserve">                                                                                                                                            4</w:t>
      </w:r>
    </w:p>
    <w:p w14:paraId="4C2B0CF2" w14:textId="62F02BA0" w:rsidR="003211C8" w:rsidRDefault="00777FF2" w:rsidP="003211C8">
      <w:pPr>
        <w:tabs>
          <w:tab w:val="left" w:pos="1177"/>
          <w:tab w:val="left" w:pos="1181"/>
        </w:tabs>
        <w:spacing w:before="257" w:line="230" w:lineRule="auto"/>
        <w:ind w:left="693" w:right="177"/>
        <w:jc w:val="both"/>
        <w:rPr>
          <w:rFonts w:ascii="Tahoma" w:hAnsi="Tahoma" w:cs="Tahoma"/>
          <w:color w:val="1A1A1A"/>
          <w:sz w:val="20"/>
          <w:szCs w:val="20"/>
        </w:rPr>
      </w:pPr>
      <w:r w:rsidRPr="00230843">
        <w:rPr>
          <w:rFonts w:ascii="Tahoma" w:hAnsi="Tahoma" w:cs="Tahoma"/>
          <w:color w:val="1A1A1A"/>
          <w:sz w:val="20"/>
          <w:szCs w:val="20"/>
        </w:rPr>
        <w:lastRenderedPageBreak/>
        <w:t>Planirani zahvat nalazi se unutar područja ekološke mreže (Uredba o ekološkoj mreži i nadležnostima javnih ustanova za upravljanje područjima ekološke mreže, „Narodne novine”, br</w:t>
      </w:r>
      <w:r w:rsidR="0029510F">
        <w:rPr>
          <w:rFonts w:ascii="Tahoma" w:hAnsi="Tahoma" w:cs="Tahoma"/>
          <w:color w:val="1A1A1A"/>
          <w:sz w:val="20"/>
          <w:szCs w:val="20"/>
        </w:rPr>
        <w:t xml:space="preserve">. </w:t>
      </w:r>
      <w:r w:rsidRPr="00230843">
        <w:rPr>
          <w:rFonts w:ascii="Tahoma" w:hAnsi="Tahoma" w:cs="Tahoma"/>
          <w:color w:val="1A1A1A"/>
          <w:sz w:val="20"/>
          <w:szCs w:val="20"/>
        </w:rPr>
        <w:t xml:space="preserve">80/19 </w:t>
      </w:r>
      <w:r w:rsidR="003211C8">
        <w:rPr>
          <w:rFonts w:ascii="Tahoma" w:hAnsi="Tahoma" w:cs="Tahoma"/>
          <w:color w:val="1A1A1A"/>
          <w:sz w:val="20"/>
          <w:szCs w:val="20"/>
        </w:rPr>
        <w:t xml:space="preserve"> i </w:t>
      </w:r>
      <w:r w:rsidR="0029510F">
        <w:rPr>
          <w:rFonts w:ascii="Tahoma" w:hAnsi="Tahoma" w:cs="Tahoma"/>
          <w:color w:val="1A1A1A"/>
          <w:sz w:val="20"/>
          <w:szCs w:val="20"/>
        </w:rPr>
        <w:t>1</w:t>
      </w:r>
      <w:r w:rsidRPr="00230843">
        <w:rPr>
          <w:rFonts w:ascii="Tahoma" w:hAnsi="Tahoma" w:cs="Tahoma"/>
          <w:color w:val="1A1A1A"/>
          <w:sz w:val="20"/>
          <w:szCs w:val="20"/>
        </w:rPr>
        <w:t>19/23)</w:t>
      </w:r>
      <w:r w:rsidR="005B68F6">
        <w:rPr>
          <w:rFonts w:ascii="Tahoma" w:hAnsi="Tahoma" w:cs="Tahoma"/>
          <w:color w:val="1A1A1A"/>
          <w:sz w:val="20"/>
          <w:szCs w:val="20"/>
        </w:rPr>
        <w:t xml:space="preserve">                                                                                                                                    </w:t>
      </w:r>
      <w:r w:rsidRPr="00230843">
        <w:rPr>
          <w:rFonts w:ascii="Tahoma" w:hAnsi="Tahoma" w:cs="Tahoma"/>
          <w:color w:val="1A1A1A"/>
          <w:sz w:val="20"/>
          <w:szCs w:val="20"/>
        </w:rPr>
        <w:t>Posebnog područja očuvanja značajnog za vrste i stanišne tipove (PPOVS) HR2001311 Sava nizvodno</w:t>
      </w:r>
      <w:r w:rsidR="003211C8">
        <w:rPr>
          <w:rFonts w:ascii="Tahoma" w:hAnsi="Tahoma" w:cs="Tahoma"/>
          <w:color w:val="1A1A1A"/>
          <w:sz w:val="20"/>
          <w:szCs w:val="20"/>
        </w:rPr>
        <w:t xml:space="preserve"> </w:t>
      </w:r>
      <w:r w:rsidRPr="00230843">
        <w:rPr>
          <w:rFonts w:ascii="Tahoma" w:hAnsi="Tahoma" w:cs="Tahoma"/>
          <w:color w:val="1A1A1A"/>
          <w:sz w:val="20"/>
          <w:szCs w:val="20"/>
        </w:rPr>
        <w:t xml:space="preserve">od </w:t>
      </w:r>
      <w:proofErr w:type="spellStart"/>
      <w:r w:rsidRPr="00230843">
        <w:rPr>
          <w:rFonts w:ascii="Tahoma" w:hAnsi="Tahoma" w:cs="Tahoma"/>
          <w:color w:val="1A1A1A"/>
          <w:sz w:val="20"/>
          <w:szCs w:val="20"/>
        </w:rPr>
        <w:t>Hrušćice</w:t>
      </w:r>
      <w:proofErr w:type="spellEnd"/>
      <w:r w:rsidRPr="00230843">
        <w:rPr>
          <w:rFonts w:ascii="Tahoma" w:hAnsi="Tahoma" w:cs="Tahoma"/>
          <w:color w:val="1A1A1A"/>
          <w:sz w:val="20"/>
          <w:szCs w:val="20"/>
        </w:rPr>
        <w:t xml:space="preserve"> i Područja očuvanja značajnog za ptice (POP) HR</w:t>
      </w:r>
      <w:r w:rsidR="00591554" w:rsidRPr="00230843">
        <w:rPr>
          <w:rFonts w:ascii="Tahoma" w:hAnsi="Tahoma" w:cs="Tahoma"/>
          <w:color w:val="1A1A1A"/>
          <w:sz w:val="20"/>
          <w:szCs w:val="20"/>
        </w:rPr>
        <w:t>1</w:t>
      </w:r>
      <w:r w:rsidRPr="00230843">
        <w:rPr>
          <w:rFonts w:ascii="Tahoma" w:hAnsi="Tahoma" w:cs="Tahoma"/>
          <w:color w:val="1A1A1A"/>
          <w:sz w:val="20"/>
          <w:szCs w:val="20"/>
        </w:rPr>
        <w:t>000005 Jelas polje.</w:t>
      </w:r>
      <w:r w:rsidR="00591554" w:rsidRPr="00230843">
        <w:rPr>
          <w:rFonts w:ascii="Tahoma" w:hAnsi="Tahoma" w:cs="Tahoma"/>
          <w:color w:val="1A1A1A"/>
          <w:sz w:val="20"/>
          <w:szCs w:val="20"/>
        </w:rPr>
        <w:t xml:space="preserve"> </w:t>
      </w:r>
      <w:r w:rsidR="003B2592">
        <w:rPr>
          <w:rFonts w:ascii="Tahoma" w:hAnsi="Tahoma" w:cs="Tahoma"/>
          <w:color w:val="1A1A1A"/>
          <w:sz w:val="20"/>
          <w:szCs w:val="20"/>
        </w:rPr>
        <w:t xml:space="preserve"> </w:t>
      </w:r>
    </w:p>
    <w:p w14:paraId="32692A8D" w14:textId="77777777" w:rsidR="003211C8" w:rsidRDefault="00591554" w:rsidP="003211C8">
      <w:pPr>
        <w:tabs>
          <w:tab w:val="left" w:pos="1177"/>
          <w:tab w:val="left" w:pos="1181"/>
        </w:tabs>
        <w:spacing w:before="257" w:line="230" w:lineRule="auto"/>
        <w:ind w:left="693" w:right="177"/>
        <w:jc w:val="both"/>
        <w:rPr>
          <w:rFonts w:ascii="Tahoma" w:hAnsi="Tahoma" w:cs="Tahoma"/>
          <w:color w:val="1A1A1A"/>
          <w:sz w:val="20"/>
          <w:szCs w:val="20"/>
        </w:rPr>
      </w:pPr>
      <w:r w:rsidRPr="00E60062">
        <w:rPr>
          <w:rFonts w:ascii="Tahoma" w:hAnsi="Tahoma" w:cs="Tahoma"/>
          <w:color w:val="1A1A1A"/>
          <w:sz w:val="20"/>
          <w:szCs w:val="20"/>
        </w:rPr>
        <w:t>Prema Uredbi ciljne</w:t>
      </w:r>
      <w:r w:rsidR="00DA19B2">
        <w:rPr>
          <w:rFonts w:ascii="Tahoma" w:hAnsi="Tahoma" w:cs="Tahoma"/>
          <w:color w:val="1A1A1A"/>
          <w:sz w:val="20"/>
          <w:szCs w:val="20"/>
        </w:rPr>
        <w:t xml:space="preserve">    </w:t>
      </w:r>
      <w:r w:rsidR="00DA19B2" w:rsidRPr="00E60062">
        <w:rPr>
          <w:rFonts w:ascii="Tahoma" w:hAnsi="Tahoma" w:cs="Tahoma"/>
          <w:color w:val="1A1A1A"/>
          <w:sz w:val="20"/>
          <w:szCs w:val="20"/>
        </w:rPr>
        <w:t xml:space="preserve">vrste i ciljni stanišni tipovi PPOVS-a HR2001311 Sava nizvodno od </w:t>
      </w:r>
      <w:proofErr w:type="spellStart"/>
      <w:r w:rsidR="00DA19B2" w:rsidRPr="00E60062">
        <w:rPr>
          <w:rFonts w:ascii="Tahoma" w:hAnsi="Tahoma" w:cs="Tahoma"/>
          <w:color w:val="1A1A1A"/>
          <w:sz w:val="20"/>
          <w:szCs w:val="20"/>
        </w:rPr>
        <w:t>Hrušćice</w:t>
      </w:r>
      <w:proofErr w:type="spellEnd"/>
      <w:r w:rsidR="00DA19B2" w:rsidRPr="00E60062">
        <w:rPr>
          <w:rFonts w:ascii="Tahoma" w:hAnsi="Tahoma" w:cs="Tahoma"/>
          <w:color w:val="1A1A1A"/>
          <w:sz w:val="20"/>
          <w:szCs w:val="20"/>
        </w:rPr>
        <w:t xml:space="preserve"> su: obična </w:t>
      </w:r>
      <w:proofErr w:type="spellStart"/>
      <w:r w:rsidR="00DA19B2" w:rsidRPr="00E60062">
        <w:rPr>
          <w:rFonts w:ascii="Tahoma" w:hAnsi="Tahoma" w:cs="Tahoma"/>
          <w:color w:val="1A1A1A"/>
          <w:sz w:val="20"/>
          <w:szCs w:val="20"/>
        </w:rPr>
        <w:t>lisanka</w:t>
      </w:r>
      <w:proofErr w:type="spellEnd"/>
      <w:r w:rsidR="00DA19B2" w:rsidRPr="00E60062">
        <w:rPr>
          <w:rFonts w:ascii="Tahoma" w:hAnsi="Tahoma" w:cs="Tahoma"/>
          <w:color w:val="1A1A1A"/>
          <w:sz w:val="20"/>
          <w:szCs w:val="20"/>
        </w:rPr>
        <w:t xml:space="preserve"> (</w:t>
      </w:r>
      <w:r w:rsidR="00DA19B2" w:rsidRPr="00E60062">
        <w:rPr>
          <w:rFonts w:ascii="Tahoma" w:hAnsi="Tahoma" w:cs="Tahoma"/>
          <w:i/>
          <w:iCs/>
          <w:color w:val="1A1A1A"/>
          <w:sz w:val="20"/>
          <w:szCs w:val="20"/>
        </w:rPr>
        <w:t>Unio</w:t>
      </w:r>
      <w:r w:rsidR="00DA19B2">
        <w:rPr>
          <w:rFonts w:ascii="Tahoma" w:hAnsi="Tahoma" w:cs="Tahoma"/>
          <w:color w:val="1A1A1A"/>
          <w:sz w:val="20"/>
          <w:szCs w:val="20"/>
        </w:rPr>
        <w:t xml:space="preserve"> </w:t>
      </w:r>
      <w:proofErr w:type="spellStart"/>
      <w:r w:rsidR="00DA19B2" w:rsidRPr="00E60062">
        <w:rPr>
          <w:rFonts w:ascii="Tahoma" w:hAnsi="Tahoma" w:cs="Tahoma"/>
          <w:i/>
          <w:iCs/>
          <w:color w:val="1A1A1A"/>
          <w:sz w:val="20"/>
          <w:szCs w:val="20"/>
        </w:rPr>
        <w:t>crassus</w:t>
      </w:r>
      <w:proofErr w:type="spellEnd"/>
      <w:r w:rsidR="00DA19B2" w:rsidRPr="00E60062">
        <w:rPr>
          <w:rFonts w:ascii="Tahoma" w:hAnsi="Tahoma" w:cs="Tahoma"/>
          <w:color w:val="1A1A1A"/>
          <w:sz w:val="20"/>
          <w:szCs w:val="20"/>
        </w:rPr>
        <w:t xml:space="preserve">), rogati </w:t>
      </w:r>
      <w:proofErr w:type="spellStart"/>
      <w:r w:rsidR="00DA19B2" w:rsidRPr="00E60062">
        <w:rPr>
          <w:rFonts w:ascii="Tahoma" w:hAnsi="Tahoma" w:cs="Tahoma"/>
          <w:color w:val="1A1A1A"/>
          <w:sz w:val="20"/>
          <w:szCs w:val="20"/>
        </w:rPr>
        <w:t>regoč</w:t>
      </w:r>
      <w:proofErr w:type="spellEnd"/>
      <w:r w:rsidR="00DA19B2" w:rsidRPr="00E60062">
        <w:rPr>
          <w:rFonts w:ascii="Tahoma" w:hAnsi="Tahoma" w:cs="Tahoma"/>
          <w:color w:val="1A1A1A"/>
          <w:sz w:val="20"/>
          <w:szCs w:val="20"/>
        </w:rPr>
        <w:tab/>
        <w:t>(</w:t>
      </w:r>
      <w:proofErr w:type="spellStart"/>
      <w:r w:rsidR="00DA19B2" w:rsidRPr="00E60062">
        <w:rPr>
          <w:rFonts w:ascii="Tahoma" w:hAnsi="Tahoma" w:cs="Tahoma"/>
          <w:i/>
          <w:iCs/>
          <w:color w:val="1A1A1A"/>
          <w:sz w:val="20"/>
          <w:szCs w:val="20"/>
        </w:rPr>
        <w:t>Ophiogomphus</w:t>
      </w:r>
      <w:proofErr w:type="spellEnd"/>
      <w:r w:rsidR="00DA19B2" w:rsidRPr="00E60062">
        <w:rPr>
          <w:rFonts w:ascii="Tahoma" w:hAnsi="Tahoma" w:cs="Tahoma"/>
          <w:color w:val="1A1A1A"/>
          <w:sz w:val="20"/>
          <w:szCs w:val="20"/>
        </w:rPr>
        <w:t xml:space="preserve"> </w:t>
      </w:r>
      <w:proofErr w:type="spellStart"/>
      <w:r w:rsidR="00DA19B2" w:rsidRPr="00E60062">
        <w:rPr>
          <w:rFonts w:ascii="Tahoma" w:hAnsi="Tahoma" w:cs="Tahoma"/>
          <w:i/>
          <w:iCs/>
          <w:color w:val="1A1A1A"/>
          <w:sz w:val="20"/>
          <w:szCs w:val="20"/>
        </w:rPr>
        <w:t>cecilia</w:t>
      </w:r>
      <w:proofErr w:type="spellEnd"/>
      <w:r w:rsidR="00DA19B2" w:rsidRPr="00E60062">
        <w:rPr>
          <w:rFonts w:ascii="Tahoma" w:hAnsi="Tahoma" w:cs="Tahoma"/>
          <w:color w:val="1A1A1A"/>
          <w:sz w:val="20"/>
          <w:szCs w:val="20"/>
        </w:rPr>
        <w:t>), bolen (</w:t>
      </w:r>
      <w:proofErr w:type="spellStart"/>
      <w:r w:rsidR="00DA19B2" w:rsidRPr="00E60062">
        <w:rPr>
          <w:rFonts w:ascii="Tahoma" w:hAnsi="Tahoma" w:cs="Tahoma"/>
          <w:i/>
          <w:iCs/>
          <w:color w:val="1A1A1A"/>
          <w:sz w:val="20"/>
          <w:szCs w:val="20"/>
        </w:rPr>
        <w:t>Aspius</w:t>
      </w:r>
      <w:proofErr w:type="spellEnd"/>
      <w:r w:rsidR="00DA19B2" w:rsidRPr="00E60062">
        <w:rPr>
          <w:rFonts w:ascii="Tahoma" w:hAnsi="Tahoma" w:cs="Tahoma"/>
          <w:color w:val="1A1A1A"/>
          <w:sz w:val="20"/>
          <w:szCs w:val="20"/>
        </w:rPr>
        <w:t xml:space="preserve"> </w:t>
      </w:r>
      <w:proofErr w:type="spellStart"/>
      <w:r w:rsidR="00DA19B2" w:rsidRPr="00E60062">
        <w:rPr>
          <w:rFonts w:ascii="Tahoma" w:hAnsi="Tahoma" w:cs="Tahoma"/>
          <w:i/>
          <w:iCs/>
          <w:color w:val="1A1A1A"/>
          <w:sz w:val="20"/>
          <w:szCs w:val="20"/>
        </w:rPr>
        <w:t>aspius</w:t>
      </w:r>
      <w:proofErr w:type="spellEnd"/>
      <w:r w:rsidR="00DA19B2" w:rsidRPr="00E60062">
        <w:rPr>
          <w:rFonts w:ascii="Tahoma" w:hAnsi="Tahoma" w:cs="Tahoma"/>
          <w:color w:val="1A1A1A"/>
          <w:sz w:val="20"/>
          <w:szCs w:val="20"/>
        </w:rPr>
        <w:t>), prugasti</w:t>
      </w:r>
      <w:r w:rsidR="003211C8">
        <w:rPr>
          <w:rFonts w:ascii="Tahoma" w:hAnsi="Tahoma" w:cs="Tahoma"/>
          <w:color w:val="1A1A1A"/>
          <w:sz w:val="20"/>
          <w:szCs w:val="20"/>
        </w:rPr>
        <w:t xml:space="preserve"> </w:t>
      </w:r>
      <w:r w:rsidR="00DA19B2" w:rsidRPr="00E60062">
        <w:rPr>
          <w:rFonts w:ascii="Tahoma" w:hAnsi="Tahoma" w:cs="Tahoma"/>
          <w:color w:val="1A1A1A"/>
          <w:sz w:val="20"/>
          <w:szCs w:val="20"/>
        </w:rPr>
        <w:t>balavac</w:t>
      </w:r>
      <w:r w:rsidR="003211C8">
        <w:rPr>
          <w:rFonts w:ascii="Tahoma" w:hAnsi="Tahoma" w:cs="Tahoma"/>
          <w:color w:val="1A1A1A"/>
          <w:sz w:val="20"/>
          <w:szCs w:val="20"/>
        </w:rPr>
        <w:t xml:space="preserve"> </w:t>
      </w:r>
      <w:r w:rsidR="003211C8" w:rsidRPr="00E60062">
        <w:rPr>
          <w:rFonts w:ascii="Tahoma" w:hAnsi="Tahoma" w:cs="Tahoma"/>
          <w:color w:val="1A1A1A"/>
          <w:sz w:val="20"/>
          <w:szCs w:val="20"/>
        </w:rPr>
        <w:t>(</w:t>
      </w:r>
      <w:proofErr w:type="spellStart"/>
      <w:r w:rsidR="003211C8" w:rsidRPr="00E60062">
        <w:rPr>
          <w:rFonts w:ascii="Tahoma" w:hAnsi="Tahoma" w:cs="Tahoma"/>
          <w:i/>
          <w:iCs/>
          <w:color w:val="1A1A1A"/>
          <w:sz w:val="20"/>
          <w:szCs w:val="20"/>
        </w:rPr>
        <w:t>Gymnocephalus</w:t>
      </w:r>
      <w:proofErr w:type="spellEnd"/>
      <w:r w:rsidR="003211C8" w:rsidRPr="00E60062">
        <w:rPr>
          <w:rFonts w:ascii="Tahoma" w:hAnsi="Tahoma" w:cs="Tahoma"/>
          <w:color w:val="1A1A1A"/>
          <w:sz w:val="20"/>
          <w:szCs w:val="20"/>
        </w:rPr>
        <w:t xml:space="preserve"> </w:t>
      </w:r>
      <w:proofErr w:type="spellStart"/>
      <w:r w:rsidR="003211C8" w:rsidRPr="00E60062">
        <w:rPr>
          <w:rFonts w:ascii="Tahoma" w:hAnsi="Tahoma" w:cs="Tahoma"/>
          <w:i/>
          <w:iCs/>
          <w:color w:val="1A1A1A"/>
          <w:sz w:val="20"/>
          <w:szCs w:val="20"/>
        </w:rPr>
        <w:t>schraetser</w:t>
      </w:r>
      <w:proofErr w:type="spellEnd"/>
      <w:r w:rsidR="003211C8" w:rsidRPr="00E60062">
        <w:rPr>
          <w:rFonts w:ascii="Tahoma" w:hAnsi="Tahoma" w:cs="Tahoma"/>
          <w:color w:val="1A1A1A"/>
          <w:sz w:val="20"/>
          <w:szCs w:val="20"/>
        </w:rPr>
        <w:t xml:space="preserve">), veliki </w:t>
      </w:r>
      <w:proofErr w:type="spellStart"/>
      <w:r w:rsidR="003211C8" w:rsidRPr="00E60062">
        <w:rPr>
          <w:rFonts w:ascii="Tahoma" w:hAnsi="Tahoma" w:cs="Tahoma"/>
          <w:color w:val="1A1A1A"/>
          <w:sz w:val="20"/>
          <w:szCs w:val="20"/>
        </w:rPr>
        <w:t>vretenac</w:t>
      </w:r>
      <w:proofErr w:type="spellEnd"/>
      <w:r w:rsidR="003211C8" w:rsidRPr="00E60062">
        <w:rPr>
          <w:rFonts w:ascii="Tahoma" w:hAnsi="Tahoma" w:cs="Tahoma"/>
          <w:color w:val="1A1A1A"/>
          <w:sz w:val="20"/>
          <w:szCs w:val="20"/>
        </w:rPr>
        <w:t xml:space="preserve"> (</w:t>
      </w:r>
      <w:proofErr w:type="spellStart"/>
      <w:r w:rsidR="003211C8" w:rsidRPr="00E60062">
        <w:rPr>
          <w:rFonts w:ascii="Tahoma" w:hAnsi="Tahoma" w:cs="Tahoma"/>
          <w:i/>
          <w:iCs/>
          <w:color w:val="1A1A1A"/>
          <w:sz w:val="20"/>
          <w:szCs w:val="20"/>
        </w:rPr>
        <w:t>Zingel</w:t>
      </w:r>
      <w:proofErr w:type="spellEnd"/>
      <w:r w:rsidR="003211C8" w:rsidRPr="00E60062">
        <w:rPr>
          <w:rFonts w:ascii="Tahoma" w:hAnsi="Tahoma" w:cs="Tahoma"/>
          <w:color w:val="1A1A1A"/>
          <w:sz w:val="20"/>
          <w:szCs w:val="20"/>
        </w:rPr>
        <w:t xml:space="preserve"> </w:t>
      </w:r>
      <w:proofErr w:type="spellStart"/>
      <w:r w:rsidR="003211C8" w:rsidRPr="00E60062">
        <w:rPr>
          <w:rFonts w:ascii="Tahoma" w:hAnsi="Tahoma" w:cs="Tahoma"/>
          <w:i/>
          <w:iCs/>
          <w:color w:val="1A1A1A"/>
          <w:sz w:val="20"/>
          <w:szCs w:val="20"/>
        </w:rPr>
        <w:t>zingel</w:t>
      </w:r>
      <w:proofErr w:type="spellEnd"/>
      <w:r w:rsidR="003211C8" w:rsidRPr="00E60062">
        <w:rPr>
          <w:rFonts w:ascii="Tahoma" w:hAnsi="Tahoma" w:cs="Tahoma"/>
          <w:color w:val="1A1A1A"/>
          <w:sz w:val="20"/>
          <w:szCs w:val="20"/>
        </w:rPr>
        <w:t xml:space="preserve">), </w:t>
      </w:r>
      <w:r w:rsidR="00DA19B2">
        <w:rPr>
          <w:rFonts w:ascii="Tahoma" w:hAnsi="Tahoma" w:cs="Tahoma"/>
          <w:color w:val="1A1A1A"/>
          <w:sz w:val="20"/>
          <w:szCs w:val="20"/>
        </w:rPr>
        <w:t xml:space="preserve">  </w:t>
      </w:r>
      <w:r w:rsidR="003B2592">
        <w:rPr>
          <w:rFonts w:ascii="Tahoma" w:hAnsi="Tahoma" w:cs="Tahoma"/>
          <w:color w:val="1A1A1A"/>
          <w:sz w:val="20"/>
          <w:szCs w:val="20"/>
        </w:rPr>
        <w:t xml:space="preserve">                                                                                                                                                                                                                                                                                              </w:t>
      </w:r>
      <w:r w:rsidRPr="00E60062">
        <w:rPr>
          <w:rFonts w:ascii="Tahoma" w:hAnsi="Tahoma" w:cs="Tahoma"/>
          <w:color w:val="1A1A1A"/>
          <w:sz w:val="20"/>
          <w:szCs w:val="20"/>
        </w:rPr>
        <w:t xml:space="preserve">mali </w:t>
      </w:r>
      <w:proofErr w:type="spellStart"/>
      <w:r w:rsidRPr="00E60062">
        <w:rPr>
          <w:rFonts w:ascii="Tahoma" w:hAnsi="Tahoma" w:cs="Tahoma"/>
          <w:color w:val="1A1A1A"/>
          <w:sz w:val="20"/>
          <w:szCs w:val="20"/>
        </w:rPr>
        <w:t>vretenac</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Zingel</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streber</w:t>
      </w:r>
      <w:proofErr w:type="spellEnd"/>
      <w:r w:rsidRPr="00E60062">
        <w:rPr>
          <w:rFonts w:ascii="Tahoma" w:hAnsi="Tahoma" w:cs="Tahoma"/>
          <w:color w:val="1A1A1A"/>
          <w:sz w:val="20"/>
          <w:szCs w:val="20"/>
        </w:rPr>
        <w:t>), dunavska paklara (</w:t>
      </w:r>
      <w:proofErr w:type="spellStart"/>
      <w:r w:rsidRPr="00E60062">
        <w:rPr>
          <w:rFonts w:ascii="Tahoma" w:hAnsi="Tahoma" w:cs="Tahoma"/>
          <w:i/>
          <w:iCs/>
          <w:color w:val="1A1A1A"/>
          <w:sz w:val="20"/>
          <w:szCs w:val="20"/>
        </w:rPr>
        <w:t>Eudontomyzon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vladykovi</w:t>
      </w:r>
      <w:proofErr w:type="spellEnd"/>
      <w:r w:rsidRPr="00E60062">
        <w:rPr>
          <w:rFonts w:ascii="Tahoma" w:hAnsi="Tahoma" w:cs="Tahoma"/>
          <w:color w:val="1A1A1A"/>
          <w:sz w:val="20"/>
          <w:szCs w:val="20"/>
        </w:rPr>
        <w:t xml:space="preserve">), veliki </w:t>
      </w:r>
      <w:proofErr w:type="spellStart"/>
      <w:r w:rsidRPr="00E60062">
        <w:rPr>
          <w:rFonts w:ascii="Tahoma" w:hAnsi="Tahoma" w:cs="Tahoma"/>
          <w:color w:val="1A1A1A"/>
          <w:sz w:val="20"/>
          <w:szCs w:val="20"/>
        </w:rPr>
        <w:t>vijun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Cobitis</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elongata</w:t>
      </w:r>
      <w:proofErr w:type="spellEnd"/>
      <w:r w:rsidRPr="00E60062">
        <w:rPr>
          <w:rFonts w:ascii="Tahoma" w:hAnsi="Tahoma" w:cs="Tahoma"/>
          <w:color w:val="1A1A1A"/>
          <w:sz w:val="20"/>
          <w:szCs w:val="20"/>
        </w:rPr>
        <w:t xml:space="preserve">), </w:t>
      </w:r>
      <w:proofErr w:type="spellStart"/>
      <w:r w:rsidRPr="00E60062">
        <w:rPr>
          <w:rFonts w:ascii="Tahoma" w:hAnsi="Tahoma" w:cs="Tahoma"/>
          <w:color w:val="1A1A1A"/>
          <w:sz w:val="20"/>
          <w:szCs w:val="20"/>
        </w:rPr>
        <w:t>vijun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Cobitis</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elongatoides</w:t>
      </w:r>
      <w:proofErr w:type="spellEnd"/>
      <w:r w:rsidRPr="00E60062">
        <w:rPr>
          <w:rFonts w:ascii="Tahoma" w:hAnsi="Tahoma" w:cs="Tahoma"/>
          <w:color w:val="1A1A1A"/>
          <w:sz w:val="20"/>
          <w:szCs w:val="20"/>
        </w:rPr>
        <w:t xml:space="preserve">), </w:t>
      </w:r>
      <w:proofErr w:type="spellStart"/>
      <w:r w:rsidRPr="00E60062">
        <w:rPr>
          <w:rFonts w:ascii="Tahoma" w:hAnsi="Tahoma" w:cs="Tahoma"/>
          <w:color w:val="1A1A1A"/>
          <w:sz w:val="20"/>
          <w:szCs w:val="20"/>
        </w:rPr>
        <w:t>bjeloperajna</w:t>
      </w:r>
      <w:proofErr w:type="spellEnd"/>
      <w:r w:rsidRPr="00E60062">
        <w:rPr>
          <w:rFonts w:ascii="Tahoma" w:hAnsi="Tahoma" w:cs="Tahoma"/>
          <w:color w:val="1A1A1A"/>
          <w:sz w:val="20"/>
          <w:szCs w:val="20"/>
        </w:rPr>
        <w:t xml:space="preserve"> </w:t>
      </w:r>
      <w:proofErr w:type="spellStart"/>
      <w:r w:rsidRPr="00E60062">
        <w:rPr>
          <w:rFonts w:ascii="Tahoma" w:hAnsi="Tahoma" w:cs="Tahoma"/>
          <w:color w:val="1A1A1A"/>
          <w:sz w:val="20"/>
          <w:szCs w:val="20"/>
        </w:rPr>
        <w:t>krkuša</w:t>
      </w:r>
      <w:proofErr w:type="spellEnd"/>
      <w:r w:rsidR="003211C8">
        <w:rPr>
          <w:rFonts w:ascii="Tahoma" w:hAnsi="Tahoma" w:cs="Tahoma"/>
          <w:color w:val="1A1A1A"/>
          <w:sz w:val="20"/>
          <w:szCs w:val="20"/>
        </w:rPr>
        <w:t xml:space="preserve"> </w:t>
      </w:r>
      <w:r w:rsidRPr="00E60062">
        <w:rPr>
          <w:rFonts w:ascii="Tahoma" w:hAnsi="Tahoma" w:cs="Tahoma"/>
          <w:color w:val="1A1A1A"/>
          <w:sz w:val="20"/>
          <w:szCs w:val="20"/>
        </w:rPr>
        <w:t>(</w:t>
      </w:r>
      <w:proofErr w:type="spellStart"/>
      <w:r w:rsidRPr="00E60062">
        <w:rPr>
          <w:rFonts w:ascii="Tahoma" w:hAnsi="Tahoma" w:cs="Tahoma"/>
          <w:i/>
          <w:iCs/>
          <w:color w:val="1A1A1A"/>
          <w:sz w:val="20"/>
          <w:szCs w:val="20"/>
        </w:rPr>
        <w:t>Romanogobio</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vladykovi</w:t>
      </w:r>
      <w:proofErr w:type="spellEnd"/>
      <w:r w:rsidRPr="00E60062">
        <w:rPr>
          <w:rFonts w:ascii="Tahoma" w:hAnsi="Tahoma" w:cs="Tahoma"/>
          <w:color w:val="1A1A1A"/>
          <w:sz w:val="20"/>
          <w:szCs w:val="20"/>
        </w:rPr>
        <w:t xml:space="preserve">), </w:t>
      </w:r>
      <w:proofErr w:type="spellStart"/>
      <w:r w:rsidRPr="00E60062">
        <w:rPr>
          <w:rFonts w:ascii="Tahoma" w:hAnsi="Tahoma" w:cs="Tahoma"/>
          <w:color w:val="1A1A1A"/>
          <w:sz w:val="20"/>
          <w:szCs w:val="20"/>
        </w:rPr>
        <w:t>plotica</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Rutilus</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virgo</w:t>
      </w:r>
      <w:proofErr w:type="spellEnd"/>
      <w:r w:rsidRPr="00E60062">
        <w:rPr>
          <w:rFonts w:ascii="Tahoma" w:hAnsi="Tahoma" w:cs="Tahoma"/>
          <w:color w:val="1A1A1A"/>
          <w:sz w:val="20"/>
          <w:szCs w:val="20"/>
        </w:rPr>
        <w:t xml:space="preserve">), 3150 - Prirodne </w:t>
      </w:r>
      <w:proofErr w:type="spellStart"/>
      <w:r w:rsidRPr="00E60062">
        <w:rPr>
          <w:rFonts w:ascii="Tahoma" w:hAnsi="Tahoma" w:cs="Tahoma"/>
          <w:color w:val="1A1A1A"/>
          <w:sz w:val="20"/>
          <w:szCs w:val="20"/>
        </w:rPr>
        <w:t>eutrofne</w:t>
      </w:r>
      <w:proofErr w:type="spellEnd"/>
      <w:r w:rsidRPr="00E60062">
        <w:rPr>
          <w:rFonts w:ascii="Tahoma" w:hAnsi="Tahoma" w:cs="Tahoma"/>
          <w:color w:val="1A1A1A"/>
          <w:sz w:val="20"/>
          <w:szCs w:val="20"/>
        </w:rPr>
        <w:t xml:space="preserve"> vode s vegetacijom </w:t>
      </w:r>
      <w:proofErr w:type="spellStart"/>
      <w:r w:rsidRPr="00E60062">
        <w:rPr>
          <w:rFonts w:ascii="Tahoma" w:hAnsi="Tahoma" w:cs="Tahoma"/>
          <w:color w:val="1A1A1A"/>
          <w:sz w:val="20"/>
          <w:szCs w:val="20"/>
        </w:rPr>
        <w:t>Hydrocharition</w:t>
      </w:r>
      <w:proofErr w:type="spellEnd"/>
      <w:r w:rsidRPr="00E60062">
        <w:rPr>
          <w:rFonts w:ascii="Tahoma" w:hAnsi="Tahoma" w:cs="Tahoma"/>
          <w:color w:val="1A1A1A"/>
          <w:sz w:val="20"/>
          <w:szCs w:val="20"/>
        </w:rPr>
        <w:t xml:space="preserve"> ili </w:t>
      </w:r>
      <w:proofErr w:type="spellStart"/>
      <w:r w:rsidRPr="00E60062">
        <w:rPr>
          <w:rFonts w:ascii="Tahoma" w:hAnsi="Tahoma" w:cs="Tahoma"/>
          <w:color w:val="1A1A1A"/>
          <w:sz w:val="20"/>
          <w:szCs w:val="20"/>
        </w:rPr>
        <w:t>Magnopotamion</w:t>
      </w:r>
      <w:proofErr w:type="spellEnd"/>
      <w:r w:rsidRPr="00E60062">
        <w:rPr>
          <w:rFonts w:ascii="Tahoma" w:hAnsi="Tahoma" w:cs="Tahoma"/>
          <w:color w:val="1A1A1A"/>
          <w:sz w:val="20"/>
          <w:szCs w:val="20"/>
        </w:rPr>
        <w:t xml:space="preserve">, 3270 - Rijeke s muljevitim obalama obraslim s </w:t>
      </w:r>
      <w:proofErr w:type="spellStart"/>
      <w:r w:rsidRPr="00E60062">
        <w:rPr>
          <w:rFonts w:ascii="Tahoma" w:hAnsi="Tahoma" w:cs="Tahoma"/>
          <w:i/>
          <w:iCs/>
          <w:color w:val="1A1A1A"/>
          <w:sz w:val="20"/>
          <w:szCs w:val="20"/>
        </w:rPr>
        <w:t>Chenopodion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rubri</w:t>
      </w:r>
      <w:proofErr w:type="spellEnd"/>
      <w:r w:rsidRPr="00E60062">
        <w:rPr>
          <w:rFonts w:ascii="Tahoma" w:hAnsi="Tahoma" w:cs="Tahoma"/>
          <w:color w:val="1A1A1A"/>
          <w:sz w:val="20"/>
          <w:szCs w:val="20"/>
        </w:rPr>
        <w:t xml:space="preserve"> p.p. i </w:t>
      </w:r>
      <w:proofErr w:type="spellStart"/>
      <w:r w:rsidRPr="00E60062">
        <w:rPr>
          <w:rFonts w:ascii="Tahoma" w:hAnsi="Tahoma" w:cs="Tahoma"/>
          <w:i/>
          <w:iCs/>
          <w:color w:val="1A1A1A"/>
          <w:sz w:val="20"/>
          <w:szCs w:val="20"/>
        </w:rPr>
        <w:t>Bidention</w:t>
      </w:r>
      <w:proofErr w:type="spellEnd"/>
      <w:r w:rsidRPr="00E60062">
        <w:rPr>
          <w:rFonts w:ascii="Tahoma" w:hAnsi="Tahoma" w:cs="Tahoma"/>
          <w:color w:val="1A1A1A"/>
          <w:sz w:val="20"/>
          <w:szCs w:val="20"/>
        </w:rPr>
        <w:t xml:space="preserve"> p.p. i 91E0* - Aluvijalne šume (</w:t>
      </w:r>
      <w:proofErr w:type="spellStart"/>
      <w:r w:rsidRPr="00E60062">
        <w:rPr>
          <w:rFonts w:ascii="Tahoma" w:hAnsi="Tahoma" w:cs="Tahoma"/>
          <w:i/>
          <w:iCs/>
          <w:color w:val="1A1A1A"/>
          <w:sz w:val="20"/>
          <w:szCs w:val="20"/>
        </w:rPr>
        <w:t>Alno</w:t>
      </w:r>
      <w:r w:rsidRPr="00E60062">
        <w:rPr>
          <w:rFonts w:ascii="Tahoma" w:hAnsi="Tahoma" w:cs="Tahoma"/>
          <w:color w:val="1A1A1A"/>
          <w:sz w:val="20"/>
          <w:szCs w:val="20"/>
        </w:rPr>
        <w:t>-</w:t>
      </w:r>
      <w:r w:rsidRPr="00E60062">
        <w:rPr>
          <w:rFonts w:ascii="Tahoma" w:hAnsi="Tahoma" w:cs="Tahoma"/>
          <w:i/>
          <w:iCs/>
          <w:color w:val="1A1A1A"/>
          <w:sz w:val="20"/>
          <w:szCs w:val="20"/>
        </w:rPr>
        <w:t>Padion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Alnion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incanae</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Salicion</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albae</w:t>
      </w:r>
      <w:proofErr w:type="spellEnd"/>
      <w:r w:rsidRPr="00E60062">
        <w:rPr>
          <w:rFonts w:ascii="Tahoma" w:hAnsi="Tahoma" w:cs="Tahoma"/>
          <w:color w:val="1A1A1A"/>
          <w:sz w:val="20"/>
          <w:szCs w:val="20"/>
        </w:rPr>
        <w:t xml:space="preserve">). </w:t>
      </w:r>
    </w:p>
    <w:p w14:paraId="672EFEEC" w14:textId="7521F2B6" w:rsidR="00E60062" w:rsidRPr="00CF0E31" w:rsidRDefault="00591554" w:rsidP="003211C8">
      <w:pPr>
        <w:tabs>
          <w:tab w:val="left" w:pos="1177"/>
          <w:tab w:val="left" w:pos="1181"/>
        </w:tabs>
        <w:spacing w:before="257" w:line="230" w:lineRule="auto"/>
        <w:ind w:left="693" w:right="177"/>
        <w:jc w:val="both"/>
        <w:rPr>
          <w:rFonts w:ascii="Tahoma" w:hAnsi="Tahoma" w:cs="Tahoma"/>
          <w:color w:val="1A1A1A"/>
          <w:sz w:val="20"/>
          <w:szCs w:val="20"/>
        </w:rPr>
      </w:pPr>
      <w:r w:rsidRPr="00E60062">
        <w:rPr>
          <w:rFonts w:ascii="Tahoma" w:hAnsi="Tahoma" w:cs="Tahoma"/>
          <w:color w:val="1A1A1A"/>
          <w:sz w:val="20"/>
          <w:szCs w:val="20"/>
        </w:rPr>
        <w:t xml:space="preserve">Prema Uredbi ciljne vrste i ciljni stanišni tipovi POP-a HR1000005 Jelas polje su: </w:t>
      </w:r>
      <w:proofErr w:type="spellStart"/>
      <w:r w:rsidRPr="00E60062">
        <w:rPr>
          <w:rFonts w:ascii="Tahoma" w:hAnsi="Tahoma" w:cs="Tahoma"/>
          <w:color w:val="1A1A1A"/>
          <w:sz w:val="20"/>
          <w:szCs w:val="20"/>
        </w:rPr>
        <w:t>crnoprugasti</w:t>
      </w:r>
      <w:proofErr w:type="spellEnd"/>
      <w:r w:rsidRPr="00E60062">
        <w:rPr>
          <w:rFonts w:ascii="Tahoma" w:hAnsi="Tahoma" w:cs="Tahoma"/>
          <w:color w:val="1A1A1A"/>
          <w:sz w:val="20"/>
          <w:szCs w:val="20"/>
        </w:rPr>
        <w:t xml:space="preserve"> trstenjak (</w:t>
      </w:r>
      <w:proofErr w:type="spellStart"/>
      <w:r w:rsidRPr="00E60062">
        <w:rPr>
          <w:rFonts w:ascii="Tahoma" w:hAnsi="Tahoma" w:cs="Tahoma"/>
          <w:i/>
          <w:iCs/>
          <w:color w:val="1A1A1A"/>
          <w:sz w:val="20"/>
          <w:szCs w:val="20"/>
        </w:rPr>
        <w:t>Acrocephalus</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melanopogon</w:t>
      </w:r>
      <w:proofErr w:type="spellEnd"/>
      <w:r w:rsidRPr="00E60062">
        <w:rPr>
          <w:rFonts w:ascii="Tahoma" w:hAnsi="Tahoma" w:cs="Tahoma"/>
          <w:color w:val="1A1A1A"/>
          <w:sz w:val="20"/>
          <w:szCs w:val="20"/>
        </w:rPr>
        <w:t>), vodomar (</w:t>
      </w:r>
      <w:proofErr w:type="spellStart"/>
      <w:r w:rsidRPr="00E60062">
        <w:rPr>
          <w:rFonts w:ascii="Tahoma" w:hAnsi="Tahoma" w:cs="Tahoma"/>
          <w:i/>
          <w:iCs/>
          <w:color w:val="1A1A1A"/>
          <w:sz w:val="20"/>
          <w:szCs w:val="20"/>
        </w:rPr>
        <w:t>Alcedo</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atthis</w:t>
      </w:r>
      <w:proofErr w:type="spellEnd"/>
      <w:r w:rsidRPr="00E60062">
        <w:rPr>
          <w:rFonts w:ascii="Tahoma" w:hAnsi="Tahoma" w:cs="Tahoma"/>
          <w:color w:val="1A1A1A"/>
          <w:sz w:val="20"/>
          <w:szCs w:val="20"/>
        </w:rPr>
        <w:t xml:space="preserve">), patka </w:t>
      </w:r>
      <w:proofErr w:type="spellStart"/>
      <w:r w:rsidRPr="00E60062">
        <w:rPr>
          <w:rFonts w:ascii="Tahoma" w:hAnsi="Tahoma" w:cs="Tahoma"/>
          <w:color w:val="1A1A1A"/>
          <w:sz w:val="20"/>
          <w:szCs w:val="20"/>
        </w:rPr>
        <w:t>kreketaljka</w:t>
      </w:r>
      <w:proofErr w:type="spellEnd"/>
      <w:r w:rsidRPr="00E60062">
        <w:rPr>
          <w:rFonts w:ascii="Tahoma" w:hAnsi="Tahoma" w:cs="Tahoma"/>
          <w:color w:val="1A1A1A"/>
          <w:sz w:val="20"/>
          <w:szCs w:val="20"/>
        </w:rPr>
        <w:t xml:space="preserve"> (</w:t>
      </w:r>
      <w:proofErr w:type="spellStart"/>
      <w:r w:rsidRPr="00E60062">
        <w:rPr>
          <w:rFonts w:ascii="Tahoma" w:hAnsi="Tahoma" w:cs="Tahoma"/>
          <w:i/>
          <w:iCs/>
          <w:color w:val="1A1A1A"/>
          <w:sz w:val="20"/>
          <w:szCs w:val="20"/>
        </w:rPr>
        <w:t>Anas</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strepera</w:t>
      </w:r>
      <w:proofErr w:type="spellEnd"/>
      <w:r w:rsidRPr="00E60062">
        <w:rPr>
          <w:rFonts w:ascii="Tahoma" w:hAnsi="Tahoma" w:cs="Tahoma"/>
          <w:color w:val="1A1A1A"/>
          <w:sz w:val="20"/>
          <w:szCs w:val="20"/>
        </w:rPr>
        <w:t>), divlja guska (</w:t>
      </w:r>
      <w:proofErr w:type="spellStart"/>
      <w:r w:rsidRPr="00E60062">
        <w:rPr>
          <w:rFonts w:ascii="Tahoma" w:hAnsi="Tahoma" w:cs="Tahoma"/>
          <w:i/>
          <w:iCs/>
          <w:color w:val="1A1A1A"/>
          <w:sz w:val="20"/>
          <w:szCs w:val="20"/>
        </w:rPr>
        <w:t>Anser</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anser</w:t>
      </w:r>
      <w:proofErr w:type="spellEnd"/>
      <w:r w:rsidRPr="00E60062">
        <w:rPr>
          <w:rFonts w:ascii="Tahoma" w:hAnsi="Tahoma" w:cs="Tahoma"/>
          <w:color w:val="1A1A1A"/>
          <w:sz w:val="20"/>
          <w:szCs w:val="20"/>
        </w:rPr>
        <w:t>), čaplja danguba (</w:t>
      </w:r>
      <w:proofErr w:type="spellStart"/>
      <w:r w:rsidRPr="00E60062">
        <w:rPr>
          <w:rFonts w:ascii="Tahoma" w:hAnsi="Tahoma" w:cs="Tahoma"/>
          <w:i/>
          <w:iCs/>
          <w:color w:val="1A1A1A"/>
          <w:sz w:val="20"/>
          <w:szCs w:val="20"/>
        </w:rPr>
        <w:t>Ardea</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purpurea</w:t>
      </w:r>
      <w:proofErr w:type="spellEnd"/>
      <w:r w:rsidRPr="00E60062">
        <w:rPr>
          <w:rFonts w:ascii="Tahoma" w:hAnsi="Tahoma" w:cs="Tahoma"/>
          <w:color w:val="1A1A1A"/>
          <w:sz w:val="20"/>
          <w:szCs w:val="20"/>
        </w:rPr>
        <w:t>), žuta čaplja (</w:t>
      </w:r>
      <w:proofErr w:type="spellStart"/>
      <w:r w:rsidRPr="00E60062">
        <w:rPr>
          <w:rFonts w:ascii="Tahoma" w:hAnsi="Tahoma" w:cs="Tahoma"/>
          <w:i/>
          <w:iCs/>
          <w:color w:val="1A1A1A"/>
          <w:sz w:val="20"/>
          <w:szCs w:val="20"/>
        </w:rPr>
        <w:t>Ardeola</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ralloides</w:t>
      </w:r>
      <w:proofErr w:type="spellEnd"/>
      <w:r w:rsidRPr="00E60062">
        <w:rPr>
          <w:rFonts w:ascii="Tahoma" w:hAnsi="Tahoma" w:cs="Tahoma"/>
          <w:color w:val="1A1A1A"/>
          <w:sz w:val="20"/>
          <w:szCs w:val="20"/>
        </w:rPr>
        <w:t>), patka njorka (</w:t>
      </w:r>
      <w:proofErr w:type="spellStart"/>
      <w:r w:rsidRPr="00E60062">
        <w:rPr>
          <w:rFonts w:ascii="Tahoma" w:hAnsi="Tahoma" w:cs="Tahoma"/>
          <w:i/>
          <w:iCs/>
          <w:color w:val="1A1A1A"/>
          <w:sz w:val="20"/>
          <w:szCs w:val="20"/>
        </w:rPr>
        <w:t>Aythya</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nyroca</w:t>
      </w:r>
      <w:proofErr w:type="spellEnd"/>
      <w:r w:rsidRPr="00E60062">
        <w:rPr>
          <w:rFonts w:ascii="Tahoma" w:hAnsi="Tahoma" w:cs="Tahoma"/>
          <w:color w:val="1A1A1A"/>
          <w:sz w:val="20"/>
          <w:szCs w:val="20"/>
        </w:rPr>
        <w:t>), velika bijela čaplja (</w:t>
      </w:r>
      <w:proofErr w:type="spellStart"/>
      <w:r w:rsidRPr="00E60062">
        <w:rPr>
          <w:rFonts w:ascii="Tahoma" w:hAnsi="Tahoma" w:cs="Tahoma"/>
          <w:i/>
          <w:iCs/>
          <w:color w:val="1A1A1A"/>
          <w:sz w:val="20"/>
          <w:szCs w:val="20"/>
        </w:rPr>
        <w:t>Casmerodius</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albus</w:t>
      </w:r>
      <w:proofErr w:type="spellEnd"/>
      <w:r w:rsidRPr="00E60062">
        <w:rPr>
          <w:rFonts w:ascii="Tahoma" w:hAnsi="Tahoma" w:cs="Tahoma"/>
          <w:color w:val="1A1A1A"/>
          <w:sz w:val="20"/>
          <w:szCs w:val="20"/>
        </w:rPr>
        <w:t>), bjelobrada čigra (</w:t>
      </w:r>
      <w:proofErr w:type="spellStart"/>
      <w:r w:rsidRPr="00E60062">
        <w:rPr>
          <w:rFonts w:ascii="Tahoma" w:hAnsi="Tahoma" w:cs="Tahoma"/>
          <w:i/>
          <w:iCs/>
          <w:color w:val="1A1A1A"/>
          <w:sz w:val="20"/>
          <w:szCs w:val="20"/>
        </w:rPr>
        <w:t>Chlidonias</w:t>
      </w:r>
      <w:proofErr w:type="spellEnd"/>
      <w:r w:rsidRPr="00E60062">
        <w:rPr>
          <w:rFonts w:ascii="Tahoma" w:hAnsi="Tahoma" w:cs="Tahoma"/>
          <w:i/>
          <w:iCs/>
          <w:color w:val="1A1A1A"/>
          <w:sz w:val="20"/>
          <w:szCs w:val="20"/>
        </w:rPr>
        <w:t xml:space="preserve"> </w:t>
      </w:r>
      <w:proofErr w:type="spellStart"/>
      <w:r w:rsidRPr="00E60062">
        <w:rPr>
          <w:rFonts w:ascii="Tahoma" w:hAnsi="Tahoma" w:cs="Tahoma"/>
          <w:i/>
          <w:iCs/>
          <w:color w:val="1A1A1A"/>
          <w:sz w:val="20"/>
          <w:szCs w:val="20"/>
        </w:rPr>
        <w:t>hybrida</w:t>
      </w:r>
      <w:proofErr w:type="spellEnd"/>
      <w:r w:rsidRPr="00E60062">
        <w:rPr>
          <w:rFonts w:ascii="Tahoma" w:hAnsi="Tahoma" w:cs="Tahoma"/>
          <w:color w:val="1A1A1A"/>
          <w:sz w:val="20"/>
          <w:szCs w:val="20"/>
        </w:rPr>
        <w:t xml:space="preserve">), </w:t>
      </w:r>
      <w:r w:rsidR="003C103A" w:rsidRPr="00E60062">
        <w:rPr>
          <w:rFonts w:ascii="Tahoma" w:hAnsi="Tahoma" w:cs="Tahoma"/>
          <w:color w:val="1A1A1A"/>
          <w:sz w:val="20"/>
          <w:szCs w:val="20"/>
        </w:rPr>
        <w:t>crna čigra (</w:t>
      </w:r>
      <w:proofErr w:type="spellStart"/>
      <w:r w:rsidR="003C103A" w:rsidRPr="00E60062">
        <w:rPr>
          <w:rFonts w:ascii="Tahoma" w:hAnsi="Tahoma" w:cs="Tahoma"/>
          <w:i/>
          <w:iCs/>
          <w:color w:val="1A1A1A"/>
          <w:sz w:val="20"/>
          <w:szCs w:val="20"/>
        </w:rPr>
        <w:t>Chlidonias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niger</w:t>
      </w:r>
      <w:proofErr w:type="spellEnd"/>
      <w:r w:rsidR="003C103A" w:rsidRPr="00E60062">
        <w:rPr>
          <w:rFonts w:ascii="Tahoma" w:hAnsi="Tahoma" w:cs="Tahoma"/>
          <w:color w:val="1A1A1A"/>
          <w:sz w:val="20"/>
          <w:szCs w:val="20"/>
        </w:rPr>
        <w:t>), roda (</w:t>
      </w:r>
      <w:proofErr w:type="spellStart"/>
      <w:r w:rsidR="003C103A" w:rsidRPr="00E60062">
        <w:rPr>
          <w:rFonts w:ascii="Tahoma" w:hAnsi="Tahoma" w:cs="Tahoma"/>
          <w:i/>
          <w:iCs/>
          <w:color w:val="1A1A1A"/>
          <w:sz w:val="20"/>
          <w:szCs w:val="20"/>
        </w:rPr>
        <w:t>Ciconia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ciconia</w:t>
      </w:r>
      <w:proofErr w:type="spellEnd"/>
      <w:r w:rsidR="003C103A" w:rsidRPr="00E60062">
        <w:rPr>
          <w:rFonts w:ascii="Tahoma" w:hAnsi="Tahoma" w:cs="Tahoma"/>
          <w:color w:val="1A1A1A"/>
          <w:sz w:val="20"/>
          <w:szCs w:val="20"/>
        </w:rPr>
        <w:t>), crna roda (</w:t>
      </w:r>
      <w:proofErr w:type="spellStart"/>
      <w:r w:rsidR="003C103A" w:rsidRPr="00E60062">
        <w:rPr>
          <w:rFonts w:ascii="Tahoma" w:hAnsi="Tahoma" w:cs="Tahoma"/>
          <w:i/>
          <w:iCs/>
          <w:color w:val="1A1A1A"/>
          <w:sz w:val="20"/>
          <w:szCs w:val="20"/>
        </w:rPr>
        <w:t>Ciconia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nigra</w:t>
      </w:r>
      <w:proofErr w:type="spellEnd"/>
      <w:r w:rsidR="003C103A" w:rsidRPr="00E60062">
        <w:rPr>
          <w:rFonts w:ascii="Tahoma" w:hAnsi="Tahoma" w:cs="Tahoma"/>
          <w:color w:val="1A1A1A"/>
          <w:sz w:val="20"/>
          <w:szCs w:val="20"/>
        </w:rPr>
        <w:t>), eja močvarica (</w:t>
      </w:r>
      <w:proofErr w:type="spellStart"/>
      <w:r w:rsidR="003C103A" w:rsidRPr="00E60062">
        <w:rPr>
          <w:rFonts w:ascii="Tahoma" w:hAnsi="Tahoma" w:cs="Tahoma"/>
          <w:i/>
          <w:iCs/>
          <w:color w:val="1A1A1A"/>
          <w:sz w:val="20"/>
          <w:szCs w:val="20"/>
        </w:rPr>
        <w:t>Circus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aeruginosus</w:t>
      </w:r>
      <w:proofErr w:type="spellEnd"/>
      <w:r w:rsidR="003C103A" w:rsidRPr="00E60062">
        <w:rPr>
          <w:rFonts w:ascii="Tahoma" w:hAnsi="Tahoma" w:cs="Tahoma"/>
          <w:color w:val="1A1A1A"/>
          <w:sz w:val="20"/>
          <w:szCs w:val="20"/>
        </w:rPr>
        <w:t xml:space="preserve">), eja </w:t>
      </w:r>
      <w:proofErr w:type="spellStart"/>
      <w:r w:rsidR="003C103A" w:rsidRPr="00E60062">
        <w:rPr>
          <w:rFonts w:ascii="Tahoma" w:hAnsi="Tahoma" w:cs="Tahoma"/>
          <w:color w:val="1A1A1A"/>
          <w:sz w:val="20"/>
          <w:szCs w:val="20"/>
        </w:rPr>
        <w:t>strnjarica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Circus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cyaneus</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color w:val="1A1A1A"/>
          <w:sz w:val="20"/>
          <w:szCs w:val="20"/>
        </w:rPr>
        <w:t>crvenoglavi</w:t>
      </w:r>
      <w:proofErr w:type="spellEnd"/>
      <w:r w:rsidR="003C103A" w:rsidRPr="00E60062">
        <w:rPr>
          <w:rFonts w:ascii="Tahoma" w:hAnsi="Tahoma" w:cs="Tahoma"/>
          <w:color w:val="1A1A1A"/>
          <w:sz w:val="20"/>
          <w:szCs w:val="20"/>
        </w:rPr>
        <w:t xml:space="preserve"> djetlić (</w:t>
      </w:r>
      <w:proofErr w:type="spellStart"/>
      <w:r w:rsidR="003C103A" w:rsidRPr="00E60062">
        <w:rPr>
          <w:rFonts w:ascii="Tahoma" w:hAnsi="Tahoma" w:cs="Tahoma"/>
          <w:i/>
          <w:iCs/>
          <w:color w:val="1A1A1A"/>
          <w:sz w:val="20"/>
          <w:szCs w:val="20"/>
        </w:rPr>
        <w:t>Dendrocopos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medius</w:t>
      </w:r>
      <w:proofErr w:type="spellEnd"/>
      <w:r w:rsidR="003C103A" w:rsidRPr="00E60062">
        <w:rPr>
          <w:rFonts w:ascii="Tahoma" w:hAnsi="Tahoma" w:cs="Tahoma"/>
          <w:color w:val="1A1A1A"/>
          <w:sz w:val="20"/>
          <w:szCs w:val="20"/>
        </w:rPr>
        <w:t>), sirijski djetlić (</w:t>
      </w:r>
      <w:proofErr w:type="spellStart"/>
      <w:r w:rsidR="003C103A" w:rsidRPr="00E60062">
        <w:rPr>
          <w:rFonts w:ascii="Tahoma" w:hAnsi="Tahoma" w:cs="Tahoma"/>
          <w:i/>
          <w:iCs/>
          <w:color w:val="1A1A1A"/>
          <w:sz w:val="20"/>
          <w:szCs w:val="20"/>
        </w:rPr>
        <w:t>Dendrocopos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syriacus</w:t>
      </w:r>
      <w:proofErr w:type="spellEnd"/>
      <w:r w:rsidR="003C103A" w:rsidRPr="00E60062">
        <w:rPr>
          <w:rFonts w:ascii="Tahoma" w:hAnsi="Tahoma" w:cs="Tahoma"/>
          <w:color w:val="1A1A1A"/>
          <w:sz w:val="20"/>
          <w:szCs w:val="20"/>
        </w:rPr>
        <w:t>), crna žuna (</w:t>
      </w:r>
      <w:proofErr w:type="spellStart"/>
      <w:r w:rsidR="003C103A" w:rsidRPr="00E60062">
        <w:rPr>
          <w:rFonts w:ascii="Tahoma" w:hAnsi="Tahoma" w:cs="Tahoma"/>
          <w:i/>
          <w:iCs/>
          <w:color w:val="1A1A1A"/>
          <w:sz w:val="20"/>
          <w:szCs w:val="20"/>
        </w:rPr>
        <w:t>Dryocopus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martius</w:t>
      </w:r>
      <w:proofErr w:type="spellEnd"/>
      <w:r w:rsidR="003C103A" w:rsidRPr="00E60062">
        <w:rPr>
          <w:rFonts w:ascii="Tahoma" w:hAnsi="Tahoma" w:cs="Tahoma"/>
          <w:color w:val="1A1A1A"/>
          <w:sz w:val="20"/>
          <w:szCs w:val="20"/>
        </w:rPr>
        <w:t>), mala bijela čaplja (</w:t>
      </w:r>
      <w:proofErr w:type="spellStart"/>
      <w:r w:rsidR="003C103A" w:rsidRPr="00E60062">
        <w:rPr>
          <w:rFonts w:ascii="Tahoma" w:hAnsi="Tahoma" w:cs="Tahoma"/>
          <w:i/>
          <w:iCs/>
          <w:color w:val="1A1A1A"/>
          <w:sz w:val="20"/>
          <w:szCs w:val="20"/>
        </w:rPr>
        <w:t>Egretta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garzetta</w:t>
      </w:r>
      <w:proofErr w:type="spellEnd"/>
      <w:r w:rsidR="003C103A" w:rsidRPr="00E60062">
        <w:rPr>
          <w:rFonts w:ascii="Tahoma" w:hAnsi="Tahoma" w:cs="Tahoma"/>
          <w:color w:val="1A1A1A"/>
          <w:sz w:val="20"/>
          <w:szCs w:val="20"/>
        </w:rPr>
        <w:t>), bjelovrata muharica (</w:t>
      </w:r>
      <w:proofErr w:type="spellStart"/>
      <w:r w:rsidR="003C103A" w:rsidRPr="00E60062">
        <w:rPr>
          <w:rFonts w:ascii="Tahoma" w:hAnsi="Tahoma" w:cs="Tahoma"/>
          <w:i/>
          <w:iCs/>
          <w:color w:val="1A1A1A"/>
          <w:sz w:val="20"/>
          <w:szCs w:val="20"/>
        </w:rPr>
        <w:t>Ficedula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albicollis</w:t>
      </w:r>
      <w:proofErr w:type="spellEnd"/>
      <w:r w:rsidR="003C103A" w:rsidRPr="00E60062">
        <w:rPr>
          <w:rFonts w:ascii="Tahoma" w:hAnsi="Tahoma" w:cs="Tahoma"/>
          <w:color w:val="1A1A1A"/>
          <w:sz w:val="20"/>
          <w:szCs w:val="20"/>
        </w:rPr>
        <w:t>), ždral (</w:t>
      </w:r>
      <w:proofErr w:type="spellStart"/>
      <w:r w:rsidR="003C103A" w:rsidRPr="00E60062">
        <w:rPr>
          <w:rFonts w:ascii="Tahoma" w:hAnsi="Tahoma" w:cs="Tahoma"/>
          <w:i/>
          <w:iCs/>
          <w:color w:val="1A1A1A"/>
          <w:sz w:val="20"/>
          <w:szCs w:val="20"/>
        </w:rPr>
        <w:t>Grus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grus</w:t>
      </w:r>
      <w:proofErr w:type="spellEnd"/>
      <w:r w:rsidR="003C103A" w:rsidRPr="00E60062">
        <w:rPr>
          <w:rFonts w:ascii="Tahoma" w:hAnsi="Tahoma" w:cs="Tahoma"/>
          <w:color w:val="1A1A1A"/>
          <w:sz w:val="20"/>
          <w:szCs w:val="20"/>
        </w:rPr>
        <w:t>), štekavac (</w:t>
      </w:r>
      <w:proofErr w:type="spellStart"/>
      <w:r w:rsidR="003C103A" w:rsidRPr="00E60062">
        <w:rPr>
          <w:rFonts w:ascii="Tahoma" w:hAnsi="Tahoma" w:cs="Tahoma"/>
          <w:i/>
          <w:iCs/>
          <w:color w:val="1A1A1A"/>
          <w:sz w:val="20"/>
          <w:szCs w:val="20"/>
        </w:rPr>
        <w:t>Haliaeetus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albicilla</w:t>
      </w:r>
      <w:proofErr w:type="spellEnd"/>
      <w:r w:rsidR="003C103A" w:rsidRPr="00E60062">
        <w:rPr>
          <w:rFonts w:ascii="Tahoma" w:hAnsi="Tahoma" w:cs="Tahoma"/>
          <w:color w:val="1A1A1A"/>
          <w:sz w:val="20"/>
          <w:szCs w:val="20"/>
        </w:rPr>
        <w:t xml:space="preserve">), čapljica </w:t>
      </w:r>
      <w:proofErr w:type="spellStart"/>
      <w:r w:rsidR="003C103A" w:rsidRPr="00E60062">
        <w:rPr>
          <w:rFonts w:ascii="Tahoma" w:hAnsi="Tahoma" w:cs="Tahoma"/>
          <w:color w:val="1A1A1A"/>
          <w:sz w:val="20"/>
          <w:szCs w:val="20"/>
        </w:rPr>
        <w:t>voljak</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Ixobrychus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minutus</w:t>
      </w:r>
      <w:proofErr w:type="spellEnd"/>
      <w:r w:rsidR="003C103A" w:rsidRPr="00E60062">
        <w:rPr>
          <w:rFonts w:ascii="Tahoma" w:hAnsi="Tahoma" w:cs="Tahoma"/>
          <w:color w:val="1A1A1A"/>
          <w:sz w:val="20"/>
          <w:szCs w:val="20"/>
        </w:rPr>
        <w:t>), rusi svračak (</w:t>
      </w:r>
      <w:proofErr w:type="spellStart"/>
      <w:r w:rsidR="003C103A" w:rsidRPr="00E60062">
        <w:rPr>
          <w:rFonts w:ascii="Tahoma" w:hAnsi="Tahoma" w:cs="Tahoma"/>
          <w:i/>
          <w:iCs/>
          <w:color w:val="1A1A1A"/>
          <w:sz w:val="20"/>
          <w:szCs w:val="20"/>
        </w:rPr>
        <w:t>Lanius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collurio</w:t>
      </w:r>
      <w:proofErr w:type="spellEnd"/>
      <w:r w:rsidR="003C103A" w:rsidRPr="00E60062">
        <w:rPr>
          <w:rFonts w:ascii="Tahoma" w:hAnsi="Tahoma" w:cs="Tahoma"/>
          <w:color w:val="1A1A1A"/>
          <w:sz w:val="20"/>
          <w:szCs w:val="20"/>
        </w:rPr>
        <w:t>), sivi svračak (</w:t>
      </w:r>
      <w:proofErr w:type="spellStart"/>
      <w:r w:rsidR="003C103A" w:rsidRPr="00E60062">
        <w:rPr>
          <w:rFonts w:ascii="Tahoma" w:hAnsi="Tahoma" w:cs="Tahoma"/>
          <w:i/>
          <w:iCs/>
          <w:color w:val="1A1A1A"/>
          <w:sz w:val="20"/>
          <w:szCs w:val="20"/>
        </w:rPr>
        <w:t>Lanius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minor</w:t>
      </w:r>
      <w:proofErr w:type="spellEnd"/>
      <w:r w:rsidR="003C103A" w:rsidRPr="00E60062">
        <w:rPr>
          <w:rFonts w:ascii="Tahoma" w:hAnsi="Tahoma" w:cs="Tahoma"/>
          <w:color w:val="1A1A1A"/>
          <w:sz w:val="20"/>
          <w:szCs w:val="20"/>
        </w:rPr>
        <w:t>), crna lunja (</w:t>
      </w:r>
      <w:proofErr w:type="spellStart"/>
      <w:r w:rsidR="003C103A" w:rsidRPr="00E60062">
        <w:rPr>
          <w:rFonts w:ascii="Tahoma" w:hAnsi="Tahoma" w:cs="Tahoma"/>
          <w:i/>
          <w:iCs/>
          <w:color w:val="1A1A1A"/>
          <w:sz w:val="20"/>
          <w:szCs w:val="20"/>
        </w:rPr>
        <w:t>Milvus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migrans</w:t>
      </w:r>
      <w:proofErr w:type="spellEnd"/>
      <w:r w:rsidR="003C103A" w:rsidRPr="00E60062">
        <w:rPr>
          <w:rFonts w:ascii="Tahoma" w:hAnsi="Tahoma" w:cs="Tahoma"/>
          <w:color w:val="1A1A1A"/>
          <w:sz w:val="20"/>
          <w:szCs w:val="20"/>
        </w:rPr>
        <w:t xml:space="preserve">), patka </w:t>
      </w:r>
      <w:proofErr w:type="spellStart"/>
      <w:r w:rsidR="003C103A" w:rsidRPr="00E60062">
        <w:rPr>
          <w:rFonts w:ascii="Tahoma" w:hAnsi="Tahoma" w:cs="Tahoma"/>
          <w:color w:val="1A1A1A"/>
          <w:sz w:val="20"/>
          <w:szCs w:val="20"/>
        </w:rPr>
        <w:t>gogoljica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Netta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rufina</w:t>
      </w:r>
      <w:proofErr w:type="spellEnd"/>
      <w:r w:rsidR="003C103A" w:rsidRPr="00E60062">
        <w:rPr>
          <w:rFonts w:ascii="Tahoma" w:hAnsi="Tahoma" w:cs="Tahoma"/>
          <w:color w:val="1A1A1A"/>
          <w:sz w:val="20"/>
          <w:szCs w:val="20"/>
        </w:rPr>
        <w:t xml:space="preserve">), veliki </w:t>
      </w:r>
      <w:proofErr w:type="spellStart"/>
      <w:r w:rsidR="003C103A" w:rsidRPr="00E60062">
        <w:rPr>
          <w:rFonts w:ascii="Tahoma" w:hAnsi="Tahoma" w:cs="Tahoma"/>
          <w:color w:val="1A1A1A"/>
          <w:sz w:val="20"/>
          <w:szCs w:val="20"/>
        </w:rPr>
        <w:t>pozviždač</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Numenius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arquata</w:t>
      </w:r>
      <w:proofErr w:type="spellEnd"/>
      <w:r w:rsidR="003C103A" w:rsidRPr="00E60062">
        <w:rPr>
          <w:rFonts w:ascii="Tahoma" w:hAnsi="Tahoma" w:cs="Tahoma"/>
          <w:color w:val="1A1A1A"/>
          <w:sz w:val="20"/>
          <w:szCs w:val="20"/>
        </w:rPr>
        <w:t>), gak (</w:t>
      </w:r>
      <w:proofErr w:type="spellStart"/>
      <w:r w:rsidR="003C103A" w:rsidRPr="00E60062">
        <w:rPr>
          <w:rFonts w:ascii="Tahoma" w:hAnsi="Tahoma" w:cs="Tahoma"/>
          <w:i/>
          <w:iCs/>
          <w:color w:val="1A1A1A"/>
          <w:sz w:val="20"/>
          <w:szCs w:val="20"/>
        </w:rPr>
        <w:t>Nycticorax</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nycticorax</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color w:val="1A1A1A"/>
          <w:sz w:val="20"/>
          <w:szCs w:val="20"/>
        </w:rPr>
        <w:t>bukoč</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Pandion</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haliaetus</w:t>
      </w:r>
      <w:proofErr w:type="spellEnd"/>
      <w:r w:rsidR="003C103A" w:rsidRPr="00E60062">
        <w:rPr>
          <w:rFonts w:ascii="Tahoma" w:hAnsi="Tahoma" w:cs="Tahoma"/>
          <w:color w:val="1A1A1A"/>
          <w:sz w:val="20"/>
          <w:szCs w:val="20"/>
        </w:rPr>
        <w:t xml:space="preserve">), škanjac </w:t>
      </w:r>
      <w:proofErr w:type="spellStart"/>
      <w:r w:rsidR="003C103A" w:rsidRPr="00E60062">
        <w:rPr>
          <w:rFonts w:ascii="Tahoma" w:hAnsi="Tahoma" w:cs="Tahoma"/>
          <w:color w:val="1A1A1A"/>
          <w:sz w:val="20"/>
          <w:szCs w:val="20"/>
        </w:rPr>
        <w:t>osaš</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Pernis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apivorus</w:t>
      </w:r>
      <w:proofErr w:type="spellEnd"/>
      <w:r w:rsidR="003C103A" w:rsidRPr="00E60062">
        <w:rPr>
          <w:rFonts w:ascii="Tahoma" w:hAnsi="Tahoma" w:cs="Tahoma"/>
          <w:color w:val="1A1A1A"/>
          <w:sz w:val="20"/>
          <w:szCs w:val="20"/>
        </w:rPr>
        <w:t>), mali vranac (</w:t>
      </w:r>
      <w:proofErr w:type="spellStart"/>
      <w:r w:rsidR="003C103A" w:rsidRPr="00E60062">
        <w:rPr>
          <w:rFonts w:ascii="Tahoma" w:hAnsi="Tahoma" w:cs="Tahoma"/>
          <w:i/>
          <w:iCs/>
          <w:color w:val="1A1A1A"/>
          <w:sz w:val="20"/>
          <w:szCs w:val="20"/>
        </w:rPr>
        <w:t>Phalacrocorax</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pygmaeus</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color w:val="1A1A1A"/>
          <w:sz w:val="20"/>
          <w:szCs w:val="20"/>
        </w:rPr>
        <w:t>pršljivac</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Philomachus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pugnax</w:t>
      </w:r>
      <w:proofErr w:type="spellEnd"/>
      <w:r w:rsidR="003C103A" w:rsidRPr="00E60062">
        <w:rPr>
          <w:rFonts w:ascii="Tahoma" w:hAnsi="Tahoma" w:cs="Tahoma"/>
          <w:color w:val="1A1A1A"/>
          <w:sz w:val="20"/>
          <w:szCs w:val="20"/>
        </w:rPr>
        <w:t>), siva žuna (</w:t>
      </w:r>
      <w:proofErr w:type="spellStart"/>
      <w:r w:rsidR="003C103A" w:rsidRPr="00E60062">
        <w:rPr>
          <w:rFonts w:ascii="Tahoma" w:hAnsi="Tahoma" w:cs="Tahoma"/>
          <w:i/>
          <w:iCs/>
          <w:color w:val="1A1A1A"/>
          <w:sz w:val="20"/>
          <w:szCs w:val="20"/>
        </w:rPr>
        <w:t>Picus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canus</w:t>
      </w:r>
      <w:proofErr w:type="spellEnd"/>
      <w:r w:rsidR="003C103A" w:rsidRPr="00E60062">
        <w:rPr>
          <w:rFonts w:ascii="Tahoma" w:hAnsi="Tahoma" w:cs="Tahoma"/>
          <w:color w:val="1A1A1A"/>
          <w:sz w:val="20"/>
          <w:szCs w:val="20"/>
        </w:rPr>
        <w:t>), žličarka (</w:t>
      </w:r>
      <w:proofErr w:type="spellStart"/>
      <w:r w:rsidR="003C103A" w:rsidRPr="00E60062">
        <w:rPr>
          <w:rFonts w:ascii="Tahoma" w:hAnsi="Tahoma" w:cs="Tahoma"/>
          <w:i/>
          <w:iCs/>
          <w:color w:val="1A1A1A"/>
          <w:sz w:val="20"/>
          <w:szCs w:val="20"/>
        </w:rPr>
        <w:t>Platalea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leucorodia</w:t>
      </w:r>
      <w:proofErr w:type="spellEnd"/>
      <w:r w:rsidR="003C103A" w:rsidRPr="00E60062">
        <w:rPr>
          <w:rFonts w:ascii="Tahoma" w:hAnsi="Tahoma" w:cs="Tahoma"/>
          <w:color w:val="1A1A1A"/>
          <w:sz w:val="20"/>
          <w:szCs w:val="20"/>
        </w:rPr>
        <w:t>), blistavi ibis (</w:t>
      </w:r>
      <w:proofErr w:type="spellStart"/>
      <w:r w:rsidR="003C103A" w:rsidRPr="00E60062">
        <w:rPr>
          <w:rFonts w:ascii="Tahoma" w:hAnsi="Tahoma" w:cs="Tahoma"/>
          <w:i/>
          <w:iCs/>
          <w:color w:val="1A1A1A"/>
          <w:sz w:val="20"/>
          <w:szCs w:val="20"/>
        </w:rPr>
        <w:t>Plegadis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falcinellus</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color w:val="1A1A1A"/>
          <w:sz w:val="20"/>
          <w:szCs w:val="20"/>
        </w:rPr>
        <w:t>crnogrli</w:t>
      </w:r>
      <w:proofErr w:type="spellEnd"/>
      <w:r w:rsidR="003C103A" w:rsidRPr="00E60062">
        <w:rPr>
          <w:rFonts w:ascii="Tahoma" w:hAnsi="Tahoma" w:cs="Tahoma"/>
          <w:color w:val="1A1A1A"/>
          <w:sz w:val="20"/>
          <w:szCs w:val="20"/>
        </w:rPr>
        <w:t xml:space="preserve"> gnjurac (</w:t>
      </w:r>
      <w:proofErr w:type="spellStart"/>
      <w:r w:rsidR="003C103A" w:rsidRPr="00E60062">
        <w:rPr>
          <w:rFonts w:ascii="Tahoma" w:hAnsi="Tahoma" w:cs="Tahoma"/>
          <w:i/>
          <w:iCs/>
          <w:color w:val="1A1A1A"/>
          <w:sz w:val="20"/>
          <w:szCs w:val="20"/>
        </w:rPr>
        <w:t>Podiceps</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nigricollis</w:t>
      </w:r>
      <w:proofErr w:type="spellEnd"/>
      <w:r w:rsidR="003C103A" w:rsidRPr="00E60062">
        <w:rPr>
          <w:rFonts w:ascii="Tahoma" w:hAnsi="Tahoma" w:cs="Tahoma"/>
          <w:color w:val="1A1A1A"/>
          <w:sz w:val="20"/>
          <w:szCs w:val="20"/>
        </w:rPr>
        <w:t xml:space="preserve">), siva </w:t>
      </w:r>
      <w:proofErr w:type="spellStart"/>
      <w:r w:rsidR="003C103A" w:rsidRPr="00E60062">
        <w:rPr>
          <w:rFonts w:ascii="Tahoma" w:hAnsi="Tahoma" w:cs="Tahoma"/>
          <w:color w:val="1A1A1A"/>
          <w:sz w:val="20"/>
          <w:szCs w:val="20"/>
        </w:rPr>
        <w:t>štijoka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Porzana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parva</w:t>
      </w:r>
      <w:proofErr w:type="spellEnd"/>
      <w:r w:rsidR="003C103A" w:rsidRPr="00E60062">
        <w:rPr>
          <w:rFonts w:ascii="Tahoma" w:hAnsi="Tahoma" w:cs="Tahoma"/>
          <w:color w:val="1A1A1A"/>
          <w:sz w:val="20"/>
          <w:szCs w:val="20"/>
        </w:rPr>
        <w:t xml:space="preserve">), riđa </w:t>
      </w:r>
      <w:proofErr w:type="spellStart"/>
      <w:r w:rsidR="003C103A" w:rsidRPr="00E60062">
        <w:rPr>
          <w:rFonts w:ascii="Tahoma" w:hAnsi="Tahoma" w:cs="Tahoma"/>
          <w:color w:val="1A1A1A"/>
          <w:sz w:val="20"/>
          <w:szCs w:val="20"/>
        </w:rPr>
        <w:t>štijoka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Porzana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porzana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color w:val="1A1A1A"/>
          <w:sz w:val="20"/>
          <w:szCs w:val="20"/>
        </w:rPr>
        <w:t>bregunica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i/>
          <w:iCs/>
          <w:color w:val="1A1A1A"/>
          <w:sz w:val="20"/>
          <w:szCs w:val="20"/>
        </w:rPr>
        <w:t>Riparia</w:t>
      </w:r>
      <w:proofErr w:type="spellEnd"/>
      <w:r w:rsidR="003C103A" w:rsidRPr="00E60062">
        <w:rPr>
          <w:rFonts w:ascii="Tahoma" w:hAnsi="Tahoma" w:cs="Tahoma"/>
          <w:i/>
          <w:iCs/>
          <w:color w:val="1A1A1A"/>
          <w:sz w:val="20"/>
          <w:szCs w:val="20"/>
        </w:rPr>
        <w:t xml:space="preserve"> </w:t>
      </w:r>
      <w:proofErr w:type="spellStart"/>
      <w:r w:rsidR="003C103A" w:rsidRPr="00E60062">
        <w:rPr>
          <w:rFonts w:ascii="Tahoma" w:hAnsi="Tahoma" w:cs="Tahoma"/>
          <w:i/>
          <w:iCs/>
          <w:color w:val="1A1A1A"/>
          <w:sz w:val="20"/>
          <w:szCs w:val="20"/>
        </w:rPr>
        <w:t>riparia</w:t>
      </w:r>
      <w:proofErr w:type="spellEnd"/>
      <w:r w:rsidR="003C103A" w:rsidRPr="00E60062">
        <w:rPr>
          <w:rFonts w:ascii="Tahoma" w:hAnsi="Tahoma" w:cs="Tahoma"/>
          <w:color w:val="1A1A1A"/>
          <w:sz w:val="20"/>
          <w:szCs w:val="20"/>
        </w:rPr>
        <w:t xml:space="preserve">), </w:t>
      </w:r>
      <w:proofErr w:type="spellStart"/>
      <w:r w:rsidR="003C103A" w:rsidRPr="00E60062">
        <w:rPr>
          <w:rFonts w:ascii="Tahoma" w:hAnsi="Tahoma" w:cs="Tahoma"/>
          <w:color w:val="1A1A1A"/>
          <w:sz w:val="20"/>
          <w:szCs w:val="20"/>
        </w:rPr>
        <w:t>crvenokljuna</w:t>
      </w:r>
      <w:proofErr w:type="spellEnd"/>
      <w:r w:rsidR="003C103A" w:rsidRPr="00E60062">
        <w:rPr>
          <w:rFonts w:ascii="Tahoma" w:hAnsi="Tahoma" w:cs="Tahoma"/>
          <w:color w:val="1A1A1A"/>
          <w:sz w:val="20"/>
          <w:szCs w:val="20"/>
        </w:rPr>
        <w:t xml:space="preserve"> čigra </w:t>
      </w:r>
      <w:r w:rsidR="003C103A" w:rsidRPr="002011FB">
        <w:rPr>
          <w:rFonts w:ascii="Tahoma" w:hAnsi="Tahoma" w:cs="Tahoma"/>
          <w:color w:val="1A1A1A"/>
          <w:sz w:val="20"/>
          <w:szCs w:val="20"/>
        </w:rPr>
        <w:t>(</w:t>
      </w:r>
      <w:r w:rsidR="003C103A" w:rsidRPr="002011FB">
        <w:rPr>
          <w:rFonts w:ascii="Tahoma" w:hAnsi="Tahoma" w:cs="Tahoma"/>
          <w:i/>
          <w:iCs/>
          <w:color w:val="1A1A1A"/>
          <w:sz w:val="20"/>
          <w:szCs w:val="20"/>
        </w:rPr>
        <w:t xml:space="preserve">Sterna </w:t>
      </w:r>
      <w:proofErr w:type="spellStart"/>
      <w:r w:rsidR="003C103A" w:rsidRPr="002011FB">
        <w:rPr>
          <w:rFonts w:ascii="Tahoma" w:hAnsi="Tahoma" w:cs="Tahoma"/>
          <w:i/>
          <w:iCs/>
          <w:color w:val="1A1A1A"/>
          <w:sz w:val="20"/>
          <w:szCs w:val="20"/>
        </w:rPr>
        <w:t>hirundo</w:t>
      </w:r>
      <w:proofErr w:type="spellEnd"/>
      <w:r w:rsidR="003C103A" w:rsidRPr="002011FB">
        <w:rPr>
          <w:rFonts w:ascii="Tahoma" w:hAnsi="Tahoma" w:cs="Tahoma"/>
          <w:color w:val="1A1A1A"/>
          <w:sz w:val="20"/>
          <w:szCs w:val="20"/>
        </w:rPr>
        <w:t>), pjegava grmuša (</w:t>
      </w:r>
      <w:proofErr w:type="spellStart"/>
      <w:r w:rsidR="003C103A" w:rsidRPr="002011FB">
        <w:rPr>
          <w:rFonts w:ascii="Tahoma" w:hAnsi="Tahoma" w:cs="Tahoma"/>
          <w:i/>
          <w:iCs/>
          <w:color w:val="1A1A1A"/>
          <w:sz w:val="20"/>
          <w:szCs w:val="20"/>
        </w:rPr>
        <w:t>Sylvia</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nisoria</w:t>
      </w:r>
      <w:proofErr w:type="spellEnd"/>
      <w:r w:rsidR="003C103A" w:rsidRPr="002011FB">
        <w:rPr>
          <w:rFonts w:ascii="Tahoma" w:hAnsi="Tahoma" w:cs="Tahoma"/>
          <w:color w:val="1A1A1A"/>
          <w:sz w:val="20"/>
          <w:szCs w:val="20"/>
        </w:rPr>
        <w:t xml:space="preserve">), </w:t>
      </w:r>
      <w:proofErr w:type="spellStart"/>
      <w:r w:rsidR="003C103A" w:rsidRPr="002011FB">
        <w:rPr>
          <w:rFonts w:ascii="Tahoma" w:hAnsi="Tahoma" w:cs="Tahoma"/>
          <w:color w:val="1A1A1A"/>
          <w:sz w:val="20"/>
          <w:szCs w:val="20"/>
        </w:rPr>
        <w:t>prutka</w:t>
      </w:r>
      <w:proofErr w:type="spellEnd"/>
      <w:r w:rsidR="003C103A" w:rsidRPr="002011FB">
        <w:rPr>
          <w:rFonts w:ascii="Tahoma" w:hAnsi="Tahoma" w:cs="Tahoma"/>
          <w:color w:val="1A1A1A"/>
          <w:sz w:val="20"/>
          <w:szCs w:val="20"/>
        </w:rPr>
        <w:t xml:space="preserve"> </w:t>
      </w:r>
      <w:proofErr w:type="spellStart"/>
      <w:r w:rsidR="003C103A" w:rsidRPr="002011FB">
        <w:rPr>
          <w:rFonts w:ascii="Tahoma" w:hAnsi="Tahoma" w:cs="Tahoma"/>
          <w:color w:val="1A1A1A"/>
          <w:sz w:val="20"/>
          <w:szCs w:val="20"/>
        </w:rPr>
        <w:t>migavica</w:t>
      </w:r>
      <w:proofErr w:type="spellEnd"/>
      <w:r w:rsidR="003C103A" w:rsidRPr="002011FB">
        <w:rPr>
          <w:rFonts w:ascii="Tahoma" w:hAnsi="Tahoma" w:cs="Tahoma"/>
          <w:color w:val="1A1A1A"/>
          <w:sz w:val="20"/>
          <w:szCs w:val="20"/>
        </w:rPr>
        <w:t xml:space="preserve"> (</w:t>
      </w:r>
      <w:proofErr w:type="spellStart"/>
      <w:r w:rsidR="003C103A" w:rsidRPr="002011FB">
        <w:rPr>
          <w:rFonts w:ascii="Tahoma" w:hAnsi="Tahoma" w:cs="Tahoma"/>
          <w:i/>
          <w:iCs/>
          <w:color w:val="1A1A1A"/>
          <w:sz w:val="20"/>
          <w:szCs w:val="20"/>
        </w:rPr>
        <w:t>Tringa</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glareola</w:t>
      </w:r>
      <w:proofErr w:type="spellEnd"/>
      <w:r w:rsidR="003C103A" w:rsidRPr="002011FB">
        <w:rPr>
          <w:rFonts w:ascii="Tahoma" w:hAnsi="Tahoma" w:cs="Tahoma"/>
          <w:color w:val="1A1A1A"/>
          <w:sz w:val="20"/>
          <w:szCs w:val="20"/>
        </w:rPr>
        <w:t xml:space="preserve">), značajne </w:t>
      </w:r>
      <w:proofErr w:type="spellStart"/>
      <w:r w:rsidR="003C103A" w:rsidRPr="002011FB">
        <w:rPr>
          <w:rFonts w:ascii="Tahoma" w:hAnsi="Tahoma" w:cs="Tahoma"/>
          <w:color w:val="1A1A1A"/>
          <w:sz w:val="20"/>
          <w:szCs w:val="20"/>
        </w:rPr>
        <w:t>negnijezdeće</w:t>
      </w:r>
      <w:proofErr w:type="spellEnd"/>
      <w:r w:rsidR="003C103A" w:rsidRPr="002011FB">
        <w:rPr>
          <w:rFonts w:ascii="Tahoma" w:hAnsi="Tahoma" w:cs="Tahoma"/>
          <w:color w:val="1A1A1A"/>
          <w:sz w:val="20"/>
          <w:szCs w:val="20"/>
        </w:rPr>
        <w:t xml:space="preserve"> (selidbene) populacije ptica</w:t>
      </w:r>
      <w:r w:rsidR="00230843" w:rsidRPr="002011FB">
        <w:rPr>
          <w:rFonts w:ascii="Tahoma" w:hAnsi="Tahoma" w:cs="Tahoma"/>
          <w:color w:val="1A1A1A"/>
          <w:sz w:val="20"/>
          <w:szCs w:val="20"/>
        </w:rPr>
        <w:t xml:space="preserve">: </w:t>
      </w:r>
      <w:r w:rsidR="003C103A" w:rsidRPr="002011FB">
        <w:rPr>
          <w:rFonts w:ascii="Tahoma" w:hAnsi="Tahoma" w:cs="Tahoma"/>
          <w:color w:val="1A1A1A"/>
          <w:sz w:val="20"/>
          <w:szCs w:val="20"/>
        </w:rPr>
        <w:t xml:space="preserve">patka </w:t>
      </w:r>
      <w:proofErr w:type="spellStart"/>
      <w:r w:rsidR="003C103A" w:rsidRPr="002011FB">
        <w:rPr>
          <w:rFonts w:ascii="Tahoma" w:hAnsi="Tahoma" w:cs="Tahoma"/>
          <w:color w:val="1A1A1A"/>
          <w:sz w:val="20"/>
          <w:szCs w:val="20"/>
        </w:rPr>
        <w:t>lastarka</w:t>
      </w:r>
      <w:proofErr w:type="spellEnd"/>
      <w:r w:rsidR="003C103A" w:rsidRPr="002011FB">
        <w:rPr>
          <w:rFonts w:ascii="Tahoma" w:hAnsi="Tahoma" w:cs="Tahoma"/>
          <w:color w:val="1A1A1A"/>
          <w:sz w:val="20"/>
          <w:szCs w:val="20"/>
        </w:rPr>
        <w:t xml:space="preserve">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acuta</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patka </w:t>
      </w:r>
      <w:proofErr w:type="spellStart"/>
      <w:r w:rsidR="003C103A" w:rsidRPr="002011FB">
        <w:rPr>
          <w:rFonts w:ascii="Tahoma" w:hAnsi="Tahoma" w:cs="Tahoma"/>
          <w:color w:val="1A1A1A"/>
          <w:sz w:val="20"/>
          <w:szCs w:val="20"/>
        </w:rPr>
        <w:t>žličark</w:t>
      </w:r>
      <w:proofErr w:type="spellEnd"/>
      <w:r w:rsidR="003C103A" w:rsidRPr="002011FB">
        <w:rPr>
          <w:rFonts w:ascii="Tahoma" w:hAnsi="Tahoma" w:cs="Tahoma"/>
          <w:color w:val="1A1A1A"/>
          <w:sz w:val="20"/>
          <w:szCs w:val="20"/>
        </w:rPr>
        <w:t xml:space="preserve">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clypeata</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w:t>
      </w:r>
      <w:proofErr w:type="spellStart"/>
      <w:r w:rsidR="003C103A" w:rsidRPr="002011FB">
        <w:rPr>
          <w:rFonts w:ascii="Tahoma" w:hAnsi="Tahoma" w:cs="Tahoma"/>
          <w:color w:val="1A1A1A"/>
          <w:sz w:val="20"/>
          <w:szCs w:val="20"/>
        </w:rPr>
        <w:t>kržulja</w:t>
      </w:r>
      <w:proofErr w:type="spellEnd"/>
      <w:r w:rsidR="003C103A" w:rsidRPr="002011FB">
        <w:rPr>
          <w:rFonts w:ascii="Tahoma" w:hAnsi="Tahoma" w:cs="Tahoma"/>
          <w:color w:val="1A1A1A"/>
          <w:sz w:val="20"/>
          <w:szCs w:val="20"/>
        </w:rPr>
        <w:t xml:space="preserve">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crecca</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w:t>
      </w:r>
      <w:proofErr w:type="spellStart"/>
      <w:r w:rsidR="003C103A" w:rsidRPr="002011FB">
        <w:rPr>
          <w:rFonts w:ascii="Tahoma" w:hAnsi="Tahoma" w:cs="Tahoma"/>
          <w:color w:val="1A1A1A"/>
          <w:sz w:val="20"/>
          <w:szCs w:val="20"/>
        </w:rPr>
        <w:t>zviždara</w:t>
      </w:r>
      <w:proofErr w:type="spellEnd"/>
      <w:r w:rsidR="003C103A" w:rsidRPr="002011FB">
        <w:rPr>
          <w:rFonts w:ascii="Tahoma" w:hAnsi="Tahoma" w:cs="Tahoma"/>
          <w:color w:val="1A1A1A"/>
          <w:sz w:val="20"/>
          <w:szCs w:val="20"/>
        </w:rPr>
        <w:t xml:space="preserve">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penelope</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divlja patka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plathyrhynchos</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patka pupčanica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querquedula</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patka </w:t>
      </w:r>
      <w:proofErr w:type="spellStart"/>
      <w:r w:rsidR="003C103A" w:rsidRPr="002011FB">
        <w:rPr>
          <w:rFonts w:ascii="Tahoma" w:hAnsi="Tahoma" w:cs="Tahoma"/>
          <w:color w:val="1A1A1A"/>
          <w:sz w:val="20"/>
          <w:szCs w:val="20"/>
        </w:rPr>
        <w:t>kreketaljka</w:t>
      </w:r>
      <w:proofErr w:type="spellEnd"/>
      <w:r w:rsidR="003C103A" w:rsidRPr="002011FB">
        <w:rPr>
          <w:rFonts w:ascii="Tahoma" w:hAnsi="Tahoma" w:cs="Tahoma"/>
          <w:color w:val="1A1A1A"/>
          <w:sz w:val="20"/>
          <w:szCs w:val="20"/>
        </w:rPr>
        <w:t xml:space="preserve"> </w:t>
      </w:r>
      <w:r w:rsidR="00230843" w:rsidRPr="002011FB">
        <w:rPr>
          <w:rFonts w:ascii="Tahoma" w:hAnsi="Tahoma" w:cs="Tahoma"/>
          <w:color w:val="1A1A1A"/>
          <w:sz w:val="20"/>
          <w:szCs w:val="20"/>
        </w:rPr>
        <w:t>(</w:t>
      </w:r>
      <w:proofErr w:type="spellStart"/>
      <w:r w:rsidR="003C103A" w:rsidRPr="002011FB">
        <w:rPr>
          <w:rFonts w:ascii="Tahoma" w:hAnsi="Tahoma" w:cs="Tahoma"/>
          <w:i/>
          <w:iCs/>
          <w:color w:val="1A1A1A"/>
          <w:sz w:val="20"/>
          <w:szCs w:val="20"/>
        </w:rPr>
        <w:t>Anas</w:t>
      </w:r>
      <w:proofErr w:type="spellEnd"/>
      <w:r w:rsidR="003C103A" w:rsidRPr="002011FB">
        <w:rPr>
          <w:rFonts w:ascii="Tahoma" w:hAnsi="Tahoma" w:cs="Tahoma"/>
          <w:i/>
          <w:iCs/>
          <w:color w:val="1A1A1A"/>
          <w:sz w:val="20"/>
          <w:szCs w:val="20"/>
        </w:rPr>
        <w:t xml:space="preserve"> </w:t>
      </w:r>
      <w:proofErr w:type="spellStart"/>
      <w:r w:rsidR="003C103A" w:rsidRPr="002011FB">
        <w:rPr>
          <w:rFonts w:ascii="Tahoma" w:hAnsi="Tahoma" w:cs="Tahoma"/>
          <w:i/>
          <w:iCs/>
          <w:color w:val="1A1A1A"/>
          <w:sz w:val="20"/>
          <w:szCs w:val="20"/>
        </w:rPr>
        <w:t>strepera</w:t>
      </w:r>
      <w:proofErr w:type="spellEnd"/>
      <w:r w:rsidR="00230843" w:rsidRPr="002011FB">
        <w:rPr>
          <w:rFonts w:ascii="Tahoma" w:hAnsi="Tahoma" w:cs="Tahoma"/>
          <w:i/>
          <w:iCs/>
          <w:color w:val="1A1A1A"/>
          <w:sz w:val="20"/>
          <w:szCs w:val="20"/>
        </w:rPr>
        <w:t>)</w:t>
      </w:r>
      <w:r w:rsidR="003C103A" w:rsidRPr="002011FB">
        <w:rPr>
          <w:rFonts w:ascii="Tahoma" w:hAnsi="Tahoma" w:cs="Tahoma"/>
          <w:color w:val="1A1A1A"/>
          <w:sz w:val="20"/>
          <w:szCs w:val="20"/>
        </w:rPr>
        <w:t xml:space="preserve">, </w:t>
      </w:r>
      <w:proofErr w:type="spellStart"/>
      <w:r w:rsidR="003C103A" w:rsidRPr="002011FB">
        <w:rPr>
          <w:rFonts w:ascii="Tahoma" w:hAnsi="Tahoma" w:cs="Tahoma"/>
          <w:color w:val="1A1A1A"/>
          <w:sz w:val="20"/>
          <w:szCs w:val="20"/>
        </w:rPr>
        <w:t>lisasta</w:t>
      </w:r>
      <w:proofErr w:type="spellEnd"/>
      <w:r w:rsidR="0055371B" w:rsidRPr="002011FB">
        <w:rPr>
          <w:rFonts w:ascii="Tahoma" w:hAnsi="Tahoma" w:cs="Tahoma"/>
          <w:color w:val="1A1A1A"/>
          <w:sz w:val="20"/>
          <w:szCs w:val="20"/>
        </w:rPr>
        <w:t xml:space="preserve"> guska (</w:t>
      </w:r>
      <w:proofErr w:type="spellStart"/>
      <w:r w:rsidR="0055371B" w:rsidRPr="002011FB">
        <w:rPr>
          <w:rFonts w:ascii="Tahoma" w:hAnsi="Tahoma" w:cs="Tahoma"/>
          <w:i/>
          <w:iCs/>
          <w:color w:val="1A1A1A"/>
          <w:sz w:val="20"/>
          <w:szCs w:val="20"/>
        </w:rPr>
        <w:t>Anser</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albifrons</w:t>
      </w:r>
      <w:proofErr w:type="spellEnd"/>
      <w:r w:rsidR="002011FB" w:rsidRPr="002011FB">
        <w:rPr>
          <w:rFonts w:ascii="Tahoma" w:hAnsi="Tahoma" w:cs="Tahoma"/>
          <w:color w:val="1A1A1A"/>
          <w:sz w:val="20"/>
          <w:szCs w:val="20"/>
        </w:rPr>
        <w:t>)</w:t>
      </w:r>
      <w:r w:rsidR="0055371B" w:rsidRPr="002011FB">
        <w:rPr>
          <w:rFonts w:ascii="Tahoma" w:hAnsi="Tahoma" w:cs="Tahoma"/>
          <w:color w:val="1A1A1A"/>
          <w:sz w:val="20"/>
          <w:szCs w:val="20"/>
        </w:rPr>
        <w:t xml:space="preserve">, siva guska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Anser</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anser</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guska </w:t>
      </w:r>
      <w:proofErr w:type="spellStart"/>
      <w:r w:rsidR="0055371B" w:rsidRPr="002011FB">
        <w:rPr>
          <w:rFonts w:ascii="Tahoma" w:hAnsi="Tahoma" w:cs="Tahoma"/>
          <w:color w:val="1A1A1A"/>
          <w:sz w:val="20"/>
          <w:szCs w:val="20"/>
        </w:rPr>
        <w:t>glogovnjača</w:t>
      </w:r>
      <w:proofErr w:type="spellEnd"/>
      <w:r w:rsidR="0055371B" w:rsidRPr="002011FB">
        <w:rPr>
          <w:rFonts w:ascii="Tahoma" w:hAnsi="Tahoma" w:cs="Tahoma"/>
          <w:color w:val="1A1A1A"/>
          <w:sz w:val="20"/>
          <w:szCs w:val="20"/>
        </w:rPr>
        <w:t xml:space="preserve">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Anser</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fabalis</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glavata patka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Aythya</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ferina</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w:t>
      </w:r>
      <w:proofErr w:type="spellStart"/>
      <w:r w:rsidR="0055371B" w:rsidRPr="002011FB">
        <w:rPr>
          <w:rFonts w:ascii="Tahoma" w:hAnsi="Tahoma" w:cs="Tahoma"/>
          <w:color w:val="1A1A1A"/>
          <w:sz w:val="20"/>
          <w:szCs w:val="20"/>
        </w:rPr>
        <w:t>krunata</w:t>
      </w:r>
      <w:proofErr w:type="spellEnd"/>
      <w:r w:rsidR="0055371B" w:rsidRPr="002011FB">
        <w:rPr>
          <w:rFonts w:ascii="Tahoma" w:hAnsi="Tahoma" w:cs="Tahoma"/>
          <w:color w:val="1A1A1A"/>
          <w:sz w:val="20"/>
          <w:szCs w:val="20"/>
        </w:rPr>
        <w:t xml:space="preserve"> patka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Aythya</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fuligula</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patka </w:t>
      </w:r>
      <w:proofErr w:type="spellStart"/>
      <w:r w:rsidR="0055371B" w:rsidRPr="002011FB">
        <w:rPr>
          <w:rFonts w:ascii="Tahoma" w:hAnsi="Tahoma" w:cs="Tahoma"/>
          <w:color w:val="1A1A1A"/>
          <w:sz w:val="20"/>
          <w:szCs w:val="20"/>
        </w:rPr>
        <w:t>batoglavica</w:t>
      </w:r>
      <w:proofErr w:type="spellEnd"/>
      <w:r w:rsidR="0055371B" w:rsidRPr="002011FB">
        <w:rPr>
          <w:rFonts w:ascii="Tahoma" w:hAnsi="Tahoma" w:cs="Tahoma"/>
          <w:color w:val="1A1A1A"/>
          <w:sz w:val="20"/>
          <w:szCs w:val="20"/>
        </w:rPr>
        <w:t xml:space="preserve">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Bucephala</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clangula</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w:t>
      </w:r>
      <w:proofErr w:type="spellStart"/>
      <w:r w:rsidR="0055371B" w:rsidRPr="002011FB">
        <w:rPr>
          <w:rFonts w:ascii="Tahoma" w:hAnsi="Tahoma" w:cs="Tahoma"/>
          <w:color w:val="1A1A1A"/>
          <w:sz w:val="20"/>
          <w:szCs w:val="20"/>
        </w:rPr>
        <w:t>crvenokljuni</w:t>
      </w:r>
      <w:proofErr w:type="spellEnd"/>
      <w:r w:rsidR="0055371B" w:rsidRPr="002011FB">
        <w:rPr>
          <w:rFonts w:ascii="Tahoma" w:hAnsi="Tahoma" w:cs="Tahoma"/>
          <w:color w:val="1A1A1A"/>
          <w:sz w:val="20"/>
          <w:szCs w:val="20"/>
        </w:rPr>
        <w:t xml:space="preserve"> labud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Cygnus</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olor</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liska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Fulica</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atra</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šljuka kokošica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Gallinaro</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gallinaro</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crnorepa muljača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Limosa</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limosa</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patka </w:t>
      </w:r>
      <w:proofErr w:type="spellStart"/>
      <w:r w:rsidR="0055371B" w:rsidRPr="002011FB">
        <w:rPr>
          <w:rFonts w:ascii="Tahoma" w:hAnsi="Tahoma" w:cs="Tahoma"/>
          <w:color w:val="1A1A1A"/>
          <w:sz w:val="20"/>
          <w:szCs w:val="20"/>
        </w:rPr>
        <w:t>glogoljica</w:t>
      </w:r>
      <w:proofErr w:type="spellEnd"/>
      <w:r w:rsidR="0055371B" w:rsidRPr="002011FB">
        <w:rPr>
          <w:rFonts w:ascii="Tahoma" w:hAnsi="Tahoma" w:cs="Tahoma"/>
          <w:color w:val="1A1A1A"/>
          <w:sz w:val="20"/>
          <w:szCs w:val="20"/>
        </w:rPr>
        <w:t xml:space="preserve">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Netta</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rufina</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kokošica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Rallus</w:t>
      </w:r>
      <w:proofErr w:type="spellEnd"/>
      <w:r w:rsidR="0055371B" w:rsidRPr="002011FB">
        <w:rPr>
          <w:rFonts w:ascii="Tahoma" w:hAnsi="Tahoma" w:cs="Tahoma"/>
          <w:i/>
          <w:iCs/>
          <w:color w:val="1A1A1A"/>
          <w:sz w:val="20"/>
          <w:szCs w:val="20"/>
        </w:rPr>
        <w:t xml:space="preserve"> </w:t>
      </w:r>
      <w:proofErr w:type="spellStart"/>
      <w:r w:rsidR="0055371B" w:rsidRPr="002011FB">
        <w:rPr>
          <w:rFonts w:ascii="Tahoma" w:hAnsi="Tahoma" w:cs="Tahoma"/>
          <w:i/>
          <w:iCs/>
          <w:color w:val="1A1A1A"/>
          <w:sz w:val="20"/>
          <w:szCs w:val="20"/>
        </w:rPr>
        <w:t>aquaticus</w:t>
      </w:r>
      <w:proofErr w:type="spellEnd"/>
      <w:r w:rsidR="002011FB" w:rsidRPr="002011FB">
        <w:rPr>
          <w:rFonts w:ascii="Tahoma" w:hAnsi="Tahoma" w:cs="Tahoma"/>
          <w:i/>
          <w:iCs/>
          <w:color w:val="1A1A1A"/>
          <w:sz w:val="20"/>
          <w:szCs w:val="20"/>
        </w:rPr>
        <w:t>)</w:t>
      </w:r>
      <w:r w:rsidR="0055371B" w:rsidRPr="002011FB">
        <w:rPr>
          <w:rFonts w:ascii="Tahoma" w:hAnsi="Tahoma" w:cs="Tahoma"/>
          <w:color w:val="1A1A1A"/>
          <w:sz w:val="20"/>
          <w:szCs w:val="20"/>
        </w:rPr>
        <w:t xml:space="preserve">, crna </w:t>
      </w:r>
      <w:proofErr w:type="spellStart"/>
      <w:r w:rsidR="0055371B" w:rsidRPr="002011FB">
        <w:rPr>
          <w:rFonts w:ascii="Tahoma" w:hAnsi="Tahoma" w:cs="Tahoma"/>
          <w:color w:val="1A1A1A"/>
          <w:sz w:val="20"/>
          <w:szCs w:val="20"/>
        </w:rPr>
        <w:t>prutka</w:t>
      </w:r>
      <w:proofErr w:type="spellEnd"/>
      <w:r w:rsidR="0055371B" w:rsidRPr="002011FB">
        <w:rPr>
          <w:rFonts w:ascii="Tahoma" w:hAnsi="Tahoma" w:cs="Tahoma"/>
          <w:color w:val="1A1A1A"/>
          <w:sz w:val="20"/>
          <w:szCs w:val="20"/>
        </w:rPr>
        <w:t xml:space="preserve"> </w:t>
      </w:r>
      <w:r w:rsidR="002011FB" w:rsidRPr="002011FB">
        <w:rPr>
          <w:rFonts w:ascii="Tahoma" w:hAnsi="Tahoma" w:cs="Tahoma"/>
          <w:color w:val="1A1A1A"/>
          <w:sz w:val="20"/>
          <w:szCs w:val="20"/>
        </w:rPr>
        <w:t>(</w:t>
      </w:r>
      <w:proofErr w:type="spellStart"/>
      <w:r w:rsidR="0055371B" w:rsidRPr="002011FB">
        <w:rPr>
          <w:rFonts w:ascii="Tahoma" w:hAnsi="Tahoma" w:cs="Tahoma"/>
          <w:i/>
          <w:iCs/>
          <w:color w:val="1A1A1A"/>
          <w:sz w:val="20"/>
          <w:szCs w:val="20"/>
        </w:rPr>
        <w:t>Tringa</w:t>
      </w:r>
      <w:proofErr w:type="spellEnd"/>
      <w:r w:rsidR="0055371B" w:rsidRPr="002011FB">
        <w:rPr>
          <w:rFonts w:ascii="Tahoma" w:hAnsi="Tahoma" w:cs="Tahoma"/>
          <w:i/>
          <w:iCs/>
          <w:color w:val="1A1A1A"/>
          <w:sz w:val="20"/>
          <w:szCs w:val="20"/>
        </w:rPr>
        <w:t xml:space="preserve"> </w:t>
      </w:r>
      <w:proofErr w:type="spellStart"/>
      <w:r w:rsidR="002011FB" w:rsidRPr="002011FB">
        <w:rPr>
          <w:rFonts w:ascii="Tahoma" w:hAnsi="Tahoma" w:cs="Tahoma"/>
          <w:i/>
          <w:iCs/>
          <w:color w:val="1A1A1A"/>
          <w:sz w:val="20"/>
          <w:szCs w:val="20"/>
        </w:rPr>
        <w:t>erythropus</w:t>
      </w:r>
      <w:proofErr w:type="spellEnd"/>
      <w:r w:rsidR="002011FB" w:rsidRPr="002011FB">
        <w:rPr>
          <w:rFonts w:ascii="Tahoma" w:hAnsi="Tahoma" w:cs="Tahoma"/>
          <w:i/>
          <w:iCs/>
          <w:color w:val="1A1A1A"/>
          <w:sz w:val="20"/>
          <w:szCs w:val="20"/>
        </w:rPr>
        <w:t>)</w:t>
      </w:r>
      <w:r w:rsidR="002011FB" w:rsidRPr="002011FB">
        <w:rPr>
          <w:rFonts w:ascii="Tahoma" w:hAnsi="Tahoma" w:cs="Tahoma"/>
          <w:color w:val="1A1A1A"/>
          <w:sz w:val="20"/>
          <w:szCs w:val="20"/>
        </w:rPr>
        <w:t xml:space="preserve">, krivokljuna </w:t>
      </w:r>
      <w:proofErr w:type="spellStart"/>
      <w:r w:rsidR="002011FB" w:rsidRPr="002011FB">
        <w:rPr>
          <w:rFonts w:ascii="Tahoma" w:hAnsi="Tahoma" w:cs="Tahoma"/>
          <w:color w:val="1A1A1A"/>
          <w:sz w:val="20"/>
          <w:szCs w:val="20"/>
        </w:rPr>
        <w:t>prutka</w:t>
      </w:r>
      <w:proofErr w:type="spellEnd"/>
      <w:r w:rsidR="002011FB" w:rsidRPr="002011FB">
        <w:rPr>
          <w:rFonts w:ascii="Tahoma" w:hAnsi="Tahoma" w:cs="Tahoma"/>
          <w:color w:val="1A1A1A"/>
          <w:sz w:val="20"/>
          <w:szCs w:val="20"/>
        </w:rPr>
        <w:t xml:space="preserve"> (</w:t>
      </w:r>
      <w:proofErr w:type="spellStart"/>
      <w:r w:rsidR="002011FB" w:rsidRPr="002011FB">
        <w:rPr>
          <w:rFonts w:ascii="Tahoma" w:hAnsi="Tahoma" w:cs="Tahoma"/>
          <w:i/>
          <w:iCs/>
          <w:color w:val="1A1A1A"/>
          <w:sz w:val="20"/>
          <w:szCs w:val="20"/>
        </w:rPr>
        <w:t>Tringa</w:t>
      </w:r>
      <w:proofErr w:type="spellEnd"/>
      <w:r w:rsidR="002011FB" w:rsidRPr="002011FB">
        <w:rPr>
          <w:rFonts w:ascii="Tahoma" w:hAnsi="Tahoma" w:cs="Tahoma"/>
          <w:i/>
          <w:iCs/>
          <w:color w:val="1A1A1A"/>
          <w:sz w:val="20"/>
          <w:szCs w:val="20"/>
        </w:rPr>
        <w:t xml:space="preserve"> </w:t>
      </w:r>
      <w:proofErr w:type="spellStart"/>
      <w:r w:rsidR="002011FB" w:rsidRPr="002011FB">
        <w:rPr>
          <w:rFonts w:ascii="Tahoma" w:hAnsi="Tahoma" w:cs="Tahoma"/>
          <w:i/>
          <w:iCs/>
          <w:color w:val="1A1A1A"/>
          <w:sz w:val="20"/>
          <w:szCs w:val="20"/>
        </w:rPr>
        <w:t>nebularia</w:t>
      </w:r>
      <w:proofErr w:type="spellEnd"/>
      <w:r w:rsidR="002011FB" w:rsidRPr="002011FB">
        <w:rPr>
          <w:rFonts w:ascii="Tahoma" w:hAnsi="Tahoma" w:cs="Tahoma"/>
          <w:i/>
          <w:iCs/>
          <w:color w:val="1A1A1A"/>
          <w:sz w:val="20"/>
          <w:szCs w:val="20"/>
        </w:rPr>
        <w:t>)</w:t>
      </w:r>
      <w:r w:rsidR="002011FB" w:rsidRPr="002011FB">
        <w:rPr>
          <w:rFonts w:ascii="Tahoma" w:hAnsi="Tahoma" w:cs="Tahoma"/>
          <w:color w:val="1A1A1A"/>
          <w:sz w:val="20"/>
          <w:szCs w:val="20"/>
        </w:rPr>
        <w:t xml:space="preserve">, </w:t>
      </w:r>
      <w:proofErr w:type="spellStart"/>
      <w:r w:rsidR="002011FB" w:rsidRPr="002011FB">
        <w:rPr>
          <w:rFonts w:ascii="Tahoma" w:hAnsi="Tahoma" w:cs="Tahoma"/>
          <w:color w:val="1A1A1A"/>
          <w:sz w:val="20"/>
          <w:szCs w:val="20"/>
        </w:rPr>
        <w:t>crvenonoga</w:t>
      </w:r>
      <w:proofErr w:type="spellEnd"/>
      <w:r w:rsidR="002011FB" w:rsidRPr="002011FB">
        <w:rPr>
          <w:rFonts w:ascii="Tahoma" w:hAnsi="Tahoma" w:cs="Tahoma"/>
          <w:color w:val="1A1A1A"/>
          <w:sz w:val="20"/>
          <w:szCs w:val="20"/>
        </w:rPr>
        <w:t xml:space="preserve"> </w:t>
      </w:r>
      <w:proofErr w:type="spellStart"/>
      <w:r w:rsidR="002011FB" w:rsidRPr="002011FB">
        <w:rPr>
          <w:rFonts w:ascii="Tahoma" w:hAnsi="Tahoma" w:cs="Tahoma"/>
          <w:color w:val="1A1A1A"/>
          <w:sz w:val="20"/>
          <w:szCs w:val="20"/>
        </w:rPr>
        <w:t>prutka</w:t>
      </w:r>
      <w:proofErr w:type="spellEnd"/>
      <w:r w:rsidR="002011FB" w:rsidRPr="002011FB">
        <w:rPr>
          <w:rFonts w:ascii="Tahoma" w:hAnsi="Tahoma" w:cs="Tahoma"/>
          <w:color w:val="1A1A1A"/>
          <w:sz w:val="20"/>
          <w:szCs w:val="20"/>
        </w:rPr>
        <w:t xml:space="preserve"> (</w:t>
      </w:r>
      <w:proofErr w:type="spellStart"/>
      <w:r w:rsidR="002011FB" w:rsidRPr="002011FB">
        <w:rPr>
          <w:rFonts w:ascii="Tahoma" w:hAnsi="Tahoma" w:cs="Tahoma"/>
          <w:i/>
          <w:iCs/>
          <w:color w:val="1A1A1A"/>
          <w:sz w:val="20"/>
          <w:szCs w:val="20"/>
        </w:rPr>
        <w:t>Tringa</w:t>
      </w:r>
      <w:proofErr w:type="spellEnd"/>
      <w:r w:rsidR="002011FB" w:rsidRPr="002011FB">
        <w:rPr>
          <w:rFonts w:ascii="Tahoma" w:hAnsi="Tahoma" w:cs="Tahoma"/>
          <w:i/>
          <w:iCs/>
          <w:color w:val="1A1A1A"/>
          <w:sz w:val="20"/>
          <w:szCs w:val="20"/>
        </w:rPr>
        <w:t xml:space="preserve"> </w:t>
      </w:r>
      <w:proofErr w:type="spellStart"/>
      <w:r w:rsidR="002011FB" w:rsidRPr="002011FB">
        <w:rPr>
          <w:rFonts w:ascii="Tahoma" w:hAnsi="Tahoma" w:cs="Tahoma"/>
          <w:i/>
          <w:iCs/>
          <w:color w:val="1A1A1A"/>
          <w:sz w:val="20"/>
          <w:szCs w:val="20"/>
        </w:rPr>
        <w:t>totanus</w:t>
      </w:r>
      <w:proofErr w:type="spellEnd"/>
      <w:r w:rsidR="002011FB" w:rsidRPr="002011FB">
        <w:rPr>
          <w:rFonts w:ascii="Tahoma" w:hAnsi="Tahoma" w:cs="Tahoma"/>
          <w:i/>
          <w:iCs/>
          <w:color w:val="1A1A1A"/>
          <w:sz w:val="20"/>
          <w:szCs w:val="20"/>
        </w:rPr>
        <w:t>)</w:t>
      </w:r>
      <w:r w:rsidR="002011FB" w:rsidRPr="002011FB">
        <w:rPr>
          <w:rFonts w:ascii="Tahoma" w:hAnsi="Tahoma" w:cs="Tahoma"/>
          <w:color w:val="1A1A1A"/>
          <w:sz w:val="20"/>
          <w:szCs w:val="20"/>
        </w:rPr>
        <w:t>, vivak (</w:t>
      </w:r>
      <w:proofErr w:type="spellStart"/>
      <w:r w:rsidR="002011FB" w:rsidRPr="002011FB">
        <w:rPr>
          <w:rFonts w:ascii="Tahoma" w:hAnsi="Tahoma" w:cs="Tahoma"/>
          <w:i/>
          <w:iCs/>
          <w:color w:val="1A1A1A"/>
          <w:sz w:val="20"/>
          <w:szCs w:val="20"/>
        </w:rPr>
        <w:t>Vanellus</w:t>
      </w:r>
      <w:proofErr w:type="spellEnd"/>
      <w:r w:rsidR="002011FB" w:rsidRPr="002011FB">
        <w:rPr>
          <w:rFonts w:ascii="Tahoma" w:hAnsi="Tahoma" w:cs="Tahoma"/>
          <w:i/>
          <w:iCs/>
          <w:color w:val="1A1A1A"/>
          <w:sz w:val="20"/>
          <w:szCs w:val="20"/>
        </w:rPr>
        <w:t xml:space="preserve"> </w:t>
      </w:r>
      <w:proofErr w:type="spellStart"/>
      <w:r w:rsidR="002011FB" w:rsidRPr="002011FB">
        <w:rPr>
          <w:rFonts w:ascii="Tahoma" w:hAnsi="Tahoma" w:cs="Tahoma"/>
          <w:i/>
          <w:iCs/>
          <w:color w:val="1A1A1A"/>
          <w:sz w:val="20"/>
          <w:szCs w:val="20"/>
        </w:rPr>
        <w:t>vanellus</w:t>
      </w:r>
      <w:proofErr w:type="spellEnd"/>
      <w:r w:rsidR="002011FB" w:rsidRPr="002011FB">
        <w:rPr>
          <w:rFonts w:ascii="Tahoma" w:hAnsi="Tahoma" w:cs="Tahoma"/>
          <w:i/>
          <w:iCs/>
          <w:color w:val="1A1A1A"/>
          <w:sz w:val="20"/>
          <w:szCs w:val="20"/>
        </w:rPr>
        <w:t>)</w:t>
      </w:r>
      <w:r w:rsidR="002011FB" w:rsidRPr="002011FB">
        <w:rPr>
          <w:rFonts w:ascii="Tahoma" w:hAnsi="Tahoma" w:cs="Tahoma"/>
          <w:color w:val="1A1A1A"/>
          <w:sz w:val="20"/>
          <w:szCs w:val="20"/>
        </w:rPr>
        <w:t xml:space="preserve">, veliki </w:t>
      </w:r>
      <w:proofErr w:type="spellStart"/>
      <w:r w:rsidR="002011FB" w:rsidRPr="002011FB">
        <w:rPr>
          <w:rFonts w:ascii="Tahoma" w:hAnsi="Tahoma" w:cs="Tahoma"/>
          <w:color w:val="1A1A1A"/>
          <w:sz w:val="20"/>
          <w:szCs w:val="20"/>
        </w:rPr>
        <w:t>pozviždač</w:t>
      </w:r>
      <w:proofErr w:type="spellEnd"/>
      <w:r w:rsidR="002011FB" w:rsidRPr="002011FB">
        <w:rPr>
          <w:rFonts w:ascii="Tahoma" w:hAnsi="Tahoma" w:cs="Tahoma"/>
          <w:color w:val="1A1A1A"/>
          <w:sz w:val="20"/>
          <w:szCs w:val="20"/>
        </w:rPr>
        <w:t xml:space="preserve"> (</w:t>
      </w:r>
      <w:proofErr w:type="spellStart"/>
      <w:r w:rsidR="002011FB" w:rsidRPr="002011FB">
        <w:rPr>
          <w:rFonts w:ascii="Tahoma" w:hAnsi="Tahoma" w:cs="Tahoma"/>
          <w:i/>
          <w:iCs/>
          <w:color w:val="1A1A1A"/>
          <w:sz w:val="20"/>
          <w:szCs w:val="20"/>
        </w:rPr>
        <w:t>Numenius</w:t>
      </w:r>
      <w:proofErr w:type="spellEnd"/>
      <w:r w:rsidR="002011FB" w:rsidRPr="002011FB">
        <w:rPr>
          <w:rFonts w:ascii="Tahoma" w:hAnsi="Tahoma" w:cs="Tahoma"/>
          <w:i/>
          <w:iCs/>
          <w:color w:val="1A1A1A"/>
          <w:sz w:val="20"/>
          <w:szCs w:val="20"/>
        </w:rPr>
        <w:t xml:space="preserve"> </w:t>
      </w:r>
      <w:proofErr w:type="spellStart"/>
      <w:r w:rsidR="002011FB" w:rsidRPr="002011FB">
        <w:rPr>
          <w:rFonts w:ascii="Tahoma" w:hAnsi="Tahoma" w:cs="Tahoma"/>
          <w:i/>
          <w:iCs/>
          <w:color w:val="1A1A1A"/>
          <w:sz w:val="20"/>
          <w:szCs w:val="20"/>
        </w:rPr>
        <w:t>arquata</w:t>
      </w:r>
      <w:proofErr w:type="spellEnd"/>
      <w:r w:rsidR="002011FB" w:rsidRPr="002011FB">
        <w:rPr>
          <w:rFonts w:ascii="Tahoma" w:hAnsi="Tahoma" w:cs="Tahoma"/>
          <w:i/>
          <w:iCs/>
          <w:color w:val="1A1A1A"/>
          <w:sz w:val="20"/>
          <w:szCs w:val="20"/>
        </w:rPr>
        <w:t>).</w:t>
      </w:r>
    </w:p>
    <w:p w14:paraId="2388C8F5" w14:textId="3415ACF4" w:rsidR="004D3D8C" w:rsidRPr="004D3D8C" w:rsidRDefault="003C103A" w:rsidP="008727CA">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 xml:space="preserve">Istraživanje ciljnih stanišnih tipova PPOVS HR2001311 Sava nizvodno od </w:t>
      </w:r>
      <w:proofErr w:type="spellStart"/>
      <w:r w:rsidRPr="004D3D8C">
        <w:rPr>
          <w:rFonts w:ascii="Tahoma" w:hAnsi="Tahoma" w:cs="Tahoma"/>
          <w:color w:val="1A1A1A"/>
          <w:sz w:val="20"/>
          <w:szCs w:val="20"/>
        </w:rPr>
        <w:t>Hrušćice</w:t>
      </w:r>
      <w:proofErr w:type="spellEnd"/>
      <w:r w:rsidRPr="004D3D8C">
        <w:rPr>
          <w:rFonts w:ascii="Tahoma" w:hAnsi="Tahoma" w:cs="Tahoma"/>
          <w:color w:val="1A1A1A"/>
          <w:sz w:val="20"/>
          <w:szCs w:val="20"/>
        </w:rPr>
        <w:t xml:space="preserve"> je provedeno 4. ožujka 2024. godine, a u sklopu istraživanja napravljen je terenski obilazak lokacije obuhvata zahvata. Stanišni uvjeti na lokaciji zahvata su snimljeni bespilotnom letjelicom, a obavljena je i terenska determinacija biljnih vrsta. Na području obuhvata zahvata zabilježena je invazivna biljna vrsta obalna </w:t>
      </w:r>
      <w:proofErr w:type="spellStart"/>
      <w:r w:rsidRPr="004D3D8C">
        <w:rPr>
          <w:rFonts w:ascii="Tahoma" w:hAnsi="Tahoma" w:cs="Tahoma"/>
          <w:color w:val="1A1A1A"/>
          <w:sz w:val="20"/>
          <w:szCs w:val="20"/>
        </w:rPr>
        <w:t>dikica</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Xanthium</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strumarium</w:t>
      </w:r>
      <w:proofErr w:type="spellEnd"/>
      <w:r w:rsidRPr="004D3D8C">
        <w:rPr>
          <w:rFonts w:ascii="Tahoma" w:hAnsi="Tahoma" w:cs="Tahoma"/>
          <w:color w:val="1A1A1A"/>
          <w:sz w:val="20"/>
          <w:szCs w:val="20"/>
        </w:rPr>
        <w:t xml:space="preserve"> </w:t>
      </w:r>
      <w:proofErr w:type="spellStart"/>
      <w:r w:rsidRPr="004D3D8C">
        <w:rPr>
          <w:rFonts w:ascii="Tahoma" w:hAnsi="Tahoma" w:cs="Tahoma"/>
          <w:color w:val="1A1A1A"/>
          <w:sz w:val="20"/>
          <w:szCs w:val="20"/>
        </w:rPr>
        <w:t>ssp</w:t>
      </w:r>
      <w:proofErr w:type="spellEnd"/>
      <w:r w:rsidRPr="004D3D8C">
        <w:rPr>
          <w:rFonts w:ascii="Tahoma" w:hAnsi="Tahoma" w:cs="Tahoma"/>
          <w:color w:val="1A1A1A"/>
          <w:sz w:val="20"/>
          <w:szCs w:val="20"/>
        </w:rPr>
        <w:t xml:space="preserve">. </w:t>
      </w:r>
      <w:proofErr w:type="spellStart"/>
      <w:r w:rsidR="008727CA" w:rsidRPr="004D3D8C">
        <w:rPr>
          <w:rFonts w:ascii="Tahoma" w:hAnsi="Tahoma" w:cs="Tahoma"/>
          <w:i/>
          <w:iCs/>
          <w:color w:val="1A1A1A"/>
          <w:sz w:val="20"/>
          <w:szCs w:val="20"/>
        </w:rPr>
        <w:t>i</w:t>
      </w:r>
      <w:r w:rsidRPr="004D3D8C">
        <w:rPr>
          <w:rFonts w:ascii="Tahoma" w:hAnsi="Tahoma" w:cs="Tahoma"/>
          <w:i/>
          <w:iCs/>
          <w:color w:val="1A1A1A"/>
          <w:sz w:val="20"/>
          <w:szCs w:val="20"/>
        </w:rPr>
        <w:t>talicum</w:t>
      </w:r>
      <w:proofErr w:type="spellEnd"/>
      <w:r w:rsidRPr="004D3D8C">
        <w:rPr>
          <w:rFonts w:ascii="Tahoma" w:hAnsi="Tahoma" w:cs="Tahoma"/>
          <w:color w:val="1A1A1A"/>
          <w:sz w:val="20"/>
          <w:szCs w:val="20"/>
        </w:rPr>
        <w:t>)</w:t>
      </w:r>
      <w:r w:rsidR="002011FB" w:rsidRPr="004D3D8C">
        <w:rPr>
          <w:rFonts w:ascii="Tahoma" w:hAnsi="Tahoma" w:cs="Tahoma"/>
          <w:color w:val="1A1A1A"/>
          <w:sz w:val="20"/>
          <w:szCs w:val="20"/>
        </w:rPr>
        <w:t>,</w:t>
      </w:r>
      <w:r w:rsidRPr="004D3D8C">
        <w:rPr>
          <w:rFonts w:ascii="Tahoma" w:hAnsi="Tahoma" w:cs="Tahoma"/>
          <w:color w:val="1A1A1A"/>
          <w:sz w:val="20"/>
          <w:szCs w:val="20"/>
        </w:rPr>
        <w:t xml:space="preserve"> koja može bit indikativna za ciljni stanišni tip 3270 Rijeke s muljevitim obalama obraslim vegetacijom sveza </w:t>
      </w:r>
      <w:proofErr w:type="spellStart"/>
      <w:r w:rsidRPr="004D3D8C">
        <w:rPr>
          <w:rFonts w:ascii="Tahoma" w:hAnsi="Tahoma" w:cs="Tahoma"/>
          <w:i/>
          <w:iCs/>
          <w:color w:val="1A1A1A"/>
          <w:sz w:val="20"/>
          <w:szCs w:val="20"/>
        </w:rPr>
        <w:t>Chenopodium</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rubri</w:t>
      </w:r>
      <w:proofErr w:type="spellEnd"/>
      <w:r w:rsidRPr="004D3D8C">
        <w:rPr>
          <w:rFonts w:ascii="Tahoma" w:hAnsi="Tahoma" w:cs="Tahoma"/>
          <w:color w:val="1A1A1A"/>
          <w:sz w:val="20"/>
          <w:szCs w:val="20"/>
        </w:rPr>
        <w:t xml:space="preserve"> p.p. i </w:t>
      </w:r>
      <w:proofErr w:type="spellStart"/>
      <w:r w:rsidRPr="004D3D8C">
        <w:rPr>
          <w:rFonts w:ascii="Tahoma" w:hAnsi="Tahoma" w:cs="Tahoma"/>
          <w:i/>
          <w:iCs/>
          <w:color w:val="1A1A1A"/>
          <w:sz w:val="20"/>
          <w:szCs w:val="20"/>
        </w:rPr>
        <w:t>Bidention</w:t>
      </w:r>
      <w:proofErr w:type="spellEnd"/>
      <w:r w:rsidRPr="004D3D8C">
        <w:rPr>
          <w:rFonts w:ascii="Tahoma" w:hAnsi="Tahoma" w:cs="Tahoma"/>
          <w:color w:val="1A1A1A"/>
          <w:sz w:val="20"/>
          <w:szCs w:val="20"/>
        </w:rPr>
        <w:t xml:space="preserve"> p.p.. </w:t>
      </w:r>
      <w:r w:rsidR="008727CA" w:rsidRPr="004D3D8C">
        <w:rPr>
          <w:rFonts w:ascii="Tahoma" w:hAnsi="Tahoma" w:cs="Tahoma"/>
          <w:color w:val="1A1A1A"/>
          <w:sz w:val="20"/>
          <w:szCs w:val="20"/>
        </w:rPr>
        <w:t>G</w:t>
      </w:r>
      <w:r w:rsidRPr="004D3D8C">
        <w:rPr>
          <w:rFonts w:ascii="Tahoma" w:hAnsi="Tahoma" w:cs="Tahoma"/>
          <w:color w:val="1A1A1A"/>
          <w:sz w:val="20"/>
          <w:szCs w:val="20"/>
        </w:rPr>
        <w:t xml:space="preserve">lavna ocjena je zaključila da je ovaj stanišni tip vjerojatno prisutan na području zahvata, no nije u dobrom stanju zbog zabilježenog intenzivnog antropogenog utjecaja. Stanišni tip 3150 Prirodne </w:t>
      </w:r>
      <w:proofErr w:type="spellStart"/>
      <w:r w:rsidRPr="004D3D8C">
        <w:rPr>
          <w:rFonts w:ascii="Tahoma" w:hAnsi="Tahoma" w:cs="Tahoma"/>
          <w:color w:val="1A1A1A"/>
          <w:sz w:val="20"/>
          <w:szCs w:val="20"/>
        </w:rPr>
        <w:t>eutrofne</w:t>
      </w:r>
      <w:proofErr w:type="spellEnd"/>
      <w:r w:rsidRPr="004D3D8C">
        <w:rPr>
          <w:rFonts w:ascii="Tahoma" w:hAnsi="Tahoma" w:cs="Tahoma"/>
          <w:color w:val="1A1A1A"/>
          <w:sz w:val="20"/>
          <w:szCs w:val="20"/>
        </w:rPr>
        <w:t xml:space="preserve"> vode s vegetacijom </w:t>
      </w:r>
      <w:proofErr w:type="spellStart"/>
      <w:r w:rsidRPr="004D3D8C">
        <w:rPr>
          <w:rFonts w:ascii="Tahoma" w:hAnsi="Tahoma" w:cs="Tahoma"/>
          <w:i/>
          <w:iCs/>
          <w:color w:val="1A1A1A"/>
          <w:sz w:val="20"/>
          <w:szCs w:val="20"/>
        </w:rPr>
        <w:t>Hydrocharition</w:t>
      </w:r>
      <w:proofErr w:type="spellEnd"/>
      <w:r w:rsidRPr="004D3D8C">
        <w:rPr>
          <w:rFonts w:ascii="Tahoma" w:hAnsi="Tahoma" w:cs="Tahoma"/>
          <w:i/>
          <w:iCs/>
          <w:color w:val="1A1A1A"/>
          <w:sz w:val="20"/>
          <w:szCs w:val="20"/>
        </w:rPr>
        <w:t xml:space="preserve"> </w:t>
      </w:r>
      <w:r w:rsidRPr="004D3D8C">
        <w:rPr>
          <w:rFonts w:ascii="Tahoma" w:hAnsi="Tahoma" w:cs="Tahoma"/>
          <w:color w:val="1A1A1A"/>
          <w:sz w:val="20"/>
          <w:szCs w:val="20"/>
        </w:rPr>
        <w:t xml:space="preserve">ili </w:t>
      </w:r>
      <w:proofErr w:type="spellStart"/>
      <w:r w:rsidRPr="004D3D8C">
        <w:rPr>
          <w:rFonts w:ascii="Tahoma" w:hAnsi="Tahoma" w:cs="Tahoma"/>
          <w:i/>
          <w:iCs/>
          <w:color w:val="1A1A1A"/>
          <w:sz w:val="20"/>
          <w:szCs w:val="20"/>
        </w:rPr>
        <w:t>Magnopotamion</w:t>
      </w:r>
      <w:proofErr w:type="spellEnd"/>
      <w:r w:rsidRPr="004D3D8C">
        <w:rPr>
          <w:rFonts w:ascii="Tahoma" w:hAnsi="Tahoma" w:cs="Tahoma"/>
          <w:color w:val="1A1A1A"/>
          <w:sz w:val="20"/>
          <w:szCs w:val="20"/>
        </w:rPr>
        <w:t xml:space="preserve"> nije zabilježen na području obuhvata zahvata, kao ni stanišni tip 91EO* Aluvijalne šume (</w:t>
      </w:r>
      <w:proofErr w:type="spellStart"/>
      <w:r w:rsidRPr="004D3D8C">
        <w:rPr>
          <w:rFonts w:ascii="Tahoma" w:hAnsi="Tahoma" w:cs="Tahoma"/>
          <w:i/>
          <w:iCs/>
          <w:color w:val="1A1A1A"/>
          <w:sz w:val="20"/>
          <w:szCs w:val="20"/>
        </w:rPr>
        <w:t>Alno-Padion</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Alnion</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incanae</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Salicion</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albae</w:t>
      </w:r>
      <w:proofErr w:type="spellEnd"/>
      <w:r w:rsidRPr="004D3D8C">
        <w:rPr>
          <w:rFonts w:ascii="Tahoma" w:hAnsi="Tahoma" w:cs="Tahoma"/>
          <w:color w:val="1A1A1A"/>
          <w:sz w:val="20"/>
          <w:szCs w:val="20"/>
        </w:rPr>
        <w:t xml:space="preserve">) te je u Glavnoj ocjeni isključen utjecaj na njih. Utjecaj na ciljni stanišni tip 3270 Rijeke s muljevitim obalama obraslim s </w:t>
      </w:r>
      <w:proofErr w:type="spellStart"/>
      <w:r w:rsidRPr="004D3D8C">
        <w:rPr>
          <w:rFonts w:ascii="Tahoma" w:hAnsi="Tahoma" w:cs="Tahoma"/>
          <w:i/>
          <w:iCs/>
          <w:color w:val="1A1A1A"/>
          <w:sz w:val="20"/>
          <w:szCs w:val="20"/>
        </w:rPr>
        <w:t>Chenopodion</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rubri</w:t>
      </w:r>
      <w:proofErr w:type="spellEnd"/>
      <w:r w:rsidRPr="004D3D8C">
        <w:rPr>
          <w:rFonts w:ascii="Tahoma" w:hAnsi="Tahoma" w:cs="Tahoma"/>
          <w:color w:val="1A1A1A"/>
          <w:sz w:val="20"/>
          <w:szCs w:val="20"/>
        </w:rPr>
        <w:t xml:space="preserve"> p.p. </w:t>
      </w:r>
      <w:r w:rsidRPr="004D3D8C">
        <w:rPr>
          <w:rFonts w:ascii="Tahoma" w:hAnsi="Tahoma" w:cs="Tahoma"/>
          <w:i/>
          <w:iCs/>
          <w:color w:val="1A1A1A"/>
          <w:sz w:val="20"/>
          <w:szCs w:val="20"/>
        </w:rPr>
        <w:t xml:space="preserve">i </w:t>
      </w:r>
      <w:proofErr w:type="spellStart"/>
      <w:r w:rsidRPr="004D3D8C">
        <w:rPr>
          <w:rFonts w:ascii="Tahoma" w:hAnsi="Tahoma" w:cs="Tahoma"/>
          <w:i/>
          <w:iCs/>
          <w:color w:val="1A1A1A"/>
          <w:sz w:val="20"/>
          <w:szCs w:val="20"/>
        </w:rPr>
        <w:t>Bidention</w:t>
      </w:r>
      <w:proofErr w:type="spellEnd"/>
      <w:r w:rsidRPr="004D3D8C">
        <w:rPr>
          <w:rFonts w:ascii="Tahoma" w:hAnsi="Tahoma" w:cs="Tahoma"/>
          <w:color w:val="1A1A1A"/>
          <w:sz w:val="20"/>
          <w:szCs w:val="20"/>
        </w:rPr>
        <w:t xml:space="preserve"> p.p. ocijenjen je kao umjereno negativan. Kako bi se ublažio utjecaj širenja invazivnih biljnih vrsti na kopnu, mjerom ublažavanja se propisuje u slučaju pojave invazivnih stranih vrsta, osim onih koje su ključne za raspoznavanje ciljnog stanišnog tipa 3270 (</w:t>
      </w:r>
      <w:proofErr w:type="spellStart"/>
      <w:r w:rsidRPr="004D3D8C">
        <w:rPr>
          <w:rFonts w:ascii="Tahoma" w:hAnsi="Tahoma" w:cs="Tahoma"/>
          <w:i/>
          <w:iCs/>
          <w:color w:val="1A1A1A"/>
          <w:sz w:val="20"/>
          <w:szCs w:val="20"/>
        </w:rPr>
        <w:t>Bidens</w:t>
      </w:r>
      <w:proofErr w:type="spellEnd"/>
      <w:r w:rsidR="008727CA"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frondosa</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Xanthium</w:t>
      </w:r>
      <w:proofErr w:type="spellEnd"/>
      <w:r w:rsidRPr="004D3D8C">
        <w:rPr>
          <w:rFonts w:ascii="Tahoma" w:hAnsi="Tahoma" w:cs="Tahoma"/>
          <w:color w:val="1A1A1A"/>
          <w:sz w:val="20"/>
          <w:szCs w:val="20"/>
        </w:rPr>
        <w:t xml:space="preserve"> </w:t>
      </w:r>
      <w:proofErr w:type="spellStart"/>
      <w:r w:rsidRPr="004D3D8C">
        <w:rPr>
          <w:rFonts w:ascii="Tahoma" w:hAnsi="Tahoma" w:cs="Tahoma"/>
          <w:color w:val="1A1A1A"/>
          <w:sz w:val="20"/>
          <w:szCs w:val="20"/>
        </w:rPr>
        <w:t>sp</w:t>
      </w:r>
      <w:proofErr w:type="spellEnd"/>
      <w:r w:rsidRPr="004D3D8C">
        <w:rPr>
          <w:rFonts w:ascii="Tahoma" w:hAnsi="Tahoma" w:cs="Tahoma"/>
          <w:color w:val="1A1A1A"/>
          <w:sz w:val="20"/>
          <w:szCs w:val="20"/>
        </w:rPr>
        <w:t xml:space="preserve">.), u području radnog pojasa provoditi njihovo </w:t>
      </w:r>
      <w:r w:rsidR="008727CA" w:rsidRPr="004D3D8C">
        <w:rPr>
          <w:rFonts w:ascii="Tahoma" w:hAnsi="Tahoma" w:cs="Tahoma"/>
          <w:color w:val="1A1A1A"/>
          <w:sz w:val="20"/>
          <w:szCs w:val="20"/>
        </w:rPr>
        <w:t>uklanjanje</w:t>
      </w:r>
      <w:r w:rsidRPr="004D3D8C">
        <w:rPr>
          <w:rFonts w:ascii="Tahoma" w:hAnsi="Tahoma" w:cs="Tahoma"/>
          <w:color w:val="1A1A1A"/>
          <w:sz w:val="20"/>
          <w:szCs w:val="20"/>
        </w:rPr>
        <w:t xml:space="preserve"> i pravilno zbrinjavanje. Ove </w:t>
      </w:r>
      <w:r w:rsidR="0029510F">
        <w:rPr>
          <w:rFonts w:ascii="Tahoma" w:hAnsi="Tahoma" w:cs="Tahoma"/>
          <w:color w:val="1A1A1A"/>
          <w:sz w:val="20"/>
          <w:szCs w:val="20"/>
        </w:rPr>
        <w:t xml:space="preserve">se </w:t>
      </w:r>
      <w:r w:rsidRPr="004D3D8C">
        <w:rPr>
          <w:rFonts w:ascii="Tahoma" w:hAnsi="Tahoma" w:cs="Tahoma"/>
          <w:color w:val="1A1A1A"/>
          <w:sz w:val="20"/>
          <w:szCs w:val="20"/>
        </w:rPr>
        <w:t>aktivnosti mjera ublažavanja nalaže provoditi u suradnji sa stručnjakom (biologom, šumarom, agronomom) pri čemu treba primijeniti metodologiju eradikacije temeljenu na aktualnim istraživanjima i saznanjima vezanim za suzbijanje stranih invazivnih biljnih vrsta</w:t>
      </w:r>
      <w:r w:rsidR="004D3D8C" w:rsidRPr="004D3D8C">
        <w:rPr>
          <w:rFonts w:ascii="Tahoma" w:hAnsi="Tahoma" w:cs="Tahoma"/>
          <w:color w:val="1A1A1A"/>
          <w:sz w:val="20"/>
          <w:szCs w:val="20"/>
        </w:rPr>
        <w:t>,</w:t>
      </w:r>
      <w:r w:rsidRPr="004D3D8C">
        <w:rPr>
          <w:rFonts w:ascii="Tahoma" w:hAnsi="Tahoma" w:cs="Tahoma"/>
          <w:color w:val="1A1A1A"/>
          <w:sz w:val="20"/>
          <w:szCs w:val="20"/>
        </w:rPr>
        <w:t xml:space="preserve"> kako bi se osiguralo njihovo trajno uklanjanje u području </w:t>
      </w:r>
      <w:r w:rsidR="008727CA" w:rsidRPr="004D3D8C">
        <w:rPr>
          <w:rFonts w:ascii="Tahoma" w:hAnsi="Tahoma" w:cs="Tahoma"/>
          <w:color w:val="1A1A1A"/>
          <w:sz w:val="20"/>
          <w:szCs w:val="20"/>
        </w:rPr>
        <w:t>građevinskog</w:t>
      </w:r>
      <w:r w:rsidRPr="004D3D8C">
        <w:rPr>
          <w:rFonts w:ascii="Tahoma" w:hAnsi="Tahoma" w:cs="Tahoma"/>
          <w:color w:val="1A1A1A"/>
          <w:sz w:val="20"/>
          <w:szCs w:val="20"/>
        </w:rPr>
        <w:t xml:space="preserve"> pojasa tijekom izgradnje zahvata.</w:t>
      </w:r>
      <w:r w:rsidR="008727CA" w:rsidRPr="004D3D8C">
        <w:rPr>
          <w:rFonts w:ascii="Tahoma" w:hAnsi="Tahoma" w:cs="Tahoma"/>
          <w:color w:val="1A1A1A"/>
          <w:sz w:val="20"/>
          <w:szCs w:val="20"/>
        </w:rPr>
        <w:t xml:space="preserve"> </w:t>
      </w:r>
    </w:p>
    <w:p w14:paraId="0D841A2D" w14:textId="3E98D2DA" w:rsidR="003211C8" w:rsidRDefault="003211C8" w:rsidP="003211C8">
      <w:pPr>
        <w:tabs>
          <w:tab w:val="left" w:pos="1177"/>
          <w:tab w:val="left" w:pos="1181"/>
        </w:tabs>
        <w:spacing w:before="257" w:line="230" w:lineRule="auto"/>
        <w:ind w:left="693" w:right="177"/>
        <w:jc w:val="both"/>
        <w:rPr>
          <w:rFonts w:ascii="Tahoma" w:hAnsi="Tahoma" w:cs="Tahoma"/>
          <w:color w:val="1A1A1A"/>
          <w:sz w:val="20"/>
          <w:szCs w:val="20"/>
        </w:rPr>
      </w:pPr>
      <w:r>
        <w:rPr>
          <w:rFonts w:ascii="Tahoma" w:hAnsi="Tahoma" w:cs="Tahoma"/>
          <w:color w:val="1A1A1A"/>
          <w:sz w:val="20"/>
          <w:szCs w:val="20"/>
        </w:rPr>
        <w:t xml:space="preserve">                                                                                                                                   </w:t>
      </w:r>
      <w:r w:rsidR="0029510F">
        <w:rPr>
          <w:rFonts w:ascii="Tahoma" w:hAnsi="Tahoma" w:cs="Tahoma"/>
          <w:color w:val="1A1A1A"/>
          <w:sz w:val="20"/>
          <w:szCs w:val="20"/>
        </w:rPr>
        <w:t xml:space="preserve"> </w:t>
      </w:r>
      <w:r>
        <w:rPr>
          <w:rFonts w:ascii="Tahoma" w:hAnsi="Tahoma" w:cs="Tahoma"/>
          <w:color w:val="1A1A1A"/>
          <w:sz w:val="20"/>
          <w:szCs w:val="20"/>
        </w:rPr>
        <w:t xml:space="preserve">      5</w:t>
      </w:r>
    </w:p>
    <w:p w14:paraId="762E69DD" w14:textId="7C6B16C2" w:rsidR="003211C8" w:rsidRDefault="003C103A" w:rsidP="003211C8">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lastRenderedPageBreak/>
        <w:t xml:space="preserve">Istraživanje u svrhu prikupljanja podataka o </w:t>
      </w:r>
      <w:proofErr w:type="spellStart"/>
      <w:r w:rsidRPr="004D3D8C">
        <w:rPr>
          <w:rFonts w:ascii="Tahoma" w:hAnsi="Tahoma" w:cs="Tahoma"/>
          <w:color w:val="1A1A1A"/>
          <w:sz w:val="20"/>
          <w:szCs w:val="20"/>
        </w:rPr>
        <w:t>ihtiofauni</w:t>
      </w:r>
      <w:proofErr w:type="spellEnd"/>
      <w:r w:rsidRPr="004D3D8C">
        <w:rPr>
          <w:rFonts w:ascii="Tahoma" w:hAnsi="Tahoma" w:cs="Tahoma"/>
          <w:color w:val="1A1A1A"/>
          <w:sz w:val="20"/>
          <w:szCs w:val="20"/>
        </w:rPr>
        <w:t xml:space="preserve"> i školjkašima provedeno je na području rijeke</w:t>
      </w:r>
      <w:r w:rsidR="003211C8">
        <w:rPr>
          <w:rFonts w:ascii="Tahoma" w:hAnsi="Tahoma" w:cs="Tahoma"/>
          <w:color w:val="1A1A1A"/>
          <w:sz w:val="20"/>
          <w:szCs w:val="20"/>
        </w:rPr>
        <w:t xml:space="preserve"> </w:t>
      </w:r>
      <w:r w:rsidRPr="004D3D8C">
        <w:rPr>
          <w:rFonts w:ascii="Tahoma" w:hAnsi="Tahoma" w:cs="Tahoma"/>
          <w:color w:val="1A1A1A"/>
          <w:sz w:val="20"/>
          <w:szCs w:val="20"/>
        </w:rPr>
        <w:t xml:space="preserve">Save kod mjesta Slavonski </w:t>
      </w:r>
      <w:proofErr w:type="spellStart"/>
      <w:r w:rsidRPr="004D3D8C">
        <w:rPr>
          <w:rFonts w:ascii="Tahoma" w:hAnsi="Tahoma" w:cs="Tahoma"/>
          <w:color w:val="1A1A1A"/>
          <w:sz w:val="20"/>
          <w:szCs w:val="20"/>
        </w:rPr>
        <w:t>Kobaš</w:t>
      </w:r>
      <w:proofErr w:type="spellEnd"/>
      <w:r w:rsidRPr="004D3D8C">
        <w:rPr>
          <w:rFonts w:ascii="Tahoma" w:hAnsi="Tahoma" w:cs="Tahoma"/>
          <w:color w:val="1A1A1A"/>
          <w:sz w:val="20"/>
          <w:szCs w:val="20"/>
        </w:rPr>
        <w:t xml:space="preserve"> na tri </w:t>
      </w:r>
      <w:proofErr w:type="spellStart"/>
      <w:r w:rsidRPr="004D3D8C">
        <w:rPr>
          <w:rFonts w:ascii="Tahoma" w:hAnsi="Tahoma" w:cs="Tahoma"/>
          <w:color w:val="1A1A1A"/>
          <w:sz w:val="20"/>
          <w:szCs w:val="20"/>
        </w:rPr>
        <w:t>transekta</w:t>
      </w:r>
      <w:proofErr w:type="spellEnd"/>
      <w:r w:rsidRPr="004D3D8C">
        <w:rPr>
          <w:rFonts w:ascii="Tahoma" w:hAnsi="Tahoma" w:cs="Tahoma"/>
          <w:color w:val="1A1A1A"/>
          <w:sz w:val="20"/>
          <w:szCs w:val="20"/>
        </w:rPr>
        <w:t xml:space="preserve"> dužine 100 m (</w:t>
      </w:r>
      <w:proofErr w:type="spellStart"/>
      <w:r w:rsidRPr="004D3D8C">
        <w:rPr>
          <w:rFonts w:ascii="Tahoma" w:hAnsi="Tahoma" w:cs="Tahoma"/>
          <w:color w:val="1A1A1A"/>
          <w:sz w:val="20"/>
          <w:szCs w:val="20"/>
        </w:rPr>
        <w:t>transekti</w:t>
      </w:r>
      <w:proofErr w:type="spellEnd"/>
      <w:r w:rsidRPr="004D3D8C">
        <w:rPr>
          <w:rFonts w:ascii="Tahoma" w:hAnsi="Tahoma" w:cs="Tahoma"/>
          <w:color w:val="1A1A1A"/>
          <w:sz w:val="20"/>
          <w:szCs w:val="20"/>
        </w:rPr>
        <w:t xml:space="preserve"> su položeni kod planiranog zahvata te uzvodno i nizvodno od njega), metodom neselektivnog </w:t>
      </w:r>
      <w:proofErr w:type="spellStart"/>
      <w:r w:rsidRPr="004D3D8C">
        <w:rPr>
          <w:rFonts w:ascii="Tahoma" w:hAnsi="Tahoma" w:cs="Tahoma"/>
          <w:color w:val="1A1A1A"/>
          <w:sz w:val="20"/>
          <w:szCs w:val="20"/>
        </w:rPr>
        <w:t>elektroribolova</w:t>
      </w:r>
      <w:proofErr w:type="spellEnd"/>
      <w:r w:rsidRPr="004D3D8C">
        <w:rPr>
          <w:rFonts w:ascii="Tahoma" w:hAnsi="Tahoma" w:cs="Tahoma"/>
          <w:color w:val="1A1A1A"/>
          <w:sz w:val="20"/>
          <w:szCs w:val="20"/>
        </w:rPr>
        <w:t xml:space="preserve"> stacionarnim agregatom izlazne snage 6,5 kW iz čamca. Tijekom provedbe istraživanja nije zabilježena niti jedna ciljna vrsta riba PPOVS HR2001311 Sava nizvodno od </w:t>
      </w:r>
      <w:proofErr w:type="spellStart"/>
      <w:r w:rsidRPr="004D3D8C">
        <w:rPr>
          <w:rFonts w:ascii="Tahoma" w:hAnsi="Tahoma" w:cs="Tahoma"/>
          <w:color w:val="1A1A1A"/>
          <w:sz w:val="20"/>
          <w:szCs w:val="20"/>
        </w:rPr>
        <w:t>Hrušćice</w:t>
      </w:r>
      <w:proofErr w:type="spellEnd"/>
      <w:r w:rsidRPr="004D3D8C">
        <w:rPr>
          <w:rFonts w:ascii="Tahoma" w:hAnsi="Tahoma" w:cs="Tahoma"/>
          <w:color w:val="1A1A1A"/>
          <w:sz w:val="20"/>
          <w:szCs w:val="20"/>
        </w:rPr>
        <w:t xml:space="preserve">. </w:t>
      </w:r>
      <w:r w:rsidR="005B68F6">
        <w:rPr>
          <w:rFonts w:ascii="Tahoma" w:hAnsi="Tahoma" w:cs="Tahoma"/>
          <w:color w:val="1A1A1A"/>
          <w:sz w:val="20"/>
          <w:szCs w:val="20"/>
        </w:rPr>
        <w:t xml:space="preserve"> </w:t>
      </w:r>
      <w:r w:rsidR="003211C8">
        <w:rPr>
          <w:rFonts w:ascii="Tahoma" w:hAnsi="Tahoma" w:cs="Tahoma"/>
          <w:color w:val="1A1A1A"/>
          <w:sz w:val="20"/>
          <w:szCs w:val="20"/>
        </w:rPr>
        <w:t xml:space="preserve">                                              </w:t>
      </w:r>
    </w:p>
    <w:p w14:paraId="61798271" w14:textId="1AB27F62" w:rsidR="004D3D8C" w:rsidRPr="004D3D8C" w:rsidRDefault="003C103A" w:rsidP="003211C8">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 xml:space="preserve">Od invazivnih vrsta zabilježena je </w:t>
      </w:r>
      <w:proofErr w:type="spellStart"/>
      <w:r w:rsidRPr="004D3D8C">
        <w:rPr>
          <w:rFonts w:ascii="Tahoma" w:hAnsi="Tahoma" w:cs="Tahoma"/>
          <w:color w:val="1A1A1A"/>
          <w:sz w:val="20"/>
          <w:szCs w:val="20"/>
        </w:rPr>
        <w:t>bezribica</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Pseudorasbora</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parva</w:t>
      </w:r>
      <w:proofErr w:type="spellEnd"/>
      <w:r w:rsidRPr="004D3D8C">
        <w:rPr>
          <w:rFonts w:ascii="Tahoma" w:hAnsi="Tahoma" w:cs="Tahoma"/>
          <w:color w:val="1A1A1A"/>
          <w:sz w:val="20"/>
          <w:szCs w:val="20"/>
        </w:rPr>
        <w:t>). S obzirom na pogodnost staništa i podatke o njihovoj rasprostranjenosti</w:t>
      </w:r>
      <w:r w:rsidR="004D3D8C" w:rsidRPr="004D3D8C">
        <w:rPr>
          <w:rFonts w:ascii="Tahoma" w:hAnsi="Tahoma" w:cs="Tahoma"/>
          <w:color w:val="1A1A1A"/>
          <w:sz w:val="20"/>
          <w:szCs w:val="20"/>
        </w:rPr>
        <w:t>,</w:t>
      </w:r>
      <w:r w:rsidRPr="004D3D8C">
        <w:rPr>
          <w:rFonts w:ascii="Tahoma" w:hAnsi="Tahoma" w:cs="Tahoma"/>
          <w:color w:val="1A1A1A"/>
          <w:sz w:val="20"/>
          <w:szCs w:val="20"/>
        </w:rPr>
        <w:t xml:space="preserve"> gubitak staništa je razmotren za ciljne vrste riba bolen (</w:t>
      </w:r>
      <w:proofErr w:type="spellStart"/>
      <w:r w:rsidRPr="004D3D8C">
        <w:rPr>
          <w:rFonts w:ascii="Tahoma" w:hAnsi="Tahoma" w:cs="Tahoma"/>
          <w:i/>
          <w:iCs/>
          <w:color w:val="1A1A1A"/>
          <w:sz w:val="20"/>
          <w:szCs w:val="20"/>
        </w:rPr>
        <w:t>Aspius</w:t>
      </w:r>
      <w:proofErr w:type="spellEnd"/>
      <w:r w:rsidR="00DA19B2" w:rsidRPr="00DA19B2">
        <w:rPr>
          <w:rFonts w:ascii="Tahoma" w:hAnsi="Tahoma" w:cs="Tahoma"/>
          <w:i/>
          <w:iCs/>
          <w:color w:val="1A1A1A"/>
          <w:sz w:val="20"/>
          <w:szCs w:val="20"/>
        </w:rPr>
        <w:t xml:space="preserve"> </w:t>
      </w:r>
      <w:proofErr w:type="spellStart"/>
      <w:r w:rsidR="00DA19B2" w:rsidRPr="004D3D8C">
        <w:rPr>
          <w:rFonts w:ascii="Tahoma" w:hAnsi="Tahoma" w:cs="Tahoma"/>
          <w:i/>
          <w:iCs/>
          <w:color w:val="1A1A1A"/>
          <w:sz w:val="20"/>
          <w:szCs w:val="20"/>
        </w:rPr>
        <w:t>aspius</w:t>
      </w:r>
      <w:proofErr w:type="spellEnd"/>
      <w:r w:rsidR="00DA19B2" w:rsidRPr="004D3D8C">
        <w:rPr>
          <w:rFonts w:ascii="Tahoma" w:hAnsi="Tahoma" w:cs="Tahoma"/>
          <w:color w:val="1A1A1A"/>
          <w:sz w:val="20"/>
          <w:szCs w:val="20"/>
        </w:rPr>
        <w:t>), prugasti balavac (</w:t>
      </w:r>
      <w:proofErr w:type="spellStart"/>
      <w:r w:rsidR="00DA19B2" w:rsidRPr="004D3D8C">
        <w:rPr>
          <w:rFonts w:ascii="Tahoma" w:hAnsi="Tahoma" w:cs="Tahoma"/>
          <w:i/>
          <w:iCs/>
          <w:color w:val="1A1A1A"/>
          <w:sz w:val="20"/>
          <w:szCs w:val="20"/>
        </w:rPr>
        <w:t>Gymnocephalus</w:t>
      </w:r>
      <w:proofErr w:type="spellEnd"/>
      <w:r w:rsidR="00DA19B2" w:rsidRPr="004D3D8C">
        <w:rPr>
          <w:rFonts w:ascii="Tahoma" w:hAnsi="Tahoma" w:cs="Tahoma"/>
          <w:i/>
          <w:iCs/>
          <w:color w:val="1A1A1A"/>
          <w:sz w:val="20"/>
          <w:szCs w:val="20"/>
        </w:rPr>
        <w:t xml:space="preserve"> </w:t>
      </w:r>
      <w:proofErr w:type="spellStart"/>
      <w:r w:rsidR="00DA19B2" w:rsidRPr="004D3D8C">
        <w:rPr>
          <w:rFonts w:ascii="Tahoma" w:hAnsi="Tahoma" w:cs="Tahoma"/>
          <w:i/>
          <w:iCs/>
          <w:color w:val="1A1A1A"/>
          <w:sz w:val="20"/>
          <w:szCs w:val="20"/>
        </w:rPr>
        <w:t>schraetser</w:t>
      </w:r>
      <w:proofErr w:type="spellEnd"/>
      <w:r w:rsidR="00DA19B2" w:rsidRPr="004D3D8C">
        <w:rPr>
          <w:rFonts w:ascii="Tahoma" w:hAnsi="Tahoma" w:cs="Tahoma"/>
          <w:color w:val="1A1A1A"/>
          <w:sz w:val="20"/>
          <w:szCs w:val="20"/>
        </w:rPr>
        <w:t xml:space="preserve">), veliki </w:t>
      </w:r>
      <w:proofErr w:type="spellStart"/>
      <w:r w:rsidR="00DA19B2" w:rsidRPr="004D3D8C">
        <w:rPr>
          <w:rFonts w:ascii="Tahoma" w:hAnsi="Tahoma" w:cs="Tahoma"/>
          <w:color w:val="1A1A1A"/>
          <w:sz w:val="20"/>
          <w:szCs w:val="20"/>
        </w:rPr>
        <w:t>vretenac</w:t>
      </w:r>
      <w:proofErr w:type="spellEnd"/>
      <w:r w:rsidR="00DA19B2" w:rsidRPr="004D3D8C">
        <w:rPr>
          <w:rFonts w:ascii="Tahoma" w:hAnsi="Tahoma" w:cs="Tahoma"/>
          <w:color w:val="1A1A1A"/>
          <w:sz w:val="20"/>
          <w:szCs w:val="20"/>
        </w:rPr>
        <w:t xml:space="preserve"> (</w:t>
      </w:r>
      <w:proofErr w:type="spellStart"/>
      <w:r w:rsidR="00DA19B2" w:rsidRPr="004D3D8C">
        <w:rPr>
          <w:rFonts w:ascii="Tahoma" w:hAnsi="Tahoma" w:cs="Tahoma"/>
          <w:i/>
          <w:iCs/>
          <w:color w:val="1A1A1A"/>
          <w:sz w:val="20"/>
          <w:szCs w:val="20"/>
        </w:rPr>
        <w:t>Zingel</w:t>
      </w:r>
      <w:proofErr w:type="spellEnd"/>
      <w:r w:rsidR="00DA19B2" w:rsidRPr="004D3D8C">
        <w:rPr>
          <w:rFonts w:ascii="Tahoma" w:hAnsi="Tahoma" w:cs="Tahoma"/>
          <w:i/>
          <w:iCs/>
          <w:color w:val="1A1A1A"/>
          <w:sz w:val="20"/>
          <w:szCs w:val="20"/>
        </w:rPr>
        <w:t xml:space="preserve"> </w:t>
      </w:r>
      <w:proofErr w:type="spellStart"/>
      <w:r w:rsidR="00DA19B2" w:rsidRPr="004D3D8C">
        <w:rPr>
          <w:rFonts w:ascii="Tahoma" w:hAnsi="Tahoma" w:cs="Tahoma"/>
          <w:i/>
          <w:iCs/>
          <w:color w:val="1A1A1A"/>
          <w:sz w:val="20"/>
          <w:szCs w:val="20"/>
        </w:rPr>
        <w:t>zingel</w:t>
      </w:r>
      <w:proofErr w:type="spellEnd"/>
      <w:r w:rsidR="00DA19B2" w:rsidRPr="004D3D8C">
        <w:rPr>
          <w:rFonts w:ascii="Tahoma" w:hAnsi="Tahoma" w:cs="Tahoma"/>
          <w:color w:val="1A1A1A"/>
          <w:sz w:val="20"/>
          <w:szCs w:val="20"/>
        </w:rPr>
        <w:t>),</w:t>
      </w:r>
      <w:r w:rsidR="00DA19B2">
        <w:rPr>
          <w:rFonts w:ascii="Tahoma" w:hAnsi="Tahoma" w:cs="Tahoma"/>
          <w:color w:val="1A1A1A"/>
          <w:sz w:val="20"/>
          <w:szCs w:val="20"/>
        </w:rPr>
        <w:t xml:space="preserve"> </w:t>
      </w:r>
      <w:r w:rsidR="00DA19B2" w:rsidRPr="004D3D8C">
        <w:rPr>
          <w:rFonts w:ascii="Tahoma" w:hAnsi="Tahoma" w:cs="Tahoma"/>
          <w:color w:val="1A1A1A"/>
          <w:sz w:val="20"/>
          <w:szCs w:val="20"/>
        </w:rPr>
        <w:t xml:space="preserve">mali </w:t>
      </w:r>
      <w:proofErr w:type="spellStart"/>
      <w:r w:rsidR="00DA19B2" w:rsidRPr="004D3D8C">
        <w:rPr>
          <w:rFonts w:ascii="Tahoma" w:hAnsi="Tahoma" w:cs="Tahoma"/>
          <w:color w:val="1A1A1A"/>
          <w:sz w:val="20"/>
          <w:szCs w:val="20"/>
        </w:rPr>
        <w:t>vretenac</w:t>
      </w:r>
      <w:proofErr w:type="spellEnd"/>
      <w:r w:rsidR="0029510F">
        <w:rPr>
          <w:rFonts w:ascii="Tahoma" w:hAnsi="Tahoma" w:cs="Tahoma"/>
          <w:color w:val="1A1A1A"/>
          <w:sz w:val="20"/>
          <w:szCs w:val="20"/>
        </w:rPr>
        <w:t xml:space="preserve"> </w:t>
      </w:r>
      <w:r w:rsidR="00DA19B2" w:rsidRPr="004D3D8C">
        <w:rPr>
          <w:rFonts w:ascii="Tahoma" w:hAnsi="Tahoma" w:cs="Tahoma"/>
          <w:color w:val="1A1A1A"/>
          <w:sz w:val="20"/>
          <w:szCs w:val="20"/>
        </w:rPr>
        <w:t>(</w:t>
      </w:r>
      <w:proofErr w:type="spellStart"/>
      <w:r w:rsidR="00DA19B2" w:rsidRPr="004D3D8C">
        <w:rPr>
          <w:rFonts w:ascii="Tahoma" w:hAnsi="Tahoma" w:cs="Tahoma"/>
          <w:i/>
          <w:iCs/>
          <w:color w:val="1A1A1A"/>
          <w:sz w:val="20"/>
          <w:szCs w:val="20"/>
        </w:rPr>
        <w:t>Zingel</w:t>
      </w:r>
      <w:proofErr w:type="spellEnd"/>
      <w:r w:rsidR="00DA19B2" w:rsidRPr="004D3D8C">
        <w:rPr>
          <w:rFonts w:ascii="Tahoma" w:hAnsi="Tahoma" w:cs="Tahoma"/>
          <w:i/>
          <w:iCs/>
          <w:color w:val="1A1A1A"/>
          <w:sz w:val="20"/>
          <w:szCs w:val="20"/>
        </w:rPr>
        <w:t xml:space="preserve"> </w:t>
      </w:r>
      <w:proofErr w:type="spellStart"/>
      <w:r w:rsidR="00DA19B2" w:rsidRPr="004D3D8C">
        <w:rPr>
          <w:rFonts w:ascii="Tahoma" w:hAnsi="Tahoma" w:cs="Tahoma"/>
          <w:i/>
          <w:iCs/>
          <w:color w:val="1A1A1A"/>
          <w:sz w:val="20"/>
          <w:szCs w:val="20"/>
        </w:rPr>
        <w:t>streber</w:t>
      </w:r>
      <w:proofErr w:type="spellEnd"/>
      <w:r w:rsidR="00DA19B2" w:rsidRPr="004D3D8C">
        <w:rPr>
          <w:rFonts w:ascii="Tahoma" w:hAnsi="Tahoma" w:cs="Tahoma"/>
          <w:color w:val="1A1A1A"/>
          <w:sz w:val="20"/>
          <w:szCs w:val="20"/>
        </w:rPr>
        <w:t>),</w:t>
      </w:r>
      <w:r w:rsidR="00DA19B2">
        <w:rPr>
          <w:rFonts w:ascii="Tahoma" w:hAnsi="Tahoma" w:cs="Tahoma"/>
          <w:color w:val="1A1A1A"/>
          <w:sz w:val="20"/>
          <w:szCs w:val="20"/>
        </w:rPr>
        <w:t xml:space="preserve"> </w:t>
      </w:r>
      <w:r w:rsidR="00DA19B2" w:rsidRPr="004D3D8C">
        <w:rPr>
          <w:rFonts w:ascii="Tahoma" w:hAnsi="Tahoma" w:cs="Tahoma"/>
          <w:color w:val="1A1A1A"/>
          <w:sz w:val="20"/>
          <w:szCs w:val="20"/>
        </w:rPr>
        <w:t>dunavska paklara (</w:t>
      </w:r>
      <w:proofErr w:type="spellStart"/>
      <w:r w:rsidR="00DA19B2" w:rsidRPr="004D3D8C">
        <w:rPr>
          <w:rFonts w:ascii="Tahoma" w:hAnsi="Tahoma" w:cs="Tahoma"/>
          <w:i/>
          <w:iCs/>
          <w:color w:val="1A1A1A"/>
          <w:sz w:val="20"/>
          <w:szCs w:val="20"/>
        </w:rPr>
        <w:t>Eudontomyzon</w:t>
      </w:r>
      <w:proofErr w:type="spellEnd"/>
      <w:r w:rsidR="00DA19B2" w:rsidRPr="004D3D8C">
        <w:rPr>
          <w:rFonts w:ascii="Tahoma" w:hAnsi="Tahoma" w:cs="Tahoma"/>
          <w:i/>
          <w:iCs/>
          <w:color w:val="1A1A1A"/>
          <w:sz w:val="20"/>
          <w:szCs w:val="20"/>
        </w:rPr>
        <w:t xml:space="preserve"> </w:t>
      </w:r>
      <w:proofErr w:type="spellStart"/>
      <w:r w:rsidR="00DA19B2" w:rsidRPr="004D3D8C">
        <w:rPr>
          <w:rFonts w:ascii="Tahoma" w:hAnsi="Tahoma" w:cs="Tahoma"/>
          <w:i/>
          <w:iCs/>
          <w:color w:val="1A1A1A"/>
          <w:sz w:val="20"/>
          <w:szCs w:val="20"/>
        </w:rPr>
        <w:t>vladykovi</w:t>
      </w:r>
      <w:proofErr w:type="spellEnd"/>
      <w:r w:rsidR="00DA19B2" w:rsidRPr="004D3D8C">
        <w:rPr>
          <w:rFonts w:ascii="Tahoma" w:hAnsi="Tahoma" w:cs="Tahoma"/>
          <w:color w:val="1A1A1A"/>
          <w:sz w:val="20"/>
          <w:szCs w:val="20"/>
        </w:rPr>
        <w:t xml:space="preserve">), veliki </w:t>
      </w:r>
      <w:proofErr w:type="spellStart"/>
      <w:r w:rsidR="00DA19B2" w:rsidRPr="004D3D8C">
        <w:rPr>
          <w:rFonts w:ascii="Tahoma" w:hAnsi="Tahoma" w:cs="Tahoma"/>
          <w:color w:val="1A1A1A"/>
          <w:sz w:val="20"/>
          <w:szCs w:val="20"/>
        </w:rPr>
        <w:t>vijun</w:t>
      </w:r>
      <w:proofErr w:type="spellEnd"/>
      <w:r w:rsidR="00DA19B2" w:rsidRPr="004D3D8C">
        <w:rPr>
          <w:rFonts w:ascii="Tahoma" w:hAnsi="Tahoma" w:cs="Tahoma"/>
          <w:color w:val="1A1A1A"/>
          <w:sz w:val="20"/>
          <w:szCs w:val="20"/>
        </w:rPr>
        <w:t xml:space="preserve"> (</w:t>
      </w:r>
      <w:proofErr w:type="spellStart"/>
      <w:r w:rsidR="00DA19B2" w:rsidRPr="004D3D8C">
        <w:rPr>
          <w:rFonts w:ascii="Tahoma" w:hAnsi="Tahoma" w:cs="Tahoma"/>
          <w:i/>
          <w:iCs/>
          <w:color w:val="1A1A1A"/>
          <w:sz w:val="20"/>
          <w:szCs w:val="20"/>
        </w:rPr>
        <w:t>Cobitis</w:t>
      </w:r>
      <w:proofErr w:type="spellEnd"/>
      <w:r w:rsidR="00DA19B2" w:rsidRPr="004D3D8C">
        <w:rPr>
          <w:rFonts w:ascii="Tahoma" w:hAnsi="Tahoma" w:cs="Tahoma"/>
          <w:i/>
          <w:iCs/>
          <w:color w:val="1A1A1A"/>
          <w:sz w:val="20"/>
          <w:szCs w:val="20"/>
        </w:rPr>
        <w:t xml:space="preserve"> </w:t>
      </w:r>
      <w:proofErr w:type="spellStart"/>
      <w:r w:rsidR="00DA19B2" w:rsidRPr="004D3D8C">
        <w:rPr>
          <w:rFonts w:ascii="Tahoma" w:hAnsi="Tahoma" w:cs="Tahoma"/>
          <w:i/>
          <w:iCs/>
          <w:color w:val="1A1A1A"/>
          <w:sz w:val="20"/>
          <w:szCs w:val="20"/>
        </w:rPr>
        <w:t>elongata</w:t>
      </w:r>
      <w:proofErr w:type="spellEnd"/>
      <w:r w:rsidR="00DA19B2" w:rsidRPr="004D3D8C">
        <w:rPr>
          <w:rFonts w:ascii="Tahoma" w:hAnsi="Tahoma" w:cs="Tahoma"/>
          <w:color w:val="1A1A1A"/>
          <w:sz w:val="20"/>
          <w:szCs w:val="20"/>
        </w:rPr>
        <w:t xml:space="preserve">), </w:t>
      </w:r>
      <w:r w:rsidRPr="004D3D8C">
        <w:rPr>
          <w:rFonts w:ascii="Tahoma" w:hAnsi="Tahoma" w:cs="Tahoma"/>
          <w:i/>
          <w:iCs/>
          <w:color w:val="1A1A1A"/>
          <w:sz w:val="20"/>
          <w:szCs w:val="20"/>
        </w:rPr>
        <w:t xml:space="preserve"> </w:t>
      </w:r>
      <w:proofErr w:type="spellStart"/>
      <w:r w:rsidRPr="004D3D8C">
        <w:rPr>
          <w:rFonts w:ascii="Tahoma" w:hAnsi="Tahoma" w:cs="Tahoma"/>
          <w:color w:val="1A1A1A"/>
          <w:sz w:val="20"/>
          <w:szCs w:val="20"/>
        </w:rPr>
        <w:t>bjeloperajna</w:t>
      </w:r>
      <w:proofErr w:type="spellEnd"/>
      <w:r w:rsidRPr="004D3D8C">
        <w:rPr>
          <w:rFonts w:ascii="Tahoma" w:hAnsi="Tahoma" w:cs="Tahoma"/>
          <w:color w:val="1A1A1A"/>
          <w:sz w:val="20"/>
          <w:szCs w:val="20"/>
        </w:rPr>
        <w:t xml:space="preserve"> </w:t>
      </w:r>
      <w:proofErr w:type="spellStart"/>
      <w:r w:rsidRPr="004D3D8C">
        <w:rPr>
          <w:rFonts w:ascii="Tahoma" w:hAnsi="Tahoma" w:cs="Tahoma"/>
          <w:color w:val="1A1A1A"/>
          <w:sz w:val="20"/>
          <w:szCs w:val="20"/>
        </w:rPr>
        <w:t>krkuša</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Romanogobio</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vladykovi</w:t>
      </w:r>
      <w:proofErr w:type="spellEnd"/>
      <w:r w:rsidRPr="004D3D8C">
        <w:rPr>
          <w:rFonts w:ascii="Tahoma" w:hAnsi="Tahoma" w:cs="Tahoma"/>
          <w:color w:val="1A1A1A"/>
          <w:sz w:val="20"/>
          <w:szCs w:val="20"/>
        </w:rPr>
        <w:t xml:space="preserve">) i </w:t>
      </w:r>
      <w:proofErr w:type="spellStart"/>
      <w:r w:rsidRPr="004D3D8C">
        <w:rPr>
          <w:rFonts w:ascii="Tahoma" w:hAnsi="Tahoma" w:cs="Tahoma"/>
          <w:color w:val="1A1A1A"/>
          <w:sz w:val="20"/>
          <w:szCs w:val="20"/>
        </w:rPr>
        <w:t>plotica</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Rutilus</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virgo</w:t>
      </w:r>
      <w:proofErr w:type="spellEnd"/>
      <w:r w:rsidRPr="004D3D8C">
        <w:rPr>
          <w:rFonts w:ascii="Tahoma" w:hAnsi="Tahoma" w:cs="Tahoma"/>
          <w:color w:val="1A1A1A"/>
          <w:sz w:val="20"/>
          <w:szCs w:val="20"/>
        </w:rPr>
        <w:t xml:space="preserve">). Iako terenskim istraživanjem ciljne vrste riba nisu zabilježena na području obuhvata zahvata, zaključak je Glavne ocjene da se potencijalno mogu pojaviti. Pri </w:t>
      </w:r>
      <w:r w:rsidR="008727CA" w:rsidRPr="004D3D8C">
        <w:rPr>
          <w:rFonts w:ascii="Tahoma" w:hAnsi="Tahoma" w:cs="Tahoma"/>
          <w:color w:val="1A1A1A"/>
          <w:sz w:val="20"/>
          <w:szCs w:val="20"/>
        </w:rPr>
        <w:t>provođenju</w:t>
      </w:r>
      <w:r w:rsidRPr="004D3D8C">
        <w:rPr>
          <w:rFonts w:ascii="Tahoma" w:hAnsi="Tahoma" w:cs="Tahoma"/>
          <w:color w:val="1A1A1A"/>
          <w:sz w:val="20"/>
          <w:szCs w:val="20"/>
        </w:rPr>
        <w:t xml:space="preserve"> navedenih radova doći će do trajnog gubitka pogodna staništa za vrste (pjeskovito-muljevita dna i vodena vegetacija) u duljini od 144 m, što je ujedno i cijela dužina područja zahvata. Budući da navedeno predstavlja gubitak od 0,03 %, utjecaj se ocjenjuje kao umjereno negativan. Utjecaj zahvata na </w:t>
      </w:r>
      <w:proofErr w:type="spellStart"/>
      <w:r w:rsidRPr="004D3D8C">
        <w:rPr>
          <w:rFonts w:ascii="Tahoma" w:hAnsi="Tahoma" w:cs="Tahoma"/>
          <w:color w:val="1A1A1A"/>
          <w:sz w:val="20"/>
          <w:szCs w:val="20"/>
        </w:rPr>
        <w:t>riparijsku</w:t>
      </w:r>
      <w:proofErr w:type="spellEnd"/>
      <w:r w:rsidRPr="004D3D8C">
        <w:rPr>
          <w:rFonts w:ascii="Tahoma" w:hAnsi="Tahoma" w:cs="Tahoma"/>
          <w:color w:val="1A1A1A"/>
          <w:sz w:val="20"/>
          <w:szCs w:val="20"/>
        </w:rPr>
        <w:t xml:space="preserve"> vegetacije (grmlja i drveća) ublažen je mjerama ublažavanja kojima se propisuje sanacija oštećenih površina i što manji opseg uklanjanja vegetacije, a posebice stabala većih od 10 cm. Mjerom ublažavanja je propisano radove u vodotoku rijeke Save izvoditi u periodu od </w:t>
      </w:r>
      <w:r w:rsidR="0029510F">
        <w:rPr>
          <w:rFonts w:ascii="Tahoma" w:hAnsi="Tahoma" w:cs="Tahoma"/>
          <w:color w:val="1A1A1A"/>
          <w:sz w:val="20"/>
          <w:szCs w:val="20"/>
        </w:rPr>
        <w:t>1.</w:t>
      </w:r>
      <w:r w:rsidRPr="004D3D8C">
        <w:rPr>
          <w:rFonts w:ascii="Tahoma" w:hAnsi="Tahoma" w:cs="Tahoma"/>
          <w:color w:val="1A1A1A"/>
          <w:sz w:val="20"/>
          <w:szCs w:val="20"/>
        </w:rPr>
        <w:t xml:space="preserve"> srpnja do </w:t>
      </w:r>
      <w:r w:rsidR="0029510F">
        <w:rPr>
          <w:rFonts w:ascii="Tahoma" w:hAnsi="Tahoma" w:cs="Tahoma"/>
          <w:color w:val="1A1A1A"/>
          <w:sz w:val="20"/>
          <w:szCs w:val="20"/>
        </w:rPr>
        <w:t>1</w:t>
      </w:r>
      <w:r w:rsidRPr="004D3D8C">
        <w:rPr>
          <w:rFonts w:ascii="Tahoma" w:hAnsi="Tahoma" w:cs="Tahoma"/>
          <w:color w:val="1A1A1A"/>
          <w:sz w:val="20"/>
          <w:szCs w:val="20"/>
        </w:rPr>
        <w:t>. ožujka kada je aktivnost riba smanjena, a nije ih dopušteno provoditi tijekom proljeća i jeseni kada je aktivnost riba najveća zbog mrijesta i migracija.</w:t>
      </w:r>
      <w:r w:rsidR="008727CA" w:rsidRPr="004D3D8C">
        <w:rPr>
          <w:rFonts w:ascii="Tahoma" w:hAnsi="Tahoma" w:cs="Tahoma"/>
          <w:color w:val="1A1A1A"/>
          <w:sz w:val="20"/>
          <w:szCs w:val="20"/>
        </w:rPr>
        <w:t xml:space="preserve"> </w:t>
      </w:r>
    </w:p>
    <w:p w14:paraId="74413147" w14:textId="77777777" w:rsidR="003211C8" w:rsidRDefault="008727CA" w:rsidP="003B2592">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 xml:space="preserve">Na području zahvata nisu zabilježene žive jedinke ciljne vrste beskralješnjaka obična </w:t>
      </w:r>
      <w:proofErr w:type="spellStart"/>
      <w:r w:rsidRPr="004D3D8C">
        <w:rPr>
          <w:rFonts w:ascii="Tahoma" w:hAnsi="Tahoma" w:cs="Tahoma"/>
          <w:color w:val="1A1A1A"/>
          <w:sz w:val="20"/>
          <w:szCs w:val="20"/>
        </w:rPr>
        <w:t>lisanka</w:t>
      </w:r>
      <w:proofErr w:type="spellEnd"/>
      <w:r w:rsidRPr="004D3D8C">
        <w:rPr>
          <w:rFonts w:ascii="Tahoma" w:hAnsi="Tahoma" w:cs="Tahoma"/>
          <w:color w:val="1A1A1A"/>
          <w:sz w:val="20"/>
          <w:szCs w:val="20"/>
        </w:rPr>
        <w:t xml:space="preserve"> (</w:t>
      </w:r>
      <w:r w:rsidRPr="004D3D8C">
        <w:rPr>
          <w:rFonts w:ascii="Tahoma" w:hAnsi="Tahoma" w:cs="Tahoma"/>
          <w:i/>
          <w:iCs/>
          <w:color w:val="1A1A1A"/>
          <w:sz w:val="20"/>
          <w:szCs w:val="20"/>
        </w:rPr>
        <w:t xml:space="preserve">Unio </w:t>
      </w:r>
      <w:proofErr w:type="spellStart"/>
      <w:r w:rsidRPr="004D3D8C">
        <w:rPr>
          <w:rFonts w:ascii="Tahoma" w:hAnsi="Tahoma" w:cs="Tahoma"/>
          <w:i/>
          <w:iCs/>
          <w:color w:val="1A1A1A"/>
          <w:sz w:val="20"/>
          <w:szCs w:val="20"/>
        </w:rPr>
        <w:t>crassus</w:t>
      </w:r>
      <w:proofErr w:type="spellEnd"/>
      <w:r w:rsidRPr="004D3D8C">
        <w:rPr>
          <w:rFonts w:ascii="Tahoma" w:hAnsi="Tahoma" w:cs="Tahoma"/>
          <w:color w:val="1A1A1A"/>
          <w:sz w:val="20"/>
          <w:szCs w:val="20"/>
        </w:rPr>
        <w:t>), no zabilježene su prazne ljušture uz obalu. Kako stanište na lokalitetu odgovara njenim ekološkim zahtjevima, a zabilježene su vrste klen (</w:t>
      </w:r>
      <w:proofErr w:type="spellStart"/>
      <w:r w:rsidRPr="004D3D8C">
        <w:rPr>
          <w:rFonts w:ascii="Tahoma" w:hAnsi="Tahoma" w:cs="Tahoma"/>
          <w:i/>
          <w:iCs/>
          <w:color w:val="1A1A1A"/>
          <w:sz w:val="20"/>
          <w:szCs w:val="20"/>
        </w:rPr>
        <w:t>Squalius</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cephalus</w:t>
      </w:r>
      <w:proofErr w:type="spellEnd"/>
      <w:r w:rsidRPr="004D3D8C">
        <w:rPr>
          <w:rFonts w:ascii="Tahoma" w:hAnsi="Tahoma" w:cs="Tahoma"/>
          <w:color w:val="1A1A1A"/>
          <w:sz w:val="20"/>
          <w:szCs w:val="20"/>
        </w:rPr>
        <w:t>), grgeč (</w:t>
      </w:r>
      <w:r w:rsidRPr="004D3D8C">
        <w:rPr>
          <w:rFonts w:ascii="Tahoma" w:hAnsi="Tahoma" w:cs="Tahoma"/>
          <w:i/>
          <w:iCs/>
          <w:color w:val="1A1A1A"/>
          <w:sz w:val="20"/>
          <w:szCs w:val="20"/>
        </w:rPr>
        <w:t xml:space="preserve">Perca </w:t>
      </w:r>
      <w:proofErr w:type="spellStart"/>
      <w:r w:rsidRPr="004D3D8C">
        <w:rPr>
          <w:rFonts w:ascii="Tahoma" w:hAnsi="Tahoma" w:cs="Tahoma"/>
          <w:i/>
          <w:iCs/>
          <w:color w:val="1A1A1A"/>
          <w:sz w:val="20"/>
          <w:szCs w:val="20"/>
        </w:rPr>
        <w:t>fluviatilis</w:t>
      </w:r>
      <w:proofErr w:type="spellEnd"/>
      <w:r w:rsidRPr="004D3D8C">
        <w:rPr>
          <w:rFonts w:ascii="Tahoma" w:hAnsi="Tahoma" w:cs="Tahoma"/>
          <w:color w:val="1A1A1A"/>
          <w:sz w:val="20"/>
          <w:szCs w:val="20"/>
        </w:rPr>
        <w:t>) i crvenperka (</w:t>
      </w:r>
      <w:proofErr w:type="spellStart"/>
      <w:r w:rsidRPr="004D3D8C">
        <w:rPr>
          <w:rFonts w:ascii="Tahoma" w:hAnsi="Tahoma" w:cs="Tahoma"/>
          <w:i/>
          <w:iCs/>
          <w:color w:val="1A1A1A"/>
          <w:sz w:val="20"/>
          <w:szCs w:val="20"/>
        </w:rPr>
        <w:t>Scardinius</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erythrophthalmus</w:t>
      </w:r>
      <w:proofErr w:type="spellEnd"/>
      <w:r w:rsidRPr="004D3D8C">
        <w:rPr>
          <w:rFonts w:ascii="Tahoma" w:hAnsi="Tahoma" w:cs="Tahoma"/>
          <w:color w:val="1A1A1A"/>
          <w:sz w:val="20"/>
          <w:szCs w:val="20"/>
        </w:rPr>
        <w:t xml:space="preserve">) koje su važne za širenje ove ciljne vrste, Glavna ocjena je zaključila da je obična </w:t>
      </w:r>
      <w:proofErr w:type="spellStart"/>
      <w:r w:rsidRPr="004D3D8C">
        <w:rPr>
          <w:rFonts w:ascii="Tahoma" w:hAnsi="Tahoma" w:cs="Tahoma"/>
          <w:color w:val="1A1A1A"/>
          <w:sz w:val="20"/>
          <w:szCs w:val="20"/>
        </w:rPr>
        <w:t>lisanka</w:t>
      </w:r>
      <w:proofErr w:type="spellEnd"/>
      <w:r w:rsidRPr="004D3D8C">
        <w:rPr>
          <w:rFonts w:ascii="Tahoma" w:hAnsi="Tahoma" w:cs="Tahoma"/>
          <w:color w:val="1A1A1A"/>
          <w:sz w:val="20"/>
          <w:szCs w:val="20"/>
        </w:rPr>
        <w:t xml:space="preserve"> vjerojatno prisutna na području zahvata. Osim ljušture obične </w:t>
      </w:r>
      <w:proofErr w:type="spellStart"/>
      <w:r w:rsidRPr="004D3D8C">
        <w:rPr>
          <w:rFonts w:ascii="Tahoma" w:hAnsi="Tahoma" w:cs="Tahoma"/>
          <w:color w:val="1A1A1A"/>
          <w:sz w:val="20"/>
          <w:szCs w:val="20"/>
        </w:rPr>
        <w:t>lisanke</w:t>
      </w:r>
      <w:proofErr w:type="spellEnd"/>
      <w:r w:rsidRPr="004D3D8C">
        <w:rPr>
          <w:rFonts w:ascii="Tahoma" w:hAnsi="Tahoma" w:cs="Tahoma"/>
          <w:color w:val="1A1A1A"/>
          <w:sz w:val="20"/>
          <w:szCs w:val="20"/>
        </w:rPr>
        <w:t>, uz obalu Save nađene su stotine praznih ljuštura invazivne strane vrste školjkaša (</w:t>
      </w:r>
      <w:proofErr w:type="spellStart"/>
      <w:r w:rsidRPr="004D3D8C">
        <w:rPr>
          <w:rFonts w:ascii="Tahoma" w:hAnsi="Tahoma" w:cs="Tahoma"/>
          <w:i/>
          <w:iCs/>
          <w:color w:val="1A1A1A"/>
          <w:sz w:val="20"/>
          <w:szCs w:val="20"/>
        </w:rPr>
        <w:t>Corbicula</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fluminea</w:t>
      </w:r>
      <w:proofErr w:type="spellEnd"/>
      <w:r w:rsidRPr="004D3D8C">
        <w:rPr>
          <w:rFonts w:ascii="Tahoma" w:hAnsi="Tahoma" w:cs="Tahoma"/>
          <w:color w:val="1A1A1A"/>
          <w:sz w:val="20"/>
          <w:szCs w:val="20"/>
        </w:rPr>
        <w:t xml:space="preserve">). </w:t>
      </w:r>
    </w:p>
    <w:p w14:paraId="2AD48D04" w14:textId="4CCDA1A7" w:rsidR="005B68F6" w:rsidRDefault="008727CA" w:rsidP="003B2592">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 xml:space="preserve">Pri provođenju navedenih radova doći će do opisanog gubitka staništa dna i obale od 0,03 % dužine utvrđene ciljem očuvanja te se ovaj utjecaj ocjenjuje kao umjereno negativan. Propisan je program praćenja ciljne vrste obična </w:t>
      </w:r>
      <w:proofErr w:type="spellStart"/>
      <w:r w:rsidRPr="004D3D8C">
        <w:rPr>
          <w:rFonts w:ascii="Tahoma" w:hAnsi="Tahoma" w:cs="Tahoma"/>
          <w:color w:val="1A1A1A"/>
          <w:sz w:val="20"/>
          <w:szCs w:val="20"/>
        </w:rPr>
        <w:t>lisanka</w:t>
      </w:r>
      <w:proofErr w:type="spellEnd"/>
      <w:r w:rsidRPr="004D3D8C">
        <w:rPr>
          <w:rFonts w:ascii="Tahoma" w:hAnsi="Tahoma" w:cs="Tahoma"/>
          <w:color w:val="1A1A1A"/>
          <w:sz w:val="20"/>
          <w:szCs w:val="20"/>
        </w:rPr>
        <w:t xml:space="preserve"> za vrijeme korištenja zahvata i u trajanju od 2 godine nakon završetka izgradnje od strane stručnjaka </w:t>
      </w:r>
      <w:proofErr w:type="spellStart"/>
      <w:r w:rsidRPr="004D3D8C">
        <w:rPr>
          <w:rFonts w:ascii="Tahoma" w:hAnsi="Tahoma" w:cs="Tahoma"/>
          <w:color w:val="1A1A1A"/>
          <w:sz w:val="20"/>
          <w:szCs w:val="20"/>
        </w:rPr>
        <w:t>malakologa</w:t>
      </w:r>
      <w:proofErr w:type="spellEnd"/>
      <w:r w:rsidRPr="004D3D8C">
        <w:rPr>
          <w:rFonts w:ascii="Tahoma" w:hAnsi="Tahoma" w:cs="Tahoma"/>
          <w:color w:val="1A1A1A"/>
          <w:sz w:val="20"/>
          <w:szCs w:val="20"/>
        </w:rPr>
        <w:t xml:space="preserve">. Utjecaji na ciljnu vrstu rogatog </w:t>
      </w:r>
      <w:proofErr w:type="spellStart"/>
      <w:r w:rsidRPr="004D3D8C">
        <w:rPr>
          <w:rFonts w:ascii="Tahoma" w:hAnsi="Tahoma" w:cs="Tahoma"/>
          <w:color w:val="1A1A1A"/>
          <w:sz w:val="20"/>
          <w:szCs w:val="20"/>
        </w:rPr>
        <w:t>regoča</w:t>
      </w:r>
      <w:proofErr w:type="spellEnd"/>
      <w:r w:rsidRPr="004D3D8C">
        <w:rPr>
          <w:rFonts w:ascii="Tahoma" w:hAnsi="Tahoma" w:cs="Tahoma"/>
          <w:color w:val="1A1A1A"/>
          <w:sz w:val="20"/>
          <w:szCs w:val="20"/>
        </w:rPr>
        <w:t xml:space="preserve"> (</w:t>
      </w:r>
      <w:proofErr w:type="spellStart"/>
      <w:r w:rsidRPr="004D3D8C">
        <w:rPr>
          <w:rFonts w:ascii="Tahoma" w:hAnsi="Tahoma" w:cs="Tahoma"/>
          <w:i/>
          <w:iCs/>
          <w:color w:val="1A1A1A"/>
          <w:sz w:val="20"/>
          <w:szCs w:val="20"/>
        </w:rPr>
        <w:t>Ophiogomphus</w:t>
      </w:r>
      <w:proofErr w:type="spellEnd"/>
      <w:r w:rsidRPr="004D3D8C">
        <w:rPr>
          <w:rFonts w:ascii="Tahoma" w:hAnsi="Tahoma" w:cs="Tahoma"/>
          <w:i/>
          <w:iCs/>
          <w:color w:val="1A1A1A"/>
          <w:sz w:val="20"/>
          <w:szCs w:val="20"/>
        </w:rPr>
        <w:t xml:space="preserve"> </w:t>
      </w:r>
      <w:proofErr w:type="spellStart"/>
      <w:r w:rsidRPr="004D3D8C">
        <w:rPr>
          <w:rFonts w:ascii="Tahoma" w:hAnsi="Tahoma" w:cs="Tahoma"/>
          <w:i/>
          <w:iCs/>
          <w:color w:val="1A1A1A"/>
          <w:sz w:val="20"/>
          <w:szCs w:val="20"/>
        </w:rPr>
        <w:t>cecilia</w:t>
      </w:r>
      <w:proofErr w:type="spellEnd"/>
      <w:r w:rsidRPr="004D3D8C">
        <w:rPr>
          <w:rFonts w:ascii="Tahoma" w:hAnsi="Tahoma" w:cs="Tahoma"/>
          <w:color w:val="1A1A1A"/>
          <w:sz w:val="20"/>
          <w:szCs w:val="20"/>
        </w:rPr>
        <w:t xml:space="preserve">) procijenjeni su kao umjereno negativni također s obzirom na utvrđeni gubitak </w:t>
      </w:r>
      <w:proofErr w:type="spellStart"/>
      <w:r w:rsidRPr="004D3D8C">
        <w:rPr>
          <w:rFonts w:ascii="Tahoma" w:hAnsi="Tahoma" w:cs="Tahoma"/>
          <w:color w:val="1A1A1A"/>
          <w:sz w:val="20"/>
          <w:szCs w:val="20"/>
        </w:rPr>
        <w:t>riparijskog</w:t>
      </w:r>
      <w:proofErr w:type="spellEnd"/>
      <w:r w:rsidRPr="004D3D8C">
        <w:rPr>
          <w:rFonts w:ascii="Tahoma" w:hAnsi="Tahoma" w:cs="Tahoma"/>
          <w:color w:val="1A1A1A"/>
          <w:sz w:val="20"/>
          <w:szCs w:val="20"/>
        </w:rPr>
        <w:t xml:space="preserve"> staništa, a ublaženi su mjerama ublažavanja kojima je propisano korištenje postojećih puteva bez širenje gdje god je moguće te </w:t>
      </w:r>
      <w:proofErr w:type="spellStart"/>
      <w:r w:rsidRPr="004D3D8C">
        <w:rPr>
          <w:rFonts w:ascii="Tahoma" w:hAnsi="Tahoma" w:cs="Tahoma"/>
          <w:color w:val="1A1A1A"/>
          <w:sz w:val="20"/>
          <w:szCs w:val="20"/>
        </w:rPr>
        <w:t>minimaliziranje</w:t>
      </w:r>
      <w:proofErr w:type="spellEnd"/>
      <w:r w:rsidRPr="004D3D8C">
        <w:rPr>
          <w:rFonts w:ascii="Tahoma" w:hAnsi="Tahoma" w:cs="Tahoma"/>
          <w:color w:val="1A1A1A"/>
          <w:sz w:val="20"/>
          <w:szCs w:val="20"/>
        </w:rPr>
        <w:t xml:space="preserve"> radnog pojasa i širine puteva, kao i izbjegavanje oštećivanja vegetacije, posebice stabala većih od 10 cm. Također je propisano provođenje sanacije autohtonim vrstama uz konzultaciju stručnjaka te propisana sadnja autohtonih drvenih vrsta. Atribut ciljeva očuvanja koji se veže uz ekološko stanje voda relevantan je za ciljne vrste PPOVS HR2001311 Sava  nizvodno od </w:t>
      </w:r>
      <w:proofErr w:type="spellStart"/>
      <w:r w:rsidRPr="004D3D8C">
        <w:rPr>
          <w:rFonts w:ascii="Tahoma" w:hAnsi="Tahoma" w:cs="Tahoma"/>
          <w:color w:val="1A1A1A"/>
          <w:sz w:val="20"/>
          <w:szCs w:val="20"/>
        </w:rPr>
        <w:t>Hrušćice</w:t>
      </w:r>
      <w:proofErr w:type="spellEnd"/>
      <w:r w:rsidRPr="004D3D8C">
        <w:rPr>
          <w:rFonts w:ascii="Tahoma" w:hAnsi="Tahoma" w:cs="Tahoma"/>
          <w:color w:val="1A1A1A"/>
          <w:sz w:val="20"/>
          <w:szCs w:val="20"/>
        </w:rPr>
        <w:t xml:space="preserve"> i ciljne vrsta ptica POP HR1000005 Jelas polje koje su svojim životnim ciklusom vezane uz vodu pa je utjecaj na njega razmatran na isti način. Sukladno Glavnoj ocjeni tijekom izgradnje zahvata može doći će do zamućenja rijeke s obzirom na to da se planiraju radovi na dnu i na obali, no procijenjeno je da se radi o privremenom narušavanju ekološkog stanja/potencijala koje prestaje nakon faze izgradnje.</w:t>
      </w:r>
    </w:p>
    <w:p w14:paraId="7DE2454F" w14:textId="77777777" w:rsidR="003B2592" w:rsidRDefault="008727CA" w:rsidP="003B2592">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Terenskim obilaskom lokacije planiranog zahvata pregledana su staništa potencijalno pogodna za pojedine ciljne vrste POP HR1000005 Jelas polje. Sukladno Glavnoj ocjeni na lokaciji planiranog zahvata nisu uočena gnijezda ciljnih vrsta niti aktivnost hranjenja s obzirom na to da je područje planiranog zahvata pod većim antropogenim utjecajem i smješteno u blizini naselja. Prilikom razmatranja utjecaja na njih</w:t>
      </w:r>
      <w:r w:rsidR="004D3D8C" w:rsidRPr="004D3D8C">
        <w:rPr>
          <w:rFonts w:ascii="Tahoma" w:hAnsi="Tahoma" w:cs="Tahoma"/>
          <w:color w:val="1A1A1A"/>
          <w:sz w:val="20"/>
          <w:szCs w:val="20"/>
        </w:rPr>
        <w:t xml:space="preserve">, </w:t>
      </w:r>
      <w:r w:rsidRPr="004D3D8C">
        <w:rPr>
          <w:rFonts w:ascii="Tahoma" w:hAnsi="Tahoma" w:cs="Tahoma"/>
          <w:color w:val="1A1A1A"/>
          <w:sz w:val="20"/>
          <w:szCs w:val="20"/>
        </w:rPr>
        <w:t xml:space="preserve">Glavna ocjena se usredotočila na ciljne vrste ptica koje su vezane za vodena, močvarna i </w:t>
      </w:r>
      <w:proofErr w:type="spellStart"/>
      <w:r w:rsidRPr="004D3D8C">
        <w:rPr>
          <w:rFonts w:ascii="Tahoma" w:hAnsi="Tahoma" w:cs="Tahoma"/>
          <w:color w:val="1A1A1A"/>
          <w:sz w:val="20"/>
          <w:szCs w:val="20"/>
        </w:rPr>
        <w:t>mozaična</w:t>
      </w:r>
      <w:proofErr w:type="spellEnd"/>
      <w:r w:rsidRPr="004D3D8C">
        <w:rPr>
          <w:rFonts w:ascii="Tahoma" w:hAnsi="Tahoma" w:cs="Tahoma"/>
          <w:color w:val="1A1A1A"/>
          <w:sz w:val="20"/>
          <w:szCs w:val="20"/>
        </w:rPr>
        <w:t xml:space="preserve"> staništa. Prepoznati utjecaji odnose se na gubitak pogodnih staništa za hranjenje na lokaciji planiranog zahvata te na moguće pogoršanje kemijskog stanja vode tijekom izvođenja radova zbog zamućenja vode, no procijenjeni su kao umjereno negativni uz primjenu mjera ublažavanja.</w:t>
      </w:r>
    </w:p>
    <w:p w14:paraId="0231C52C" w14:textId="77777777" w:rsidR="003211C8" w:rsidRDefault="008727CA" w:rsidP="003B2592">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Zaključno, s</w:t>
      </w:r>
      <w:r w:rsidR="00777FF2" w:rsidRPr="004D3D8C">
        <w:rPr>
          <w:rFonts w:ascii="Tahoma" w:hAnsi="Tahoma" w:cs="Tahoma"/>
          <w:color w:val="1A1A1A"/>
          <w:sz w:val="20"/>
          <w:szCs w:val="20"/>
        </w:rPr>
        <w:t>ukladno Glavnoj ocjeni mogući utjecaji planiranog zahvata na ekološku mrežu uključuju: zauzeće ciljnih stanišnih tipova i pogodnih staništa ciljnih vrsta, gubitak longitudinalne povezanosti vodotoka; potencijalno stradavanje prisutnih jedinki (te jajašaca ili ličinki), potencijalno uznemiravanje</w:t>
      </w:r>
    </w:p>
    <w:p w14:paraId="40E14B61" w14:textId="5153CE57" w:rsidR="003211C8" w:rsidRDefault="003211C8" w:rsidP="003B2592">
      <w:pPr>
        <w:tabs>
          <w:tab w:val="left" w:pos="1177"/>
          <w:tab w:val="left" w:pos="1181"/>
        </w:tabs>
        <w:spacing w:before="257" w:line="230" w:lineRule="auto"/>
        <w:ind w:left="693" w:right="177"/>
        <w:jc w:val="both"/>
        <w:rPr>
          <w:rFonts w:ascii="Tahoma" w:hAnsi="Tahoma" w:cs="Tahoma"/>
          <w:color w:val="1A1A1A"/>
          <w:sz w:val="20"/>
          <w:szCs w:val="20"/>
        </w:rPr>
      </w:pPr>
      <w:r>
        <w:rPr>
          <w:rFonts w:ascii="Tahoma" w:hAnsi="Tahoma" w:cs="Tahoma"/>
          <w:color w:val="1A1A1A"/>
          <w:sz w:val="20"/>
          <w:szCs w:val="20"/>
        </w:rPr>
        <w:t xml:space="preserve">                                                                                                                                       </w:t>
      </w:r>
      <w:r w:rsidR="0029510F">
        <w:rPr>
          <w:rFonts w:ascii="Tahoma" w:hAnsi="Tahoma" w:cs="Tahoma"/>
          <w:color w:val="1A1A1A"/>
          <w:sz w:val="20"/>
          <w:szCs w:val="20"/>
        </w:rPr>
        <w:t xml:space="preserve">  </w:t>
      </w:r>
      <w:r>
        <w:rPr>
          <w:rFonts w:ascii="Tahoma" w:hAnsi="Tahoma" w:cs="Tahoma"/>
          <w:color w:val="1A1A1A"/>
          <w:sz w:val="20"/>
          <w:szCs w:val="20"/>
        </w:rPr>
        <w:t xml:space="preserve">  6</w:t>
      </w:r>
    </w:p>
    <w:p w14:paraId="3186B5D2" w14:textId="16B7399F" w:rsidR="005B68F6" w:rsidRDefault="00777FF2" w:rsidP="003211C8">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lastRenderedPageBreak/>
        <w:t xml:space="preserve"> jedinki, privremeno narušavanje ekološkog stanja/ potencijala vodnih tijela zbog zamućenja vode, gubitak </w:t>
      </w:r>
      <w:proofErr w:type="spellStart"/>
      <w:r w:rsidRPr="004D3D8C">
        <w:rPr>
          <w:rFonts w:ascii="Tahoma" w:hAnsi="Tahoma" w:cs="Tahoma"/>
          <w:color w:val="1A1A1A"/>
          <w:sz w:val="20"/>
          <w:szCs w:val="20"/>
        </w:rPr>
        <w:t>riparijske</w:t>
      </w:r>
      <w:proofErr w:type="spellEnd"/>
      <w:r w:rsidRPr="004D3D8C">
        <w:rPr>
          <w:rFonts w:ascii="Tahoma" w:hAnsi="Tahoma" w:cs="Tahoma"/>
          <w:color w:val="1A1A1A"/>
          <w:sz w:val="20"/>
          <w:szCs w:val="20"/>
        </w:rPr>
        <w:t xml:space="preserve"> vegetacije, unos i širenje invazivnih stranih vrsta i akcidentne situacije.</w:t>
      </w:r>
      <w:r w:rsidR="005B68F6">
        <w:rPr>
          <w:rFonts w:ascii="Tahoma" w:hAnsi="Tahoma" w:cs="Tahoma"/>
          <w:color w:val="1A1A1A"/>
          <w:sz w:val="20"/>
          <w:szCs w:val="20"/>
        </w:rPr>
        <w:t xml:space="preserve">                                                                                                                                       </w:t>
      </w:r>
    </w:p>
    <w:p w14:paraId="3BDE520F" w14:textId="7F5C9FCF" w:rsidR="00372BBA" w:rsidRDefault="00527260" w:rsidP="00372BBA">
      <w:pPr>
        <w:tabs>
          <w:tab w:val="left" w:pos="1177"/>
          <w:tab w:val="left" w:pos="1181"/>
        </w:tabs>
        <w:spacing w:before="257" w:line="230" w:lineRule="auto"/>
        <w:ind w:left="693" w:right="177"/>
        <w:jc w:val="both"/>
        <w:rPr>
          <w:rFonts w:ascii="Tahoma" w:hAnsi="Tahoma" w:cs="Tahoma"/>
          <w:color w:val="1A1A1A"/>
          <w:sz w:val="20"/>
          <w:szCs w:val="20"/>
        </w:rPr>
      </w:pPr>
      <w:r w:rsidRPr="004D3D8C">
        <w:rPr>
          <w:rFonts w:ascii="Tahoma" w:hAnsi="Tahoma" w:cs="Tahoma"/>
          <w:color w:val="1A1A1A"/>
          <w:sz w:val="20"/>
          <w:szCs w:val="20"/>
        </w:rPr>
        <w:t xml:space="preserve">Slijedom iznijetoga u provedenom postupku glavne ocjene prihvatljivosti za ekološku mrežu za zahvat „Izgradnja pristaništa </w:t>
      </w:r>
      <w:r w:rsidR="006F295B" w:rsidRPr="004D3D8C">
        <w:rPr>
          <w:rFonts w:ascii="Tahoma" w:hAnsi="Tahoma" w:cs="Tahoma"/>
          <w:color w:val="1A1A1A"/>
          <w:sz w:val="20"/>
          <w:szCs w:val="20"/>
        </w:rPr>
        <w:t xml:space="preserve">Slavonski </w:t>
      </w:r>
      <w:proofErr w:type="spellStart"/>
      <w:r w:rsidR="006F295B" w:rsidRPr="004D3D8C">
        <w:rPr>
          <w:rFonts w:ascii="Tahoma" w:hAnsi="Tahoma" w:cs="Tahoma"/>
          <w:color w:val="1A1A1A"/>
          <w:sz w:val="20"/>
          <w:szCs w:val="20"/>
        </w:rPr>
        <w:t>Kobaš</w:t>
      </w:r>
      <w:proofErr w:type="spellEnd"/>
      <w:r w:rsidRPr="004D3D8C">
        <w:rPr>
          <w:rFonts w:ascii="Tahoma" w:hAnsi="Tahoma" w:cs="Tahoma"/>
          <w:color w:val="1A1A1A"/>
          <w:sz w:val="20"/>
          <w:szCs w:val="20"/>
        </w:rPr>
        <w:t xml:space="preserve">, </w:t>
      </w:r>
      <w:r w:rsidR="004D3D8C" w:rsidRPr="004D3D8C">
        <w:rPr>
          <w:rFonts w:ascii="Tahoma" w:hAnsi="Tahoma" w:cs="Tahoma"/>
          <w:color w:val="1A1A1A"/>
          <w:sz w:val="20"/>
          <w:szCs w:val="20"/>
        </w:rPr>
        <w:t xml:space="preserve">na području </w:t>
      </w:r>
      <w:r w:rsidRPr="004D3D8C">
        <w:rPr>
          <w:rFonts w:ascii="Tahoma" w:hAnsi="Tahoma" w:cs="Tahoma"/>
          <w:color w:val="1A1A1A"/>
          <w:sz w:val="20"/>
          <w:szCs w:val="20"/>
        </w:rPr>
        <w:t>Općin</w:t>
      </w:r>
      <w:r w:rsidR="004D3D8C" w:rsidRPr="004D3D8C">
        <w:rPr>
          <w:rFonts w:ascii="Tahoma" w:hAnsi="Tahoma" w:cs="Tahoma"/>
          <w:color w:val="1A1A1A"/>
          <w:sz w:val="20"/>
          <w:szCs w:val="20"/>
        </w:rPr>
        <w:t>e</w:t>
      </w:r>
      <w:r w:rsidRPr="004D3D8C">
        <w:rPr>
          <w:rFonts w:ascii="Tahoma" w:hAnsi="Tahoma" w:cs="Tahoma"/>
          <w:color w:val="1A1A1A"/>
          <w:sz w:val="20"/>
          <w:szCs w:val="20"/>
        </w:rPr>
        <w:t xml:space="preserve"> </w:t>
      </w:r>
      <w:r w:rsidR="006F295B" w:rsidRPr="004D3D8C">
        <w:rPr>
          <w:rFonts w:ascii="Tahoma" w:hAnsi="Tahoma" w:cs="Tahoma"/>
          <w:color w:val="1A1A1A"/>
          <w:sz w:val="20"/>
          <w:szCs w:val="20"/>
        </w:rPr>
        <w:t>Oriovac</w:t>
      </w:r>
      <w:r w:rsidRPr="004D3D8C">
        <w:rPr>
          <w:rFonts w:ascii="Tahoma" w:hAnsi="Tahoma" w:cs="Tahoma"/>
          <w:color w:val="1A1A1A"/>
          <w:sz w:val="20"/>
          <w:szCs w:val="20"/>
        </w:rPr>
        <w:t xml:space="preserve">“, Upravni odjel je utvrdio da je zahvat prihvatljiv za ekološku mrežu, uz primjenu ovim Rješenjem propisanih mjera ublažavanja </w:t>
      </w:r>
      <w:r w:rsidR="00372BBA" w:rsidRPr="004D3D8C">
        <w:rPr>
          <w:rFonts w:ascii="Tahoma" w:hAnsi="Tahoma" w:cs="Tahoma"/>
          <w:color w:val="1A1A1A"/>
          <w:sz w:val="20"/>
          <w:szCs w:val="20"/>
        </w:rPr>
        <w:t xml:space="preserve">negativnih utjecaja na ciljeve očuvanja i cjelovitost područja ekološke mreže (A.) te programa praćenja i izvješćivanja o stanju ciljeva očuvanja i cjelovitosti područja ekološke mreže (B.). </w:t>
      </w:r>
      <w:r w:rsidR="00372BBA">
        <w:rPr>
          <w:rFonts w:ascii="Tahoma" w:hAnsi="Tahoma" w:cs="Tahoma"/>
          <w:color w:val="1A1A1A"/>
          <w:sz w:val="20"/>
          <w:szCs w:val="20"/>
        </w:rPr>
        <w:t xml:space="preserve">                                                                                                                                          </w:t>
      </w:r>
      <w:r w:rsidR="003211C8">
        <w:rPr>
          <w:rFonts w:ascii="Tahoma" w:hAnsi="Tahoma" w:cs="Tahoma"/>
          <w:color w:val="1A1A1A"/>
          <w:sz w:val="20"/>
          <w:szCs w:val="20"/>
        </w:rPr>
        <w:t xml:space="preserve">                                                                                                                               </w:t>
      </w:r>
    </w:p>
    <w:p w14:paraId="4A849D46" w14:textId="77777777" w:rsidR="00372BBA" w:rsidRDefault="00372BBA" w:rsidP="00372BBA">
      <w:pPr>
        <w:tabs>
          <w:tab w:val="left" w:pos="1177"/>
          <w:tab w:val="left" w:pos="1181"/>
        </w:tabs>
        <w:spacing w:before="257" w:line="230" w:lineRule="auto"/>
        <w:ind w:left="693" w:right="177"/>
        <w:jc w:val="both"/>
        <w:rPr>
          <w:rFonts w:ascii="Tahoma" w:hAnsi="Tahoma" w:cs="Tahoma"/>
          <w:color w:val="1A1A1A"/>
          <w:sz w:val="20"/>
          <w:szCs w:val="20"/>
        </w:rPr>
      </w:pPr>
    </w:p>
    <w:p w14:paraId="6E5D290C" w14:textId="687E25FF" w:rsidR="003B2592" w:rsidRPr="008F0A58" w:rsidRDefault="00527260" w:rsidP="00372BBA">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Člankom 29. stavkom 2. podstavkom 1. Zakona propisano je da Upravno tijelo provodi glavnu ocjenu za zahvate koji mogu imati značajan negativan utjecaj na ciljeve očuvanja i cjelovitost područja ekološke mreže.</w:t>
      </w:r>
      <w:r w:rsidR="003B2592">
        <w:rPr>
          <w:rFonts w:ascii="Tahoma" w:hAnsi="Tahoma" w:cs="Tahoma"/>
          <w:color w:val="1A1A1A"/>
          <w:sz w:val="20"/>
          <w:szCs w:val="20"/>
        </w:rPr>
        <w:t xml:space="preserve">                                                                                                                 </w:t>
      </w:r>
    </w:p>
    <w:p w14:paraId="283AE590" w14:textId="77777777" w:rsidR="00527260" w:rsidRPr="008F0A58" w:rsidRDefault="00527260" w:rsidP="006F295B">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I.</w:t>
      </w:r>
      <w:r w:rsidRPr="008F0A58">
        <w:rPr>
          <w:rFonts w:ascii="Tahoma" w:hAnsi="Tahoma" w:cs="Tahoma"/>
          <w:color w:val="1A1A1A"/>
          <w:sz w:val="20"/>
          <w:szCs w:val="20"/>
        </w:rPr>
        <w:t xml:space="preserve"> ovoga Rješenja u skladu je s odredbom članka 33. stavka 2. Zakona, kojom je propisano da ako nadležno tijelo utvrdi, uzimajući u obzir i mišljenje javnosti, da planirani zahvat nema značajan negativan utjecaj na ciljeve očuvanja i cjelovitost područja ekološke mreže, donosi rješenje o prihvatljivosti zahvata za ekološku mrežu. Također, u skladu je s odredbom članka 33. stavka 3. Zakona, kojom je propisano da rješenje iz članka 33. stavka 2. Zakona, sadrži mjere ublažavanja negativnih utjecaja na ciljeve očuvanja i cjelovitost područja ekološke mreže.</w:t>
      </w:r>
    </w:p>
    <w:p w14:paraId="76857C88" w14:textId="77777777" w:rsidR="00527260" w:rsidRPr="008F0A58" w:rsidRDefault="00527260" w:rsidP="006F295B">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II</w:t>
      </w:r>
      <w:r w:rsidRPr="008F0A58">
        <w:rPr>
          <w:rFonts w:ascii="Tahoma" w:hAnsi="Tahoma" w:cs="Tahoma"/>
          <w:color w:val="1A1A1A"/>
          <w:sz w:val="20"/>
          <w:szCs w:val="20"/>
        </w:rPr>
        <w:t>. ovoga Rješenja u skladu je s odredbama članka 42. stavka 1. i 3. Zakona, kojima je propisano da je za zahvate za koje su u postupku Glavne ocjene propisane mjere ublažavanja, nositelj zahvata dužan pratiti izvršavanje propisanih mjera ublažavanja na ekološku mrežu u vezi s ciljevima očuvanja i cjelovitosti područja ekološke mreže, odnosno da je nositelj zahvata dužan osigurati sredstva za praćenje.</w:t>
      </w:r>
    </w:p>
    <w:p w14:paraId="09443403" w14:textId="5D8242DB" w:rsidR="00527260" w:rsidRPr="008F0A58" w:rsidRDefault="00527260" w:rsidP="006F295B">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III.</w:t>
      </w:r>
      <w:r w:rsidRPr="008F0A58">
        <w:rPr>
          <w:rFonts w:ascii="Tahoma" w:hAnsi="Tahoma" w:cs="Tahoma"/>
          <w:color w:val="1A1A1A"/>
          <w:sz w:val="20"/>
          <w:szCs w:val="20"/>
        </w:rPr>
        <w:t xml:space="preserve"> ovoga Rješenja u skladu je s odredbom članka 41. stavka 1. Zakona, kojom je propisano da ako nositelj zahvata ne provede mjere ublažavanja propisane ovim Rješenjem, da će ih provesti Ministarstvo na njegov trošak.</w:t>
      </w:r>
    </w:p>
    <w:p w14:paraId="188C11C3" w14:textId="77777777" w:rsidR="00527260" w:rsidRPr="008F0A58" w:rsidRDefault="00527260" w:rsidP="006F295B">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IV.</w:t>
      </w:r>
      <w:r w:rsidRPr="008F0A58">
        <w:rPr>
          <w:rFonts w:ascii="Tahoma" w:hAnsi="Tahoma" w:cs="Tahoma"/>
          <w:color w:val="1A1A1A"/>
          <w:sz w:val="20"/>
          <w:szCs w:val="20"/>
        </w:rPr>
        <w:t xml:space="preserve"> ovoga Rješenja u skladu je s odredbom članka 43. stavka 2. Zakona, kojom je propisano da se rješenje u postupu glavne ocjene prihvatljivosti za zahvata izdaje na rok od dvije godine.</w:t>
      </w:r>
    </w:p>
    <w:p w14:paraId="76DDEB0C" w14:textId="2EC35F24" w:rsidR="005B68F6" w:rsidRDefault="00527260" w:rsidP="003B2592">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V.</w:t>
      </w:r>
      <w:r w:rsidRPr="008F0A58">
        <w:rPr>
          <w:rFonts w:ascii="Tahoma" w:hAnsi="Tahoma" w:cs="Tahoma"/>
          <w:color w:val="1A1A1A"/>
          <w:sz w:val="20"/>
          <w:szCs w:val="20"/>
        </w:rPr>
        <w:t xml:space="preserve"> ovoga Rješenja u skladu je s odredbom članka 43. stavka 3. Zakona, kojom je propisano da se rok važenja rješenja iz postupka glavne ocjene prihvatljivosti zahvata za ekološku mrežu može, na zahtjev nositelja zahvata, jednom produžiti na još dvije godine uz uvjet da se nisu promijenili uvjeti utvrđeni u skladu sa Zakonom ili drugi uvjeti u skladu s kojima je izdano rješenje.</w:t>
      </w:r>
    </w:p>
    <w:p w14:paraId="6F8CAA87" w14:textId="77777777" w:rsidR="003211C8" w:rsidRDefault="00527260" w:rsidP="003211C8">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VI.</w:t>
      </w:r>
      <w:r w:rsidRPr="008F0A58">
        <w:rPr>
          <w:rFonts w:ascii="Tahoma" w:hAnsi="Tahoma" w:cs="Tahoma"/>
          <w:color w:val="1A1A1A"/>
          <w:sz w:val="20"/>
          <w:szCs w:val="20"/>
        </w:rPr>
        <w:t xml:space="preserve"> ovoga Rješenja u skladu je s odredbom članka 175. stavka 2. Zakona, kojom je propisano da će Upravni odjel po službenoj dužnosti donijeti izmjenu rješenja iz postupka glavne ocjene prihvatljivosti zahvata za ekološku mrežu ako se na temelju rezultata provedenog programa praćenja i izvješćivanja o stanju ciljeva i cjelovitosti područja ekološke mreže utvrdi da je provedbom zahvata unatoč primjeni mjera ublažavanja propisanih rješenjem došlo do značajnog utjecaja na ciljeve očuvanja i cjelovitost područja ekološke mreže.</w:t>
      </w:r>
    </w:p>
    <w:p w14:paraId="41F82A5E" w14:textId="5C926703" w:rsidR="00372BBA" w:rsidRDefault="00527260" w:rsidP="00372BBA">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VII.</w:t>
      </w:r>
      <w:r w:rsidRPr="008F0A58">
        <w:rPr>
          <w:rFonts w:ascii="Tahoma" w:hAnsi="Tahoma" w:cs="Tahoma"/>
          <w:color w:val="1A1A1A"/>
          <w:sz w:val="20"/>
          <w:szCs w:val="20"/>
        </w:rPr>
        <w:t xml:space="preserve"> ovoga Rješenja u skladu je s odredbom članka 175. stavka 6. Zakona, kojom je propisano da Upravni odjel može u bilo kojem trenutku ukinuti, u cijelosti ili djelomično, rješenje iz postupka glavne ocjene prihvatljivosti zahvata za ekološku mrežu, u slučaju nepridržavanja njime propisanih mjera ublažavanja ili nastanka nepredviđenih događaja s negativnim učincima na prirodu.</w:t>
      </w:r>
    </w:p>
    <w:p w14:paraId="73B707FB" w14:textId="6E049C96" w:rsidR="00CF0E31" w:rsidRDefault="00527260" w:rsidP="00372BBA">
      <w:pPr>
        <w:tabs>
          <w:tab w:val="left" w:pos="1177"/>
          <w:tab w:val="left" w:pos="1181"/>
        </w:tabs>
        <w:spacing w:before="257" w:line="230" w:lineRule="auto"/>
        <w:ind w:left="693" w:right="177"/>
        <w:jc w:val="both"/>
        <w:rPr>
          <w:rFonts w:ascii="Tahoma" w:hAnsi="Tahoma" w:cs="Tahoma"/>
          <w:color w:val="1A1A1A"/>
          <w:sz w:val="20"/>
          <w:szCs w:val="20"/>
        </w:rPr>
      </w:pPr>
      <w:r w:rsidRPr="008F0A58">
        <w:rPr>
          <w:rFonts w:ascii="Tahoma" w:hAnsi="Tahoma" w:cs="Tahoma"/>
          <w:color w:val="1A1A1A"/>
          <w:sz w:val="20"/>
          <w:szCs w:val="20"/>
        </w:rPr>
        <w:t xml:space="preserve">Točka </w:t>
      </w:r>
      <w:r w:rsidRPr="003211C8">
        <w:rPr>
          <w:rFonts w:ascii="Tahoma" w:hAnsi="Tahoma" w:cs="Tahoma"/>
          <w:b/>
          <w:bCs/>
          <w:color w:val="1A1A1A"/>
          <w:sz w:val="20"/>
          <w:szCs w:val="20"/>
        </w:rPr>
        <w:t>VIII.</w:t>
      </w:r>
      <w:r w:rsidRPr="008F0A58">
        <w:rPr>
          <w:rFonts w:ascii="Tahoma" w:hAnsi="Tahoma" w:cs="Tahoma"/>
          <w:color w:val="1A1A1A"/>
          <w:sz w:val="20"/>
          <w:szCs w:val="20"/>
        </w:rPr>
        <w:t xml:space="preserve"> Ovoga Rješenja u skladu je s odredbom članka 44. stavka 3. Zakona, kojom je propisano da se rješenje iz postupka glavne ocjene prihvatljivosti zahvata za ekološku mrežu objavljuje na </w:t>
      </w:r>
      <w:r w:rsidR="008F0A58" w:rsidRPr="008F0A58">
        <w:rPr>
          <w:rFonts w:ascii="Tahoma" w:hAnsi="Tahoma" w:cs="Tahoma"/>
          <w:color w:val="1A1A1A"/>
          <w:sz w:val="20"/>
          <w:szCs w:val="20"/>
        </w:rPr>
        <w:t>mrežnoj</w:t>
      </w:r>
      <w:r w:rsidRPr="008F0A58">
        <w:rPr>
          <w:rFonts w:ascii="Tahoma" w:hAnsi="Tahoma" w:cs="Tahoma"/>
          <w:color w:val="1A1A1A"/>
          <w:sz w:val="20"/>
          <w:szCs w:val="20"/>
        </w:rPr>
        <w:t xml:space="preserve"> stranici </w:t>
      </w:r>
      <w:r w:rsidR="008F0A58" w:rsidRPr="008F0A58">
        <w:rPr>
          <w:rFonts w:ascii="Tahoma" w:hAnsi="Tahoma" w:cs="Tahoma"/>
          <w:color w:val="1A1A1A"/>
          <w:sz w:val="20"/>
          <w:szCs w:val="20"/>
        </w:rPr>
        <w:t>Brodsko-posavske županije</w:t>
      </w:r>
      <w:r w:rsidRPr="008F0A58">
        <w:rPr>
          <w:rFonts w:ascii="Tahoma" w:hAnsi="Tahoma" w:cs="Tahoma"/>
          <w:color w:val="1A1A1A"/>
          <w:sz w:val="20"/>
          <w:szCs w:val="20"/>
        </w:rPr>
        <w:t>.</w:t>
      </w:r>
    </w:p>
    <w:p w14:paraId="31284CAF" w14:textId="4E5BDDD5" w:rsidR="00CF0E31" w:rsidRDefault="00372BBA" w:rsidP="00CF0E31">
      <w:pPr>
        <w:tabs>
          <w:tab w:val="left" w:pos="1177"/>
          <w:tab w:val="left" w:pos="1181"/>
        </w:tabs>
        <w:spacing w:before="257" w:line="230" w:lineRule="auto"/>
        <w:ind w:left="693" w:right="177"/>
        <w:jc w:val="both"/>
        <w:rPr>
          <w:rFonts w:ascii="Tahoma" w:hAnsi="Tahoma" w:cs="Tahoma"/>
          <w:color w:val="1A1A1A"/>
          <w:sz w:val="20"/>
          <w:szCs w:val="20"/>
        </w:rPr>
      </w:pPr>
      <w:r>
        <w:rPr>
          <w:rFonts w:ascii="Tahoma" w:hAnsi="Tahoma" w:cs="Tahoma"/>
          <w:color w:val="1A1A1A"/>
          <w:sz w:val="20"/>
          <w:szCs w:val="20"/>
        </w:rPr>
        <w:t xml:space="preserve">                                                                                                                                       </w:t>
      </w:r>
      <w:r w:rsidR="0029510F">
        <w:rPr>
          <w:rFonts w:ascii="Tahoma" w:hAnsi="Tahoma" w:cs="Tahoma"/>
          <w:color w:val="1A1A1A"/>
          <w:sz w:val="20"/>
          <w:szCs w:val="20"/>
        </w:rPr>
        <w:t xml:space="preserve">  </w:t>
      </w:r>
      <w:r>
        <w:rPr>
          <w:rFonts w:ascii="Tahoma" w:hAnsi="Tahoma" w:cs="Tahoma"/>
          <w:color w:val="1A1A1A"/>
          <w:sz w:val="20"/>
          <w:szCs w:val="20"/>
        </w:rPr>
        <w:t xml:space="preserve"> 7</w:t>
      </w:r>
    </w:p>
    <w:p w14:paraId="07114E37" w14:textId="77777777" w:rsidR="00372BBA" w:rsidRDefault="00372BBA" w:rsidP="00CF0E31">
      <w:pPr>
        <w:tabs>
          <w:tab w:val="left" w:pos="1177"/>
          <w:tab w:val="left" w:pos="1181"/>
        </w:tabs>
        <w:spacing w:before="257" w:line="230" w:lineRule="auto"/>
        <w:ind w:left="693" w:right="177"/>
        <w:jc w:val="both"/>
        <w:rPr>
          <w:rFonts w:ascii="Tahoma" w:hAnsi="Tahoma" w:cs="Tahoma"/>
          <w:color w:val="1A1A1A"/>
          <w:sz w:val="20"/>
          <w:szCs w:val="20"/>
        </w:rPr>
      </w:pPr>
    </w:p>
    <w:p w14:paraId="721291F7" w14:textId="07858D8C" w:rsidR="00CF0E31" w:rsidRDefault="00CF0E31" w:rsidP="003B2592">
      <w:pPr>
        <w:pStyle w:val="Bezproreda"/>
        <w:ind w:left="709" w:hanging="425"/>
        <w:jc w:val="both"/>
        <w:rPr>
          <w:rFonts w:ascii="Tahoma" w:hAnsi="Tahoma" w:cs="Tahoma"/>
          <w:b/>
          <w:sz w:val="20"/>
          <w:szCs w:val="20"/>
          <w:u w:val="single"/>
        </w:rPr>
      </w:pPr>
      <w:r>
        <w:rPr>
          <w:rFonts w:ascii="Tahoma" w:hAnsi="Tahoma" w:cs="Tahoma"/>
          <w:b/>
          <w:sz w:val="20"/>
          <w:szCs w:val="20"/>
          <w:u w:val="single"/>
        </w:rPr>
        <w:lastRenderedPageBreak/>
        <w:t>U</w:t>
      </w:r>
      <w:r w:rsidRPr="00BD0A23">
        <w:rPr>
          <w:rFonts w:ascii="Tahoma" w:hAnsi="Tahoma" w:cs="Tahoma"/>
          <w:b/>
          <w:sz w:val="20"/>
          <w:szCs w:val="20"/>
          <w:u w:val="single"/>
        </w:rPr>
        <w:t>puta o pravnom lijeku</w:t>
      </w:r>
    </w:p>
    <w:p w14:paraId="0CC5B068" w14:textId="77777777" w:rsidR="00372BBA" w:rsidRPr="00BD0A23" w:rsidRDefault="00372BBA" w:rsidP="003B2592">
      <w:pPr>
        <w:pStyle w:val="Bezproreda"/>
        <w:ind w:left="709" w:hanging="425"/>
        <w:jc w:val="both"/>
        <w:rPr>
          <w:rFonts w:ascii="Tahoma" w:hAnsi="Tahoma" w:cs="Tahoma"/>
          <w:b/>
          <w:sz w:val="20"/>
          <w:szCs w:val="20"/>
          <w:u w:val="single"/>
        </w:rPr>
      </w:pPr>
    </w:p>
    <w:p w14:paraId="4D769A01" w14:textId="29197746" w:rsidR="00CF0E31" w:rsidRPr="00BD0A23" w:rsidRDefault="00CF0E31" w:rsidP="00CF0E31">
      <w:pPr>
        <w:pStyle w:val="Bezproreda"/>
        <w:ind w:left="284"/>
        <w:jc w:val="both"/>
        <w:rPr>
          <w:rFonts w:ascii="Tahoma" w:hAnsi="Tahoma" w:cs="Tahoma"/>
          <w:sz w:val="20"/>
          <w:szCs w:val="20"/>
        </w:rPr>
      </w:pPr>
      <w:r w:rsidRPr="00BD0A23">
        <w:rPr>
          <w:rFonts w:ascii="Tahoma" w:hAnsi="Tahoma" w:cs="Tahoma"/>
          <w:sz w:val="20"/>
          <w:szCs w:val="20"/>
        </w:rPr>
        <w:t>Protiv ovog Rješenja može se izjaviti žalba Ministarstvu zaštite okoliša i zelene tranzicije, Zagreb, Radnička cesta 80, u roku od 15 dana od dana primitka Rješenja</w:t>
      </w:r>
      <w:r w:rsidRPr="00BF67F6">
        <w:rPr>
          <w:rFonts w:ascii="Tahoma" w:hAnsi="Tahoma" w:cs="Tahoma"/>
          <w:sz w:val="18"/>
          <w:szCs w:val="18"/>
        </w:rPr>
        <w:t xml:space="preserve">.                          </w:t>
      </w:r>
      <w:r>
        <w:rPr>
          <w:rFonts w:ascii="Tahoma" w:hAnsi="Tahoma" w:cs="Tahoma"/>
          <w:sz w:val="18"/>
          <w:szCs w:val="18"/>
        </w:rPr>
        <w:t xml:space="preserve">        </w:t>
      </w:r>
      <w:r w:rsidRPr="00BF67F6">
        <w:rPr>
          <w:rFonts w:ascii="Tahoma" w:hAnsi="Tahoma" w:cs="Tahoma"/>
          <w:sz w:val="18"/>
          <w:szCs w:val="18"/>
        </w:rPr>
        <w:t xml:space="preserve">                                          </w:t>
      </w:r>
    </w:p>
    <w:p w14:paraId="6DB68879" w14:textId="2BFD2274" w:rsidR="003B2592" w:rsidRDefault="00CF0E31" w:rsidP="003B2592">
      <w:pPr>
        <w:pStyle w:val="Bezproreda"/>
        <w:ind w:left="284"/>
        <w:jc w:val="both"/>
        <w:rPr>
          <w:rFonts w:ascii="Tahoma" w:hAnsi="Tahoma" w:cs="Tahoma"/>
          <w:sz w:val="20"/>
          <w:szCs w:val="20"/>
        </w:rPr>
      </w:pPr>
      <w:r w:rsidRPr="00BD0A23">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19C4F41D" w14:textId="77777777" w:rsidR="00CF0E31" w:rsidRDefault="00CF0E31" w:rsidP="00CF0E31">
      <w:pPr>
        <w:pStyle w:val="Bezproreda"/>
        <w:jc w:val="both"/>
        <w:rPr>
          <w:rFonts w:ascii="Tahoma" w:hAnsi="Tahoma" w:cs="Tahoma"/>
          <w:sz w:val="20"/>
          <w:szCs w:val="20"/>
        </w:rPr>
      </w:pPr>
    </w:p>
    <w:p w14:paraId="734034CA" w14:textId="77777777" w:rsidR="00372BBA" w:rsidRDefault="00372BBA" w:rsidP="00CF0E31">
      <w:pPr>
        <w:pStyle w:val="Bezproreda"/>
        <w:jc w:val="both"/>
        <w:rPr>
          <w:rFonts w:ascii="Tahoma" w:hAnsi="Tahoma" w:cs="Tahoma"/>
          <w:sz w:val="20"/>
          <w:szCs w:val="20"/>
        </w:rPr>
      </w:pPr>
    </w:p>
    <w:p w14:paraId="14F1DC4F" w14:textId="77777777" w:rsidR="00372BBA" w:rsidRPr="00BD0A23" w:rsidRDefault="00372BBA" w:rsidP="00CF0E31">
      <w:pPr>
        <w:pStyle w:val="Bezproreda"/>
        <w:jc w:val="both"/>
        <w:rPr>
          <w:rFonts w:ascii="Tahoma" w:hAnsi="Tahoma" w:cs="Tahoma"/>
          <w:sz w:val="20"/>
          <w:szCs w:val="20"/>
        </w:rPr>
      </w:pPr>
    </w:p>
    <w:p w14:paraId="33D5CC1C" w14:textId="77777777" w:rsidR="00CF0E31" w:rsidRPr="00F2771C" w:rsidRDefault="00CF0E31" w:rsidP="00CF0E31">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3A481DB3" w14:textId="6906266D" w:rsidR="00CF0E31" w:rsidRPr="003B2592" w:rsidRDefault="00CF0E31" w:rsidP="00CF0E31">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7BA82288" w14:textId="77777777" w:rsidR="00CF0E31" w:rsidRDefault="00CF0E31" w:rsidP="00CF0E31">
      <w:pPr>
        <w:pStyle w:val="Bezproreda"/>
        <w:jc w:val="both"/>
        <w:rPr>
          <w:rFonts w:ascii="Arial" w:hAnsi="Arial" w:cs="Arial"/>
          <w:b/>
          <w:i/>
          <w:sz w:val="18"/>
          <w:szCs w:val="18"/>
          <w:u w:val="single"/>
        </w:rPr>
      </w:pPr>
    </w:p>
    <w:p w14:paraId="7C41B8AF" w14:textId="77777777" w:rsidR="00CF0E31" w:rsidRDefault="00CF0E31" w:rsidP="00CF0E31">
      <w:pPr>
        <w:pStyle w:val="Bezproreda"/>
        <w:jc w:val="both"/>
        <w:rPr>
          <w:rFonts w:ascii="Arial" w:hAnsi="Arial" w:cs="Arial"/>
          <w:b/>
          <w:i/>
          <w:sz w:val="18"/>
          <w:szCs w:val="18"/>
          <w:u w:val="single"/>
        </w:rPr>
      </w:pPr>
    </w:p>
    <w:p w14:paraId="2F0D990A" w14:textId="77777777" w:rsidR="0029510F" w:rsidRDefault="0029510F" w:rsidP="00CF0E31">
      <w:pPr>
        <w:pStyle w:val="Bezproreda"/>
        <w:jc w:val="both"/>
        <w:rPr>
          <w:rFonts w:ascii="Arial" w:hAnsi="Arial" w:cs="Arial"/>
          <w:b/>
          <w:i/>
          <w:sz w:val="18"/>
          <w:szCs w:val="18"/>
          <w:u w:val="single"/>
        </w:rPr>
      </w:pPr>
    </w:p>
    <w:p w14:paraId="32EB4C9B" w14:textId="77777777" w:rsidR="0029510F" w:rsidRDefault="0029510F" w:rsidP="00CF0E31">
      <w:pPr>
        <w:pStyle w:val="Bezproreda"/>
        <w:jc w:val="both"/>
        <w:rPr>
          <w:rFonts w:ascii="Arial" w:hAnsi="Arial" w:cs="Arial"/>
          <w:b/>
          <w:i/>
          <w:sz w:val="18"/>
          <w:szCs w:val="18"/>
          <w:u w:val="single"/>
        </w:rPr>
      </w:pPr>
    </w:p>
    <w:p w14:paraId="34E4374D" w14:textId="77777777" w:rsidR="0029510F" w:rsidRDefault="0029510F" w:rsidP="00CF0E31">
      <w:pPr>
        <w:pStyle w:val="Bezproreda"/>
        <w:jc w:val="both"/>
        <w:rPr>
          <w:rFonts w:ascii="Arial" w:hAnsi="Arial" w:cs="Arial"/>
          <w:b/>
          <w:i/>
          <w:sz w:val="18"/>
          <w:szCs w:val="18"/>
          <w:u w:val="single"/>
        </w:rPr>
      </w:pPr>
    </w:p>
    <w:p w14:paraId="00570664" w14:textId="77777777" w:rsidR="00CF0E31" w:rsidRDefault="00CF0E31" w:rsidP="00CF0E31">
      <w:pPr>
        <w:pStyle w:val="Bezproreda"/>
        <w:jc w:val="both"/>
        <w:rPr>
          <w:rFonts w:ascii="Tahoma" w:hAnsi="Tahoma" w:cs="Tahoma"/>
          <w:b/>
          <w:i/>
          <w:sz w:val="18"/>
          <w:szCs w:val="18"/>
          <w:u w:val="single"/>
        </w:rPr>
      </w:pPr>
      <w:r>
        <w:rPr>
          <w:rFonts w:ascii="Tahoma" w:hAnsi="Tahoma" w:cs="Tahoma"/>
          <w:b/>
          <w:i/>
          <w:sz w:val="18"/>
          <w:szCs w:val="18"/>
          <w:u w:val="single"/>
        </w:rPr>
        <w:t>Dostaviti:</w:t>
      </w:r>
    </w:p>
    <w:p w14:paraId="259CE4B3" w14:textId="77777777" w:rsidR="00CF0E31" w:rsidRDefault="00CF0E31" w:rsidP="00CF0E31">
      <w:pPr>
        <w:pStyle w:val="Bezproreda"/>
        <w:numPr>
          <w:ilvl w:val="0"/>
          <w:numId w:val="5"/>
        </w:numPr>
        <w:jc w:val="both"/>
        <w:rPr>
          <w:rFonts w:ascii="Tahoma" w:hAnsi="Tahoma" w:cs="Tahoma"/>
          <w:bCs/>
          <w:iCs/>
          <w:sz w:val="18"/>
          <w:szCs w:val="18"/>
        </w:rPr>
      </w:pPr>
      <w:r>
        <w:rPr>
          <w:rFonts w:ascii="Tahoma" w:hAnsi="Tahoma" w:cs="Tahoma"/>
          <w:bCs/>
          <w:iCs/>
          <w:sz w:val="18"/>
          <w:szCs w:val="18"/>
        </w:rPr>
        <w:t>Javna ustanova Lučka uprava Slavonski Brod, Šetalište braće Radić 19a, 35000 Slavonski Brod</w:t>
      </w:r>
    </w:p>
    <w:p w14:paraId="0EFE6D9D" w14:textId="77777777" w:rsidR="00CF0E31" w:rsidRDefault="00CF0E31" w:rsidP="00CF0E31">
      <w:pPr>
        <w:pStyle w:val="Bezproreda"/>
        <w:numPr>
          <w:ilvl w:val="0"/>
          <w:numId w:val="5"/>
        </w:numPr>
        <w:jc w:val="both"/>
        <w:rPr>
          <w:rFonts w:ascii="Tahoma" w:hAnsi="Tahoma" w:cs="Tahoma"/>
          <w:bCs/>
          <w:iCs/>
          <w:sz w:val="18"/>
          <w:szCs w:val="18"/>
        </w:rPr>
      </w:pPr>
      <w:r>
        <w:rPr>
          <w:rFonts w:ascii="Tahoma" w:hAnsi="Tahoma" w:cs="Tahoma"/>
          <w:bCs/>
          <w:iCs/>
          <w:sz w:val="18"/>
          <w:szCs w:val="18"/>
        </w:rPr>
        <w:t>EKONERG- institut za energetiku i zaštitu okoliša d.o.o., Koranska 5, 10000 Zagreb</w:t>
      </w:r>
    </w:p>
    <w:p w14:paraId="51BFE5F1" w14:textId="77777777" w:rsidR="00CF0E31" w:rsidRDefault="00CF0E31" w:rsidP="00CF0E31">
      <w:pPr>
        <w:pStyle w:val="Bezproreda"/>
        <w:numPr>
          <w:ilvl w:val="0"/>
          <w:numId w:val="5"/>
        </w:numPr>
        <w:jc w:val="both"/>
        <w:rPr>
          <w:rFonts w:ascii="Tahoma" w:hAnsi="Tahoma" w:cs="Tahoma"/>
          <w:bCs/>
          <w:iCs/>
          <w:sz w:val="18"/>
          <w:szCs w:val="18"/>
        </w:rPr>
      </w:pPr>
      <w:r>
        <w:rPr>
          <w:rFonts w:ascii="Tahoma" w:hAnsi="Tahoma" w:cs="Tahoma"/>
          <w:bCs/>
          <w:iCs/>
          <w:sz w:val="18"/>
          <w:szCs w:val="18"/>
        </w:rPr>
        <w:t xml:space="preserve">Javna ustanova „Natura </w:t>
      </w:r>
      <w:proofErr w:type="spellStart"/>
      <w:r>
        <w:rPr>
          <w:rFonts w:ascii="Tahoma" w:hAnsi="Tahoma" w:cs="Tahoma"/>
          <w:bCs/>
          <w:iCs/>
          <w:sz w:val="18"/>
          <w:szCs w:val="18"/>
        </w:rPr>
        <w:t>Slavonica</w:t>
      </w:r>
      <w:proofErr w:type="spellEnd"/>
      <w:r>
        <w:rPr>
          <w:rFonts w:ascii="Tahoma" w:hAnsi="Tahoma" w:cs="Tahoma"/>
          <w:bCs/>
          <w:iCs/>
          <w:sz w:val="18"/>
          <w:szCs w:val="18"/>
        </w:rPr>
        <w:t>“, ovdje</w:t>
      </w:r>
    </w:p>
    <w:p w14:paraId="49E53A72" w14:textId="77777777" w:rsidR="00CF0E31" w:rsidRDefault="00CF0E31" w:rsidP="00CF0E31">
      <w:pPr>
        <w:pStyle w:val="Bezproreda"/>
        <w:numPr>
          <w:ilvl w:val="0"/>
          <w:numId w:val="5"/>
        </w:numPr>
        <w:jc w:val="both"/>
        <w:rPr>
          <w:rFonts w:ascii="Tahoma" w:hAnsi="Tahoma" w:cs="Tahoma"/>
          <w:bCs/>
          <w:iCs/>
          <w:sz w:val="18"/>
          <w:szCs w:val="18"/>
        </w:rPr>
      </w:pPr>
      <w:r>
        <w:rPr>
          <w:rFonts w:ascii="Tahoma" w:hAnsi="Tahoma" w:cs="Tahoma"/>
          <w:bCs/>
          <w:sz w:val="18"/>
          <w:szCs w:val="18"/>
        </w:rPr>
        <w:t xml:space="preserve">Ministarstvo zaštite okoliša i zelene tranzicije, putem: </w:t>
      </w:r>
      <w:hyperlink r:id="rId10" w:history="1">
        <w:r w:rsidRPr="005E23E4">
          <w:rPr>
            <w:rStyle w:val="Hiperveza"/>
            <w:rFonts w:ascii="Tahoma" w:hAnsi="Tahoma" w:cs="Tahoma"/>
            <w:bCs/>
            <w:sz w:val="18"/>
            <w:szCs w:val="18"/>
          </w:rPr>
          <w:t>pisarnica@mzozt.hr</w:t>
        </w:r>
      </w:hyperlink>
      <w:r>
        <w:rPr>
          <w:rFonts w:ascii="Tahoma" w:hAnsi="Tahoma" w:cs="Tahoma"/>
          <w:bCs/>
          <w:sz w:val="18"/>
          <w:szCs w:val="18"/>
        </w:rPr>
        <w:t xml:space="preserve">; </w:t>
      </w:r>
      <w:hyperlink r:id="rId11" w:history="1">
        <w:r>
          <w:rPr>
            <w:rStyle w:val="Hiperveza"/>
            <w:rFonts w:ascii="Tahoma" w:hAnsi="Tahoma" w:cs="Tahoma"/>
            <w:bCs/>
            <w:sz w:val="18"/>
            <w:szCs w:val="18"/>
          </w:rPr>
          <w:t>marija.petras@mingor.hr</w:t>
        </w:r>
      </w:hyperlink>
      <w:r>
        <w:rPr>
          <w:rFonts w:ascii="Tahoma" w:hAnsi="Tahoma" w:cs="Tahoma"/>
          <w:bCs/>
          <w:sz w:val="18"/>
          <w:szCs w:val="18"/>
        </w:rPr>
        <w:t xml:space="preserve"> </w:t>
      </w:r>
    </w:p>
    <w:p w14:paraId="7A0016D4" w14:textId="77777777" w:rsidR="00CF0E31" w:rsidRDefault="00CF0E31" w:rsidP="00CF0E31">
      <w:pPr>
        <w:pStyle w:val="Bezproreda"/>
        <w:numPr>
          <w:ilvl w:val="0"/>
          <w:numId w:val="5"/>
        </w:numPr>
        <w:jc w:val="both"/>
        <w:rPr>
          <w:rFonts w:ascii="Tahoma" w:hAnsi="Tahoma" w:cs="Tahoma"/>
          <w:bCs/>
          <w:iCs/>
          <w:sz w:val="18"/>
          <w:szCs w:val="18"/>
        </w:rPr>
      </w:pPr>
      <w:r>
        <w:rPr>
          <w:rFonts w:ascii="Tahoma" w:hAnsi="Tahoma" w:cs="Tahoma"/>
          <w:sz w:val="18"/>
          <w:szCs w:val="18"/>
        </w:rPr>
        <w:t>Državni inspektorat, Sektor zaštite prirode, Šubićeva 29,  10000 Zagreb</w:t>
      </w:r>
    </w:p>
    <w:p w14:paraId="122598D4" w14:textId="38C668D1" w:rsidR="003B2592" w:rsidRPr="003B2592" w:rsidRDefault="00CF0E31" w:rsidP="00CF0E31">
      <w:pPr>
        <w:pStyle w:val="Bezproreda"/>
        <w:numPr>
          <w:ilvl w:val="0"/>
          <w:numId w:val="5"/>
        </w:numPr>
        <w:jc w:val="both"/>
        <w:rPr>
          <w:rFonts w:ascii="Tahoma" w:hAnsi="Tahoma" w:cs="Tahoma"/>
          <w:bCs/>
          <w:iCs/>
          <w:sz w:val="18"/>
          <w:szCs w:val="18"/>
        </w:rPr>
      </w:pPr>
      <w:r>
        <w:rPr>
          <w:rFonts w:ascii="Tahoma" w:hAnsi="Tahoma" w:cs="Tahoma"/>
          <w:i/>
          <w:iCs/>
          <w:sz w:val="18"/>
          <w:szCs w:val="18"/>
        </w:rPr>
        <w:t>- u spis predmet</w:t>
      </w:r>
      <w:r w:rsidR="0029510F">
        <w:rPr>
          <w:rFonts w:ascii="Tahoma" w:hAnsi="Tahoma" w:cs="Tahoma"/>
          <w:i/>
          <w:iCs/>
          <w:sz w:val="18"/>
          <w:szCs w:val="18"/>
        </w:rPr>
        <w:t>a</w:t>
      </w:r>
      <w:r w:rsidR="003B2592">
        <w:rPr>
          <w:rFonts w:ascii="Tahoma" w:hAnsi="Tahoma" w:cs="Tahoma"/>
          <w:i/>
          <w:iCs/>
          <w:sz w:val="18"/>
          <w:szCs w:val="18"/>
        </w:rPr>
        <w:t xml:space="preserve">  </w:t>
      </w:r>
    </w:p>
    <w:p w14:paraId="3F917994" w14:textId="77777777" w:rsidR="00372BBA" w:rsidRDefault="00372BBA" w:rsidP="003B2592">
      <w:pPr>
        <w:pStyle w:val="Bezproreda"/>
        <w:ind w:left="720"/>
        <w:jc w:val="both"/>
        <w:rPr>
          <w:rFonts w:ascii="Tahoma" w:hAnsi="Tahoma" w:cs="Tahoma"/>
          <w:i/>
          <w:iCs/>
          <w:sz w:val="18"/>
          <w:szCs w:val="18"/>
        </w:rPr>
      </w:pPr>
    </w:p>
    <w:p w14:paraId="3F8492BE" w14:textId="77777777" w:rsidR="00372BBA" w:rsidRDefault="00372BBA" w:rsidP="003B2592">
      <w:pPr>
        <w:pStyle w:val="Bezproreda"/>
        <w:ind w:left="720"/>
        <w:jc w:val="both"/>
        <w:rPr>
          <w:rFonts w:ascii="Tahoma" w:hAnsi="Tahoma" w:cs="Tahoma"/>
          <w:i/>
          <w:iCs/>
          <w:sz w:val="18"/>
          <w:szCs w:val="18"/>
        </w:rPr>
      </w:pPr>
    </w:p>
    <w:p w14:paraId="4779E4C0" w14:textId="77777777" w:rsidR="00372BBA" w:rsidRDefault="00372BBA" w:rsidP="003B2592">
      <w:pPr>
        <w:pStyle w:val="Bezproreda"/>
        <w:ind w:left="720"/>
        <w:jc w:val="both"/>
        <w:rPr>
          <w:rFonts w:ascii="Tahoma" w:hAnsi="Tahoma" w:cs="Tahoma"/>
          <w:i/>
          <w:iCs/>
          <w:sz w:val="18"/>
          <w:szCs w:val="18"/>
        </w:rPr>
      </w:pPr>
    </w:p>
    <w:p w14:paraId="60936620" w14:textId="77777777" w:rsidR="00372BBA" w:rsidRDefault="00372BBA" w:rsidP="003B2592">
      <w:pPr>
        <w:pStyle w:val="Bezproreda"/>
        <w:ind w:left="720"/>
        <w:jc w:val="both"/>
        <w:rPr>
          <w:rFonts w:ascii="Tahoma" w:hAnsi="Tahoma" w:cs="Tahoma"/>
          <w:i/>
          <w:iCs/>
          <w:sz w:val="18"/>
          <w:szCs w:val="18"/>
        </w:rPr>
      </w:pPr>
    </w:p>
    <w:p w14:paraId="541673F7" w14:textId="77777777" w:rsidR="00372BBA" w:rsidRDefault="00372BBA" w:rsidP="003B2592">
      <w:pPr>
        <w:pStyle w:val="Bezproreda"/>
        <w:ind w:left="720"/>
        <w:jc w:val="both"/>
        <w:rPr>
          <w:rFonts w:ascii="Tahoma" w:hAnsi="Tahoma" w:cs="Tahoma"/>
          <w:i/>
          <w:iCs/>
          <w:sz w:val="18"/>
          <w:szCs w:val="18"/>
        </w:rPr>
      </w:pPr>
    </w:p>
    <w:p w14:paraId="47CC0FC3" w14:textId="77777777" w:rsidR="00372BBA" w:rsidRDefault="00372BBA" w:rsidP="003B2592">
      <w:pPr>
        <w:pStyle w:val="Bezproreda"/>
        <w:ind w:left="720"/>
        <w:jc w:val="both"/>
        <w:rPr>
          <w:rFonts w:ascii="Tahoma" w:hAnsi="Tahoma" w:cs="Tahoma"/>
          <w:i/>
          <w:iCs/>
          <w:sz w:val="18"/>
          <w:szCs w:val="18"/>
        </w:rPr>
      </w:pPr>
    </w:p>
    <w:p w14:paraId="72519441" w14:textId="77777777" w:rsidR="00372BBA" w:rsidRDefault="00372BBA" w:rsidP="003B2592">
      <w:pPr>
        <w:pStyle w:val="Bezproreda"/>
        <w:ind w:left="720"/>
        <w:jc w:val="both"/>
        <w:rPr>
          <w:rFonts w:ascii="Tahoma" w:hAnsi="Tahoma" w:cs="Tahoma"/>
          <w:i/>
          <w:iCs/>
          <w:sz w:val="18"/>
          <w:szCs w:val="18"/>
        </w:rPr>
      </w:pPr>
    </w:p>
    <w:p w14:paraId="3B29FC89" w14:textId="77777777" w:rsidR="00372BBA" w:rsidRDefault="00372BBA" w:rsidP="003B2592">
      <w:pPr>
        <w:pStyle w:val="Bezproreda"/>
        <w:ind w:left="720"/>
        <w:jc w:val="both"/>
        <w:rPr>
          <w:rFonts w:ascii="Tahoma" w:hAnsi="Tahoma" w:cs="Tahoma"/>
          <w:i/>
          <w:iCs/>
          <w:sz w:val="18"/>
          <w:szCs w:val="18"/>
        </w:rPr>
      </w:pPr>
    </w:p>
    <w:p w14:paraId="60237D0F" w14:textId="77777777" w:rsidR="00372BBA" w:rsidRDefault="00372BBA" w:rsidP="003B2592">
      <w:pPr>
        <w:pStyle w:val="Bezproreda"/>
        <w:ind w:left="720"/>
        <w:jc w:val="both"/>
        <w:rPr>
          <w:rFonts w:ascii="Tahoma" w:hAnsi="Tahoma" w:cs="Tahoma"/>
          <w:i/>
          <w:iCs/>
          <w:sz w:val="18"/>
          <w:szCs w:val="18"/>
        </w:rPr>
      </w:pPr>
    </w:p>
    <w:p w14:paraId="237DD3DF" w14:textId="77777777" w:rsidR="00372BBA" w:rsidRDefault="00372BBA" w:rsidP="003B2592">
      <w:pPr>
        <w:pStyle w:val="Bezproreda"/>
        <w:ind w:left="720"/>
        <w:jc w:val="both"/>
        <w:rPr>
          <w:rFonts w:ascii="Tahoma" w:hAnsi="Tahoma" w:cs="Tahoma"/>
          <w:i/>
          <w:iCs/>
          <w:sz w:val="18"/>
          <w:szCs w:val="18"/>
        </w:rPr>
      </w:pPr>
    </w:p>
    <w:p w14:paraId="0419B040" w14:textId="77777777" w:rsidR="00372BBA" w:rsidRDefault="00372BBA" w:rsidP="003B2592">
      <w:pPr>
        <w:pStyle w:val="Bezproreda"/>
        <w:ind w:left="720"/>
        <w:jc w:val="both"/>
        <w:rPr>
          <w:rFonts w:ascii="Tahoma" w:hAnsi="Tahoma" w:cs="Tahoma"/>
          <w:i/>
          <w:iCs/>
          <w:sz w:val="18"/>
          <w:szCs w:val="18"/>
        </w:rPr>
      </w:pPr>
    </w:p>
    <w:p w14:paraId="3D7044BD" w14:textId="77777777" w:rsidR="00372BBA" w:rsidRDefault="00372BBA" w:rsidP="003B2592">
      <w:pPr>
        <w:pStyle w:val="Bezproreda"/>
        <w:ind w:left="720"/>
        <w:jc w:val="both"/>
        <w:rPr>
          <w:rFonts w:ascii="Tahoma" w:hAnsi="Tahoma" w:cs="Tahoma"/>
          <w:i/>
          <w:iCs/>
          <w:sz w:val="18"/>
          <w:szCs w:val="18"/>
        </w:rPr>
      </w:pPr>
    </w:p>
    <w:p w14:paraId="6FDF8CB7" w14:textId="77777777" w:rsidR="00372BBA" w:rsidRDefault="00372BBA" w:rsidP="003B2592">
      <w:pPr>
        <w:pStyle w:val="Bezproreda"/>
        <w:ind w:left="720"/>
        <w:jc w:val="both"/>
        <w:rPr>
          <w:rFonts w:ascii="Tahoma" w:hAnsi="Tahoma" w:cs="Tahoma"/>
          <w:i/>
          <w:iCs/>
          <w:sz w:val="18"/>
          <w:szCs w:val="18"/>
        </w:rPr>
      </w:pPr>
    </w:p>
    <w:p w14:paraId="4A583A6E" w14:textId="77777777" w:rsidR="00372BBA" w:rsidRDefault="00372BBA" w:rsidP="003B2592">
      <w:pPr>
        <w:pStyle w:val="Bezproreda"/>
        <w:ind w:left="720"/>
        <w:jc w:val="both"/>
        <w:rPr>
          <w:rFonts w:ascii="Tahoma" w:hAnsi="Tahoma" w:cs="Tahoma"/>
          <w:i/>
          <w:iCs/>
          <w:sz w:val="18"/>
          <w:szCs w:val="18"/>
        </w:rPr>
      </w:pPr>
    </w:p>
    <w:p w14:paraId="1AA25174" w14:textId="77777777" w:rsidR="00372BBA" w:rsidRDefault="00372BBA" w:rsidP="003B2592">
      <w:pPr>
        <w:pStyle w:val="Bezproreda"/>
        <w:ind w:left="720"/>
        <w:jc w:val="both"/>
        <w:rPr>
          <w:rFonts w:ascii="Tahoma" w:hAnsi="Tahoma" w:cs="Tahoma"/>
          <w:i/>
          <w:iCs/>
          <w:sz w:val="18"/>
          <w:szCs w:val="18"/>
        </w:rPr>
      </w:pPr>
    </w:p>
    <w:p w14:paraId="1C62E292" w14:textId="77777777" w:rsidR="00372BBA" w:rsidRDefault="00372BBA" w:rsidP="003B2592">
      <w:pPr>
        <w:pStyle w:val="Bezproreda"/>
        <w:ind w:left="720"/>
        <w:jc w:val="both"/>
        <w:rPr>
          <w:rFonts w:ascii="Tahoma" w:hAnsi="Tahoma" w:cs="Tahoma"/>
          <w:i/>
          <w:iCs/>
          <w:sz w:val="18"/>
          <w:szCs w:val="18"/>
        </w:rPr>
      </w:pPr>
    </w:p>
    <w:p w14:paraId="02DABBF9" w14:textId="77777777" w:rsidR="00372BBA" w:rsidRDefault="00372BBA" w:rsidP="003B2592">
      <w:pPr>
        <w:pStyle w:val="Bezproreda"/>
        <w:ind w:left="720"/>
        <w:jc w:val="both"/>
        <w:rPr>
          <w:rFonts w:ascii="Tahoma" w:hAnsi="Tahoma" w:cs="Tahoma"/>
          <w:i/>
          <w:iCs/>
          <w:sz w:val="18"/>
          <w:szCs w:val="18"/>
        </w:rPr>
      </w:pPr>
    </w:p>
    <w:p w14:paraId="25A56301" w14:textId="77777777" w:rsidR="00372BBA" w:rsidRDefault="00372BBA" w:rsidP="003B2592">
      <w:pPr>
        <w:pStyle w:val="Bezproreda"/>
        <w:ind w:left="720"/>
        <w:jc w:val="both"/>
        <w:rPr>
          <w:rFonts w:ascii="Tahoma" w:hAnsi="Tahoma" w:cs="Tahoma"/>
          <w:i/>
          <w:iCs/>
          <w:sz w:val="18"/>
          <w:szCs w:val="18"/>
        </w:rPr>
      </w:pPr>
    </w:p>
    <w:p w14:paraId="5E9AA748" w14:textId="77777777" w:rsidR="00372BBA" w:rsidRDefault="00372BBA" w:rsidP="003B2592">
      <w:pPr>
        <w:pStyle w:val="Bezproreda"/>
        <w:ind w:left="720"/>
        <w:jc w:val="both"/>
        <w:rPr>
          <w:rFonts w:ascii="Tahoma" w:hAnsi="Tahoma" w:cs="Tahoma"/>
          <w:i/>
          <w:iCs/>
          <w:sz w:val="18"/>
          <w:szCs w:val="18"/>
        </w:rPr>
      </w:pPr>
    </w:p>
    <w:p w14:paraId="78565010" w14:textId="77777777" w:rsidR="00372BBA" w:rsidRDefault="00372BBA" w:rsidP="0029510F">
      <w:pPr>
        <w:pStyle w:val="Bezproreda"/>
        <w:jc w:val="both"/>
        <w:rPr>
          <w:rFonts w:ascii="Tahoma" w:hAnsi="Tahoma" w:cs="Tahoma"/>
          <w:i/>
          <w:iCs/>
          <w:sz w:val="18"/>
          <w:szCs w:val="18"/>
        </w:rPr>
      </w:pPr>
    </w:p>
    <w:p w14:paraId="1C147AFF" w14:textId="77777777" w:rsidR="00372BBA" w:rsidRDefault="00372BBA" w:rsidP="003B2592">
      <w:pPr>
        <w:pStyle w:val="Bezproreda"/>
        <w:ind w:left="720"/>
        <w:jc w:val="both"/>
        <w:rPr>
          <w:rFonts w:ascii="Tahoma" w:hAnsi="Tahoma" w:cs="Tahoma"/>
          <w:i/>
          <w:iCs/>
          <w:sz w:val="18"/>
          <w:szCs w:val="18"/>
        </w:rPr>
      </w:pPr>
    </w:p>
    <w:p w14:paraId="3BD691AE" w14:textId="77777777" w:rsidR="00372BBA" w:rsidRDefault="00372BBA" w:rsidP="003B2592">
      <w:pPr>
        <w:pStyle w:val="Bezproreda"/>
        <w:ind w:left="720"/>
        <w:jc w:val="both"/>
        <w:rPr>
          <w:rFonts w:ascii="Tahoma" w:hAnsi="Tahoma" w:cs="Tahoma"/>
          <w:i/>
          <w:iCs/>
          <w:sz w:val="18"/>
          <w:szCs w:val="18"/>
        </w:rPr>
      </w:pPr>
    </w:p>
    <w:p w14:paraId="54360743" w14:textId="77777777" w:rsidR="00372BBA" w:rsidRDefault="00372BBA" w:rsidP="003B2592">
      <w:pPr>
        <w:pStyle w:val="Bezproreda"/>
        <w:ind w:left="720"/>
        <w:jc w:val="both"/>
        <w:rPr>
          <w:rFonts w:ascii="Tahoma" w:hAnsi="Tahoma" w:cs="Tahoma"/>
          <w:i/>
          <w:iCs/>
          <w:sz w:val="18"/>
          <w:szCs w:val="18"/>
        </w:rPr>
      </w:pPr>
    </w:p>
    <w:p w14:paraId="153D0D95" w14:textId="77777777" w:rsidR="00372BBA" w:rsidRDefault="00372BBA" w:rsidP="003B2592">
      <w:pPr>
        <w:pStyle w:val="Bezproreda"/>
        <w:ind w:left="720"/>
        <w:jc w:val="both"/>
        <w:rPr>
          <w:rFonts w:ascii="Tahoma" w:hAnsi="Tahoma" w:cs="Tahoma"/>
          <w:i/>
          <w:iCs/>
          <w:sz w:val="18"/>
          <w:szCs w:val="18"/>
        </w:rPr>
      </w:pPr>
    </w:p>
    <w:p w14:paraId="1BD1B319" w14:textId="77777777" w:rsidR="00372BBA" w:rsidRDefault="00372BBA" w:rsidP="003B2592">
      <w:pPr>
        <w:pStyle w:val="Bezproreda"/>
        <w:ind w:left="720"/>
        <w:jc w:val="both"/>
        <w:rPr>
          <w:rFonts w:ascii="Tahoma" w:hAnsi="Tahoma" w:cs="Tahoma"/>
          <w:i/>
          <w:iCs/>
          <w:sz w:val="18"/>
          <w:szCs w:val="18"/>
        </w:rPr>
      </w:pPr>
    </w:p>
    <w:p w14:paraId="163BDB7A" w14:textId="77777777" w:rsidR="00372BBA" w:rsidRDefault="00372BBA" w:rsidP="003B2592">
      <w:pPr>
        <w:pStyle w:val="Bezproreda"/>
        <w:ind w:left="720"/>
        <w:jc w:val="both"/>
        <w:rPr>
          <w:rFonts w:ascii="Tahoma" w:hAnsi="Tahoma" w:cs="Tahoma"/>
          <w:i/>
          <w:iCs/>
          <w:sz w:val="18"/>
          <w:szCs w:val="18"/>
        </w:rPr>
      </w:pPr>
    </w:p>
    <w:p w14:paraId="1D47B8A6" w14:textId="77777777" w:rsidR="00372BBA" w:rsidRDefault="00372BBA" w:rsidP="003B2592">
      <w:pPr>
        <w:pStyle w:val="Bezproreda"/>
        <w:ind w:left="720"/>
        <w:jc w:val="both"/>
        <w:rPr>
          <w:rFonts w:ascii="Tahoma" w:hAnsi="Tahoma" w:cs="Tahoma"/>
          <w:i/>
          <w:iCs/>
          <w:sz w:val="18"/>
          <w:szCs w:val="18"/>
        </w:rPr>
      </w:pPr>
    </w:p>
    <w:p w14:paraId="46A7A85A" w14:textId="77777777" w:rsidR="00372BBA" w:rsidRDefault="00372BBA" w:rsidP="003B2592">
      <w:pPr>
        <w:pStyle w:val="Bezproreda"/>
        <w:ind w:left="720"/>
        <w:jc w:val="both"/>
        <w:rPr>
          <w:rFonts w:ascii="Tahoma" w:hAnsi="Tahoma" w:cs="Tahoma"/>
          <w:i/>
          <w:iCs/>
          <w:sz w:val="18"/>
          <w:szCs w:val="18"/>
        </w:rPr>
      </w:pPr>
    </w:p>
    <w:p w14:paraId="28FA4274" w14:textId="77777777" w:rsidR="00372BBA" w:rsidRDefault="00372BBA" w:rsidP="0029510F">
      <w:pPr>
        <w:pStyle w:val="Bezproreda"/>
        <w:jc w:val="both"/>
        <w:rPr>
          <w:rFonts w:ascii="Tahoma" w:hAnsi="Tahoma" w:cs="Tahoma"/>
          <w:i/>
          <w:iCs/>
          <w:sz w:val="18"/>
          <w:szCs w:val="18"/>
        </w:rPr>
      </w:pPr>
    </w:p>
    <w:p w14:paraId="1F27AFDC" w14:textId="77777777" w:rsidR="00372BBA" w:rsidRDefault="00372BBA" w:rsidP="003B2592">
      <w:pPr>
        <w:pStyle w:val="Bezproreda"/>
        <w:ind w:left="720"/>
        <w:jc w:val="both"/>
        <w:rPr>
          <w:rFonts w:ascii="Tahoma" w:hAnsi="Tahoma" w:cs="Tahoma"/>
          <w:i/>
          <w:iCs/>
          <w:sz w:val="18"/>
          <w:szCs w:val="18"/>
        </w:rPr>
      </w:pPr>
    </w:p>
    <w:p w14:paraId="155F6181" w14:textId="77777777" w:rsidR="00372BBA" w:rsidRDefault="00372BBA" w:rsidP="003B2592">
      <w:pPr>
        <w:pStyle w:val="Bezproreda"/>
        <w:ind w:left="720"/>
        <w:jc w:val="both"/>
        <w:rPr>
          <w:rFonts w:ascii="Tahoma" w:hAnsi="Tahoma" w:cs="Tahoma"/>
          <w:i/>
          <w:iCs/>
          <w:sz w:val="18"/>
          <w:szCs w:val="18"/>
        </w:rPr>
      </w:pPr>
    </w:p>
    <w:p w14:paraId="4C104260" w14:textId="77777777" w:rsidR="00372BBA" w:rsidRDefault="00372BBA" w:rsidP="003B2592">
      <w:pPr>
        <w:pStyle w:val="Bezproreda"/>
        <w:ind w:left="720"/>
        <w:jc w:val="both"/>
        <w:rPr>
          <w:rFonts w:ascii="Tahoma" w:hAnsi="Tahoma" w:cs="Tahoma"/>
          <w:i/>
          <w:iCs/>
          <w:sz w:val="18"/>
          <w:szCs w:val="18"/>
        </w:rPr>
      </w:pPr>
    </w:p>
    <w:p w14:paraId="77810FFE" w14:textId="77777777" w:rsidR="00372BBA" w:rsidRDefault="00372BBA" w:rsidP="003B2592">
      <w:pPr>
        <w:pStyle w:val="Bezproreda"/>
        <w:ind w:left="720"/>
        <w:jc w:val="both"/>
        <w:rPr>
          <w:rFonts w:ascii="Tahoma" w:hAnsi="Tahoma" w:cs="Tahoma"/>
          <w:i/>
          <w:iCs/>
          <w:sz w:val="18"/>
          <w:szCs w:val="18"/>
        </w:rPr>
      </w:pPr>
    </w:p>
    <w:p w14:paraId="5DD2B84F" w14:textId="77777777" w:rsidR="00372BBA" w:rsidRDefault="00372BBA" w:rsidP="003B2592">
      <w:pPr>
        <w:pStyle w:val="Bezproreda"/>
        <w:ind w:left="720"/>
        <w:jc w:val="both"/>
        <w:rPr>
          <w:rFonts w:ascii="Tahoma" w:hAnsi="Tahoma" w:cs="Tahoma"/>
          <w:i/>
          <w:iCs/>
          <w:sz w:val="18"/>
          <w:szCs w:val="18"/>
        </w:rPr>
      </w:pPr>
    </w:p>
    <w:p w14:paraId="2294FB85" w14:textId="77777777" w:rsidR="00372BBA" w:rsidRDefault="00372BBA" w:rsidP="003B2592">
      <w:pPr>
        <w:pStyle w:val="Bezproreda"/>
        <w:ind w:left="720"/>
        <w:jc w:val="both"/>
        <w:rPr>
          <w:rFonts w:ascii="Tahoma" w:hAnsi="Tahoma" w:cs="Tahoma"/>
          <w:i/>
          <w:iCs/>
          <w:sz w:val="18"/>
          <w:szCs w:val="18"/>
        </w:rPr>
      </w:pPr>
    </w:p>
    <w:p w14:paraId="2EE35D9F" w14:textId="77777777" w:rsidR="0029510F" w:rsidRDefault="003B2592" w:rsidP="0029510F">
      <w:pPr>
        <w:pStyle w:val="Bezproreda"/>
        <w:ind w:left="720"/>
        <w:jc w:val="both"/>
        <w:rPr>
          <w:rFonts w:ascii="Tahoma" w:hAnsi="Tahoma" w:cs="Tahoma"/>
          <w:i/>
          <w:iCs/>
          <w:sz w:val="20"/>
          <w:szCs w:val="20"/>
        </w:rPr>
      </w:pPr>
      <w:r w:rsidRPr="0029510F">
        <w:rPr>
          <w:rFonts w:ascii="Tahoma" w:hAnsi="Tahoma" w:cs="Tahoma"/>
          <w:i/>
          <w:iCs/>
          <w:sz w:val="20"/>
          <w:szCs w:val="20"/>
        </w:rPr>
        <w:t xml:space="preserve">                                                                                                                                                      </w:t>
      </w:r>
      <w:r w:rsidR="0029510F">
        <w:rPr>
          <w:rFonts w:ascii="Tahoma" w:hAnsi="Tahoma" w:cs="Tahoma"/>
          <w:i/>
          <w:iCs/>
          <w:sz w:val="20"/>
          <w:szCs w:val="20"/>
        </w:rPr>
        <w:t xml:space="preserve">              </w:t>
      </w:r>
    </w:p>
    <w:p w14:paraId="68026150" w14:textId="6677CBF3" w:rsidR="00527260" w:rsidRPr="0029510F" w:rsidRDefault="0029510F" w:rsidP="0029510F">
      <w:pPr>
        <w:pStyle w:val="Bezproreda"/>
        <w:ind w:left="720"/>
        <w:jc w:val="both"/>
        <w:rPr>
          <w:color w:val="1A1A1A"/>
          <w:sz w:val="20"/>
          <w:szCs w:val="20"/>
        </w:rPr>
      </w:pPr>
      <w:r>
        <w:rPr>
          <w:rFonts w:ascii="Tahoma" w:hAnsi="Tahoma" w:cs="Tahoma"/>
          <w:i/>
          <w:iCs/>
          <w:sz w:val="20"/>
          <w:szCs w:val="20"/>
        </w:rPr>
        <w:t xml:space="preserve">                                                                                                                                       </w:t>
      </w:r>
      <w:r w:rsidRPr="0029510F">
        <w:rPr>
          <w:rFonts w:ascii="Tahoma" w:hAnsi="Tahoma" w:cs="Tahoma"/>
          <w:sz w:val="20"/>
          <w:szCs w:val="20"/>
        </w:rPr>
        <w:t>8</w:t>
      </w:r>
      <w:r w:rsidR="003B2592" w:rsidRPr="0029510F">
        <w:rPr>
          <w:rFonts w:ascii="Tahoma" w:hAnsi="Tahoma" w:cs="Tahoma"/>
          <w:sz w:val="20"/>
          <w:szCs w:val="20"/>
        </w:rPr>
        <w:t xml:space="preserve">    </w:t>
      </w:r>
    </w:p>
    <w:sectPr w:rsidR="00527260" w:rsidRPr="0029510F" w:rsidSect="00527260">
      <w:footerReference w:type="default" r:id="rId12"/>
      <w:pgSz w:w="11910" w:h="16830"/>
      <w:pgMar w:top="1260" w:right="1160" w:bottom="1180" w:left="1000" w:header="0" w:footer="9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4C6AD" w14:textId="77777777" w:rsidR="00C414B9" w:rsidRDefault="00C414B9">
      <w:r>
        <w:separator/>
      </w:r>
    </w:p>
  </w:endnote>
  <w:endnote w:type="continuationSeparator" w:id="0">
    <w:p w14:paraId="390C7896" w14:textId="77777777" w:rsidR="00C414B9" w:rsidRDefault="00C4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8EE73" w14:textId="193FBCA2" w:rsidR="00DA19B2" w:rsidRPr="00FD6B65" w:rsidRDefault="00DA19B2" w:rsidP="00DA19B2">
    <w:pPr>
      <w:pStyle w:val="Podnoje"/>
      <w:rPr>
        <w:b/>
        <w:bCs/>
        <w:color w:val="747474" w:themeColor="background2" w:themeShade="80"/>
        <w:sz w:val="16"/>
        <w:szCs w:val="16"/>
      </w:rPr>
    </w:pPr>
    <w:r>
      <w:rPr>
        <w:b/>
        <w:bCs/>
        <w:color w:val="747474" w:themeColor="background2" w:themeShade="80"/>
        <w:sz w:val="16"/>
        <w:szCs w:val="16"/>
      </w:rPr>
      <w:t>____</w:t>
    </w:r>
    <w:r w:rsidRPr="00FD6B65">
      <w:rPr>
        <w:b/>
        <w:bCs/>
        <w:color w:val="747474" w:themeColor="background2" w:themeShade="80"/>
        <w:sz w:val="16"/>
        <w:szCs w:val="16"/>
      </w:rPr>
      <w:t>____________________________________________________________________________________________________________</w:t>
    </w:r>
    <w:r>
      <w:rPr>
        <w:b/>
        <w:bCs/>
        <w:color w:val="747474" w:themeColor="background2" w:themeShade="80"/>
        <w:sz w:val="16"/>
        <w:szCs w:val="16"/>
      </w:rPr>
      <w:t xml:space="preserve">       </w:t>
    </w:r>
    <w:r w:rsidRPr="00FD6B65">
      <w:rPr>
        <w:b/>
        <w:bCs/>
        <w:color w:val="747474" w:themeColor="background2" w:themeShade="80"/>
        <w:sz w:val="16"/>
        <w:szCs w:val="16"/>
      </w:rPr>
      <w:t>KLASA: UP/I</w:t>
    </w:r>
    <w:r>
      <w:rPr>
        <w:b/>
        <w:bCs/>
        <w:color w:val="747474" w:themeColor="background2" w:themeShade="80"/>
        <w:sz w:val="16"/>
        <w:szCs w:val="16"/>
      </w:rPr>
      <w:t xml:space="preserve"> 352</w:t>
    </w:r>
    <w:r w:rsidRPr="00FD6B65">
      <w:rPr>
        <w:b/>
        <w:bCs/>
        <w:color w:val="747474" w:themeColor="background2" w:themeShade="80"/>
        <w:sz w:val="16"/>
        <w:szCs w:val="16"/>
      </w:rPr>
      <w:t>-02/24-01/</w:t>
    </w:r>
    <w:r>
      <w:rPr>
        <w:b/>
        <w:bCs/>
        <w:color w:val="747474" w:themeColor="background2" w:themeShade="80"/>
        <w:sz w:val="16"/>
        <w:szCs w:val="16"/>
      </w:rPr>
      <w:t>8</w:t>
    </w:r>
    <w:r w:rsidRPr="00FD6B65">
      <w:rPr>
        <w:b/>
        <w:bCs/>
        <w:color w:val="747474" w:themeColor="background2" w:themeShade="80"/>
        <w:sz w:val="16"/>
        <w:szCs w:val="16"/>
      </w:rPr>
      <w:t>, URBROJ: 2178-03-02/</w:t>
    </w:r>
    <w:r>
      <w:rPr>
        <w:b/>
        <w:bCs/>
        <w:color w:val="747474" w:themeColor="background2" w:themeShade="80"/>
        <w:sz w:val="16"/>
        <w:szCs w:val="16"/>
      </w:rPr>
      <w:t>5</w:t>
    </w:r>
    <w:r w:rsidRPr="00FD6B65">
      <w:rPr>
        <w:b/>
        <w:bCs/>
        <w:color w:val="747474" w:themeColor="background2" w:themeShade="80"/>
        <w:sz w:val="16"/>
        <w:szCs w:val="16"/>
      </w:rPr>
      <w:t>-24-</w:t>
    </w:r>
    <w:r>
      <w:rPr>
        <w:b/>
        <w:bCs/>
        <w:color w:val="747474" w:themeColor="background2" w:themeShade="80"/>
        <w:sz w:val="16"/>
        <w:szCs w:val="16"/>
      </w:rPr>
      <w:t>15</w:t>
    </w:r>
  </w:p>
  <w:p w14:paraId="0060B44F" w14:textId="77777777" w:rsidR="00DA19B2" w:rsidRDefault="00DA19B2" w:rsidP="00DA19B2">
    <w:pPr>
      <w:pStyle w:val="Podnoje"/>
      <w:rPr>
        <w:sz w:val="16"/>
        <w:szCs w:val="16"/>
      </w:rPr>
    </w:pPr>
    <w:r w:rsidRPr="00FD6B65">
      <w:rPr>
        <w:color w:val="747474" w:themeColor="background2" w:themeShade="80"/>
        <w:sz w:val="16"/>
        <w:szCs w:val="16"/>
      </w:rPr>
      <w:t>Ova isprava potpisana je kvalificiranim elektroničkim potpisom, a isti je vidljiv na posljednjoj nenumeriranoj stranici</w:t>
    </w:r>
    <w:r>
      <w:rPr>
        <w:sz w:val="16"/>
        <w:szCs w:val="16"/>
      </w:rPr>
      <w:t xml:space="preserve">.                                                          </w:t>
    </w:r>
  </w:p>
  <w:p w14:paraId="1CD54C13" w14:textId="676E49F6" w:rsidR="00527260" w:rsidRDefault="00527260">
    <w:pPr>
      <w:pStyle w:val="Tijeloteksta"/>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D1D8A" w14:textId="77777777" w:rsidR="00C414B9" w:rsidRDefault="00C414B9">
      <w:r>
        <w:separator/>
      </w:r>
    </w:p>
  </w:footnote>
  <w:footnote w:type="continuationSeparator" w:id="0">
    <w:p w14:paraId="62FB3EDC" w14:textId="77777777" w:rsidR="00C414B9" w:rsidRDefault="00C41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ED3"/>
    <w:multiLevelType w:val="hybridMultilevel"/>
    <w:tmpl w:val="60063010"/>
    <w:lvl w:ilvl="0" w:tplc="6180049C">
      <w:start w:val="1"/>
      <w:numFmt w:val="upperLetter"/>
      <w:lvlText w:val="%1."/>
      <w:lvlJc w:val="left"/>
      <w:pPr>
        <w:ind w:left="828" w:hanging="362"/>
      </w:pPr>
      <w:rPr>
        <w:rFonts w:ascii="Times New Roman" w:eastAsia="Times New Roman" w:hAnsi="Times New Roman" w:cs="Times New Roman" w:hint="default"/>
        <w:b/>
        <w:bCs/>
        <w:i w:val="0"/>
        <w:iCs w:val="0"/>
        <w:color w:val="1A1A1A"/>
        <w:spacing w:val="0"/>
        <w:w w:val="96"/>
        <w:sz w:val="24"/>
        <w:szCs w:val="24"/>
        <w:lang w:val="hr-HR" w:eastAsia="en-US" w:bidi="ar-SA"/>
      </w:rPr>
    </w:lvl>
    <w:lvl w:ilvl="1" w:tplc="1C903D4C">
      <w:start w:val="1"/>
      <w:numFmt w:val="decimal"/>
      <w:lvlText w:val="%2."/>
      <w:lvlJc w:val="left"/>
      <w:pPr>
        <w:ind w:left="1454" w:hanging="363"/>
        <w:jc w:val="right"/>
      </w:pPr>
      <w:rPr>
        <w:rFonts w:ascii="Times New Roman" w:eastAsia="Times New Roman" w:hAnsi="Times New Roman" w:cs="Times New Roman" w:hint="default"/>
        <w:b w:val="0"/>
        <w:bCs w:val="0"/>
        <w:i w:val="0"/>
        <w:iCs w:val="0"/>
        <w:color w:val="1A1A1A"/>
        <w:spacing w:val="0"/>
        <w:w w:val="94"/>
        <w:sz w:val="24"/>
        <w:szCs w:val="24"/>
        <w:lang w:val="hr-HR" w:eastAsia="en-US" w:bidi="ar-SA"/>
      </w:rPr>
    </w:lvl>
    <w:lvl w:ilvl="2" w:tplc="003C4FC2">
      <w:numFmt w:val="bullet"/>
      <w:lvlText w:val="•"/>
      <w:lvlJc w:val="left"/>
      <w:pPr>
        <w:ind w:left="2380" w:hanging="363"/>
      </w:pPr>
      <w:rPr>
        <w:rFonts w:hint="default"/>
        <w:lang w:val="hr-HR" w:eastAsia="en-US" w:bidi="ar-SA"/>
      </w:rPr>
    </w:lvl>
    <w:lvl w:ilvl="3" w:tplc="4A0E7056">
      <w:numFmt w:val="bullet"/>
      <w:lvlText w:val="•"/>
      <w:lvlJc w:val="left"/>
      <w:pPr>
        <w:ind w:left="3300" w:hanging="363"/>
      </w:pPr>
      <w:rPr>
        <w:rFonts w:hint="default"/>
        <w:lang w:val="hr-HR" w:eastAsia="en-US" w:bidi="ar-SA"/>
      </w:rPr>
    </w:lvl>
    <w:lvl w:ilvl="4" w:tplc="F9528998">
      <w:numFmt w:val="bullet"/>
      <w:lvlText w:val="•"/>
      <w:lvlJc w:val="left"/>
      <w:pPr>
        <w:ind w:left="4221" w:hanging="363"/>
      </w:pPr>
      <w:rPr>
        <w:rFonts w:hint="default"/>
        <w:lang w:val="hr-HR" w:eastAsia="en-US" w:bidi="ar-SA"/>
      </w:rPr>
    </w:lvl>
    <w:lvl w:ilvl="5" w:tplc="F684B98C">
      <w:numFmt w:val="bullet"/>
      <w:lvlText w:val="•"/>
      <w:lvlJc w:val="left"/>
      <w:pPr>
        <w:ind w:left="5141" w:hanging="363"/>
      </w:pPr>
      <w:rPr>
        <w:rFonts w:hint="default"/>
        <w:lang w:val="hr-HR" w:eastAsia="en-US" w:bidi="ar-SA"/>
      </w:rPr>
    </w:lvl>
    <w:lvl w:ilvl="6" w:tplc="E362A420">
      <w:numFmt w:val="bullet"/>
      <w:lvlText w:val="•"/>
      <w:lvlJc w:val="left"/>
      <w:pPr>
        <w:ind w:left="6062" w:hanging="363"/>
      </w:pPr>
      <w:rPr>
        <w:rFonts w:hint="default"/>
        <w:lang w:val="hr-HR" w:eastAsia="en-US" w:bidi="ar-SA"/>
      </w:rPr>
    </w:lvl>
    <w:lvl w:ilvl="7" w:tplc="D90671CE">
      <w:numFmt w:val="bullet"/>
      <w:lvlText w:val="•"/>
      <w:lvlJc w:val="left"/>
      <w:pPr>
        <w:ind w:left="6982" w:hanging="363"/>
      </w:pPr>
      <w:rPr>
        <w:rFonts w:hint="default"/>
        <w:lang w:val="hr-HR" w:eastAsia="en-US" w:bidi="ar-SA"/>
      </w:rPr>
    </w:lvl>
    <w:lvl w:ilvl="8" w:tplc="4824EBD6">
      <w:numFmt w:val="bullet"/>
      <w:lvlText w:val="•"/>
      <w:lvlJc w:val="left"/>
      <w:pPr>
        <w:ind w:left="7903" w:hanging="363"/>
      </w:pPr>
      <w:rPr>
        <w:rFonts w:hint="default"/>
        <w:lang w:val="hr-HR" w:eastAsia="en-US" w:bidi="ar-SA"/>
      </w:rPr>
    </w:lvl>
  </w:abstractNum>
  <w:abstractNum w:abstractNumId="1" w15:restartNumberingAfterBreak="0">
    <w:nsid w:val="4C010F9E"/>
    <w:multiLevelType w:val="hybridMultilevel"/>
    <w:tmpl w:val="2828F008"/>
    <w:lvl w:ilvl="0" w:tplc="A7923B4C">
      <w:start w:val="1"/>
      <w:numFmt w:val="bullet"/>
      <w:lvlText w:val="-"/>
      <w:lvlJc w:val="left"/>
      <w:pPr>
        <w:ind w:left="1506" w:hanging="360"/>
      </w:pPr>
      <w:rPr>
        <w:rFonts w:ascii="Times New Roman" w:eastAsia="Times New Roman" w:hAnsi="Times New Roman" w:cs="Times New Roman" w:hint="default"/>
      </w:rPr>
    </w:lvl>
    <w:lvl w:ilvl="1" w:tplc="041A0003" w:tentative="1">
      <w:start w:val="1"/>
      <w:numFmt w:val="bullet"/>
      <w:lvlText w:val="o"/>
      <w:lvlJc w:val="left"/>
      <w:pPr>
        <w:ind w:left="2226" w:hanging="360"/>
      </w:pPr>
      <w:rPr>
        <w:rFonts w:ascii="Courier New" w:hAnsi="Courier New" w:cs="Courier New" w:hint="default"/>
      </w:rPr>
    </w:lvl>
    <w:lvl w:ilvl="2" w:tplc="041A0005" w:tentative="1">
      <w:start w:val="1"/>
      <w:numFmt w:val="bullet"/>
      <w:lvlText w:val=""/>
      <w:lvlJc w:val="left"/>
      <w:pPr>
        <w:ind w:left="2946" w:hanging="360"/>
      </w:pPr>
      <w:rPr>
        <w:rFonts w:ascii="Wingdings" w:hAnsi="Wingdings" w:hint="default"/>
      </w:rPr>
    </w:lvl>
    <w:lvl w:ilvl="3" w:tplc="041A0001" w:tentative="1">
      <w:start w:val="1"/>
      <w:numFmt w:val="bullet"/>
      <w:lvlText w:val=""/>
      <w:lvlJc w:val="left"/>
      <w:pPr>
        <w:ind w:left="3666" w:hanging="360"/>
      </w:pPr>
      <w:rPr>
        <w:rFonts w:ascii="Symbol" w:hAnsi="Symbol" w:hint="default"/>
      </w:rPr>
    </w:lvl>
    <w:lvl w:ilvl="4" w:tplc="041A0003" w:tentative="1">
      <w:start w:val="1"/>
      <w:numFmt w:val="bullet"/>
      <w:lvlText w:val="o"/>
      <w:lvlJc w:val="left"/>
      <w:pPr>
        <w:ind w:left="4386" w:hanging="360"/>
      </w:pPr>
      <w:rPr>
        <w:rFonts w:ascii="Courier New" w:hAnsi="Courier New" w:cs="Courier New" w:hint="default"/>
      </w:rPr>
    </w:lvl>
    <w:lvl w:ilvl="5" w:tplc="041A0005" w:tentative="1">
      <w:start w:val="1"/>
      <w:numFmt w:val="bullet"/>
      <w:lvlText w:val=""/>
      <w:lvlJc w:val="left"/>
      <w:pPr>
        <w:ind w:left="5106" w:hanging="360"/>
      </w:pPr>
      <w:rPr>
        <w:rFonts w:ascii="Wingdings" w:hAnsi="Wingdings" w:hint="default"/>
      </w:rPr>
    </w:lvl>
    <w:lvl w:ilvl="6" w:tplc="041A0001" w:tentative="1">
      <w:start w:val="1"/>
      <w:numFmt w:val="bullet"/>
      <w:lvlText w:val=""/>
      <w:lvlJc w:val="left"/>
      <w:pPr>
        <w:ind w:left="5826" w:hanging="360"/>
      </w:pPr>
      <w:rPr>
        <w:rFonts w:ascii="Symbol" w:hAnsi="Symbol" w:hint="default"/>
      </w:rPr>
    </w:lvl>
    <w:lvl w:ilvl="7" w:tplc="041A0003" w:tentative="1">
      <w:start w:val="1"/>
      <w:numFmt w:val="bullet"/>
      <w:lvlText w:val="o"/>
      <w:lvlJc w:val="left"/>
      <w:pPr>
        <w:ind w:left="6546" w:hanging="360"/>
      </w:pPr>
      <w:rPr>
        <w:rFonts w:ascii="Courier New" w:hAnsi="Courier New" w:cs="Courier New" w:hint="default"/>
      </w:rPr>
    </w:lvl>
    <w:lvl w:ilvl="8" w:tplc="041A0005" w:tentative="1">
      <w:start w:val="1"/>
      <w:numFmt w:val="bullet"/>
      <w:lvlText w:val=""/>
      <w:lvlJc w:val="left"/>
      <w:pPr>
        <w:ind w:left="7266" w:hanging="360"/>
      </w:pPr>
      <w:rPr>
        <w:rFonts w:ascii="Wingdings" w:hAnsi="Wingdings" w:hint="default"/>
      </w:rPr>
    </w:lvl>
  </w:abstractNum>
  <w:abstractNum w:abstractNumId="2"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5DDF0767"/>
    <w:multiLevelType w:val="hybridMultilevel"/>
    <w:tmpl w:val="358815A6"/>
    <w:lvl w:ilvl="0" w:tplc="FFFFFFFF">
      <w:start w:val="1"/>
      <w:numFmt w:val="upperLetter"/>
      <w:lvlText w:val="%1."/>
      <w:lvlJc w:val="left"/>
      <w:pPr>
        <w:ind w:left="828" w:hanging="362"/>
      </w:pPr>
      <w:rPr>
        <w:rFonts w:ascii="Times New Roman" w:eastAsia="Times New Roman" w:hAnsi="Times New Roman" w:cs="Times New Roman" w:hint="default"/>
        <w:b/>
        <w:bCs/>
        <w:i w:val="0"/>
        <w:iCs w:val="0"/>
        <w:color w:val="1A1A1A"/>
        <w:spacing w:val="0"/>
        <w:w w:val="96"/>
        <w:sz w:val="24"/>
        <w:szCs w:val="24"/>
        <w:lang w:val="hr-HR" w:eastAsia="en-US" w:bidi="ar-SA"/>
      </w:rPr>
    </w:lvl>
    <w:lvl w:ilvl="1" w:tplc="041A000F">
      <w:start w:val="1"/>
      <w:numFmt w:val="decimal"/>
      <w:lvlText w:val="%2."/>
      <w:lvlJc w:val="left"/>
      <w:pPr>
        <w:ind w:left="1451" w:hanging="360"/>
      </w:pPr>
    </w:lvl>
    <w:lvl w:ilvl="2" w:tplc="FFFFFFFF">
      <w:numFmt w:val="bullet"/>
      <w:lvlText w:val="•"/>
      <w:lvlJc w:val="left"/>
      <w:pPr>
        <w:ind w:left="2380" w:hanging="363"/>
      </w:pPr>
      <w:rPr>
        <w:rFonts w:hint="default"/>
        <w:lang w:val="hr-HR" w:eastAsia="en-US" w:bidi="ar-SA"/>
      </w:rPr>
    </w:lvl>
    <w:lvl w:ilvl="3" w:tplc="FFFFFFFF">
      <w:numFmt w:val="bullet"/>
      <w:lvlText w:val="•"/>
      <w:lvlJc w:val="left"/>
      <w:pPr>
        <w:ind w:left="3300" w:hanging="363"/>
      </w:pPr>
      <w:rPr>
        <w:rFonts w:hint="default"/>
        <w:lang w:val="hr-HR" w:eastAsia="en-US" w:bidi="ar-SA"/>
      </w:rPr>
    </w:lvl>
    <w:lvl w:ilvl="4" w:tplc="FFFFFFFF">
      <w:numFmt w:val="bullet"/>
      <w:lvlText w:val="•"/>
      <w:lvlJc w:val="left"/>
      <w:pPr>
        <w:ind w:left="4221" w:hanging="363"/>
      </w:pPr>
      <w:rPr>
        <w:rFonts w:hint="default"/>
        <w:lang w:val="hr-HR" w:eastAsia="en-US" w:bidi="ar-SA"/>
      </w:rPr>
    </w:lvl>
    <w:lvl w:ilvl="5" w:tplc="FFFFFFFF">
      <w:numFmt w:val="bullet"/>
      <w:lvlText w:val="•"/>
      <w:lvlJc w:val="left"/>
      <w:pPr>
        <w:ind w:left="5141" w:hanging="363"/>
      </w:pPr>
      <w:rPr>
        <w:rFonts w:hint="default"/>
        <w:lang w:val="hr-HR" w:eastAsia="en-US" w:bidi="ar-SA"/>
      </w:rPr>
    </w:lvl>
    <w:lvl w:ilvl="6" w:tplc="FFFFFFFF">
      <w:numFmt w:val="bullet"/>
      <w:lvlText w:val="•"/>
      <w:lvlJc w:val="left"/>
      <w:pPr>
        <w:ind w:left="6062" w:hanging="363"/>
      </w:pPr>
      <w:rPr>
        <w:rFonts w:hint="default"/>
        <w:lang w:val="hr-HR" w:eastAsia="en-US" w:bidi="ar-SA"/>
      </w:rPr>
    </w:lvl>
    <w:lvl w:ilvl="7" w:tplc="FFFFFFFF">
      <w:numFmt w:val="bullet"/>
      <w:lvlText w:val="•"/>
      <w:lvlJc w:val="left"/>
      <w:pPr>
        <w:ind w:left="6982" w:hanging="363"/>
      </w:pPr>
      <w:rPr>
        <w:rFonts w:hint="default"/>
        <w:lang w:val="hr-HR" w:eastAsia="en-US" w:bidi="ar-SA"/>
      </w:rPr>
    </w:lvl>
    <w:lvl w:ilvl="8" w:tplc="FFFFFFFF">
      <w:numFmt w:val="bullet"/>
      <w:lvlText w:val="•"/>
      <w:lvlJc w:val="left"/>
      <w:pPr>
        <w:ind w:left="7903" w:hanging="363"/>
      </w:pPr>
      <w:rPr>
        <w:rFonts w:hint="default"/>
        <w:lang w:val="hr-HR" w:eastAsia="en-US" w:bidi="ar-SA"/>
      </w:rPr>
    </w:lvl>
  </w:abstractNum>
  <w:abstractNum w:abstractNumId="4" w15:restartNumberingAfterBreak="0">
    <w:nsid w:val="5E117BCF"/>
    <w:multiLevelType w:val="hybridMultilevel"/>
    <w:tmpl w:val="46A0B5A2"/>
    <w:lvl w:ilvl="0" w:tplc="FFFFFFFF">
      <w:start w:val="1"/>
      <w:numFmt w:val="upperLetter"/>
      <w:lvlText w:val="%1."/>
      <w:lvlJc w:val="left"/>
      <w:pPr>
        <w:ind w:left="828" w:hanging="362"/>
      </w:pPr>
      <w:rPr>
        <w:rFonts w:ascii="Times New Roman" w:eastAsia="Times New Roman" w:hAnsi="Times New Roman" w:cs="Times New Roman" w:hint="default"/>
        <w:b/>
        <w:bCs/>
        <w:i w:val="0"/>
        <w:iCs w:val="0"/>
        <w:color w:val="1A1A1A"/>
        <w:spacing w:val="0"/>
        <w:w w:val="96"/>
        <w:sz w:val="24"/>
        <w:szCs w:val="24"/>
        <w:lang w:val="hr-HR" w:eastAsia="en-US" w:bidi="ar-SA"/>
      </w:rPr>
    </w:lvl>
    <w:lvl w:ilvl="1" w:tplc="041A000F">
      <w:start w:val="1"/>
      <w:numFmt w:val="decimal"/>
      <w:lvlText w:val="%2."/>
      <w:lvlJc w:val="left"/>
      <w:pPr>
        <w:ind w:left="1451" w:hanging="360"/>
      </w:pPr>
    </w:lvl>
    <w:lvl w:ilvl="2" w:tplc="FFFFFFFF">
      <w:numFmt w:val="bullet"/>
      <w:lvlText w:val="•"/>
      <w:lvlJc w:val="left"/>
      <w:pPr>
        <w:ind w:left="2380" w:hanging="363"/>
      </w:pPr>
      <w:rPr>
        <w:rFonts w:hint="default"/>
        <w:lang w:val="hr-HR" w:eastAsia="en-US" w:bidi="ar-SA"/>
      </w:rPr>
    </w:lvl>
    <w:lvl w:ilvl="3" w:tplc="FFFFFFFF">
      <w:numFmt w:val="bullet"/>
      <w:lvlText w:val="•"/>
      <w:lvlJc w:val="left"/>
      <w:pPr>
        <w:ind w:left="3300" w:hanging="363"/>
      </w:pPr>
      <w:rPr>
        <w:rFonts w:hint="default"/>
        <w:lang w:val="hr-HR" w:eastAsia="en-US" w:bidi="ar-SA"/>
      </w:rPr>
    </w:lvl>
    <w:lvl w:ilvl="4" w:tplc="FFFFFFFF">
      <w:numFmt w:val="bullet"/>
      <w:lvlText w:val="•"/>
      <w:lvlJc w:val="left"/>
      <w:pPr>
        <w:ind w:left="4221" w:hanging="363"/>
      </w:pPr>
      <w:rPr>
        <w:rFonts w:hint="default"/>
        <w:lang w:val="hr-HR" w:eastAsia="en-US" w:bidi="ar-SA"/>
      </w:rPr>
    </w:lvl>
    <w:lvl w:ilvl="5" w:tplc="FFFFFFFF">
      <w:numFmt w:val="bullet"/>
      <w:lvlText w:val="•"/>
      <w:lvlJc w:val="left"/>
      <w:pPr>
        <w:ind w:left="5141" w:hanging="363"/>
      </w:pPr>
      <w:rPr>
        <w:rFonts w:hint="default"/>
        <w:lang w:val="hr-HR" w:eastAsia="en-US" w:bidi="ar-SA"/>
      </w:rPr>
    </w:lvl>
    <w:lvl w:ilvl="6" w:tplc="FFFFFFFF">
      <w:numFmt w:val="bullet"/>
      <w:lvlText w:val="•"/>
      <w:lvlJc w:val="left"/>
      <w:pPr>
        <w:ind w:left="6062" w:hanging="363"/>
      </w:pPr>
      <w:rPr>
        <w:rFonts w:hint="default"/>
        <w:lang w:val="hr-HR" w:eastAsia="en-US" w:bidi="ar-SA"/>
      </w:rPr>
    </w:lvl>
    <w:lvl w:ilvl="7" w:tplc="FFFFFFFF">
      <w:numFmt w:val="bullet"/>
      <w:lvlText w:val="•"/>
      <w:lvlJc w:val="left"/>
      <w:pPr>
        <w:ind w:left="6982" w:hanging="363"/>
      </w:pPr>
      <w:rPr>
        <w:rFonts w:hint="default"/>
        <w:lang w:val="hr-HR" w:eastAsia="en-US" w:bidi="ar-SA"/>
      </w:rPr>
    </w:lvl>
    <w:lvl w:ilvl="8" w:tplc="FFFFFFFF">
      <w:numFmt w:val="bullet"/>
      <w:lvlText w:val="•"/>
      <w:lvlJc w:val="left"/>
      <w:pPr>
        <w:ind w:left="7903" w:hanging="363"/>
      </w:pPr>
      <w:rPr>
        <w:rFonts w:hint="default"/>
        <w:lang w:val="hr-HR" w:eastAsia="en-US" w:bidi="ar-SA"/>
      </w:rPr>
    </w:lvl>
  </w:abstractNum>
  <w:abstractNum w:abstractNumId="5" w15:restartNumberingAfterBreak="0">
    <w:nsid w:val="5F521AE6"/>
    <w:multiLevelType w:val="hybridMultilevel"/>
    <w:tmpl w:val="45AC3EE8"/>
    <w:lvl w:ilvl="0" w:tplc="CF0EE2D0">
      <w:start w:val="1"/>
      <w:numFmt w:val="decimal"/>
      <w:lvlText w:val="%1."/>
      <w:lvlJc w:val="left"/>
      <w:pPr>
        <w:ind w:left="1233" w:hanging="431"/>
      </w:pPr>
      <w:rPr>
        <w:rFonts w:ascii="Times New Roman" w:eastAsia="Times New Roman" w:hAnsi="Times New Roman" w:cs="Times New Roman" w:hint="default"/>
        <w:b w:val="0"/>
        <w:bCs w:val="0"/>
        <w:i w:val="0"/>
        <w:iCs w:val="0"/>
        <w:color w:val="212121"/>
        <w:spacing w:val="0"/>
        <w:w w:val="97"/>
        <w:sz w:val="18"/>
        <w:szCs w:val="18"/>
        <w:lang w:val="hr-HR" w:eastAsia="en-US" w:bidi="ar-SA"/>
      </w:rPr>
    </w:lvl>
    <w:lvl w:ilvl="1" w:tplc="E850E924">
      <w:numFmt w:val="bullet"/>
      <w:lvlText w:val="•"/>
      <w:lvlJc w:val="left"/>
      <w:pPr>
        <w:ind w:left="2090" w:hanging="431"/>
      </w:pPr>
      <w:rPr>
        <w:rFonts w:hint="default"/>
        <w:lang w:val="hr-HR" w:eastAsia="en-US" w:bidi="ar-SA"/>
      </w:rPr>
    </w:lvl>
    <w:lvl w:ilvl="2" w:tplc="9DF2B63C">
      <w:numFmt w:val="bullet"/>
      <w:lvlText w:val="•"/>
      <w:lvlJc w:val="left"/>
      <w:pPr>
        <w:ind w:left="2940" w:hanging="431"/>
      </w:pPr>
      <w:rPr>
        <w:rFonts w:hint="default"/>
        <w:lang w:val="hr-HR" w:eastAsia="en-US" w:bidi="ar-SA"/>
      </w:rPr>
    </w:lvl>
    <w:lvl w:ilvl="3" w:tplc="C9F67B2C">
      <w:numFmt w:val="bullet"/>
      <w:lvlText w:val="•"/>
      <w:lvlJc w:val="left"/>
      <w:pPr>
        <w:ind w:left="3791" w:hanging="431"/>
      </w:pPr>
      <w:rPr>
        <w:rFonts w:hint="default"/>
        <w:lang w:val="hr-HR" w:eastAsia="en-US" w:bidi="ar-SA"/>
      </w:rPr>
    </w:lvl>
    <w:lvl w:ilvl="4" w:tplc="C3C4E30E">
      <w:numFmt w:val="bullet"/>
      <w:lvlText w:val="•"/>
      <w:lvlJc w:val="left"/>
      <w:pPr>
        <w:ind w:left="4641" w:hanging="431"/>
      </w:pPr>
      <w:rPr>
        <w:rFonts w:hint="default"/>
        <w:lang w:val="hr-HR" w:eastAsia="en-US" w:bidi="ar-SA"/>
      </w:rPr>
    </w:lvl>
    <w:lvl w:ilvl="5" w:tplc="25129AD0">
      <w:numFmt w:val="bullet"/>
      <w:lvlText w:val="•"/>
      <w:lvlJc w:val="left"/>
      <w:pPr>
        <w:ind w:left="5492" w:hanging="431"/>
      </w:pPr>
      <w:rPr>
        <w:rFonts w:hint="default"/>
        <w:lang w:val="hr-HR" w:eastAsia="en-US" w:bidi="ar-SA"/>
      </w:rPr>
    </w:lvl>
    <w:lvl w:ilvl="6" w:tplc="A4EA50A4">
      <w:numFmt w:val="bullet"/>
      <w:lvlText w:val="•"/>
      <w:lvlJc w:val="left"/>
      <w:pPr>
        <w:ind w:left="6342" w:hanging="431"/>
      </w:pPr>
      <w:rPr>
        <w:rFonts w:hint="default"/>
        <w:lang w:val="hr-HR" w:eastAsia="en-US" w:bidi="ar-SA"/>
      </w:rPr>
    </w:lvl>
    <w:lvl w:ilvl="7" w:tplc="39025248">
      <w:numFmt w:val="bullet"/>
      <w:lvlText w:val="•"/>
      <w:lvlJc w:val="left"/>
      <w:pPr>
        <w:ind w:left="7192" w:hanging="431"/>
      </w:pPr>
      <w:rPr>
        <w:rFonts w:hint="default"/>
        <w:lang w:val="hr-HR" w:eastAsia="en-US" w:bidi="ar-SA"/>
      </w:rPr>
    </w:lvl>
    <w:lvl w:ilvl="8" w:tplc="0778E440">
      <w:numFmt w:val="bullet"/>
      <w:lvlText w:val="•"/>
      <w:lvlJc w:val="left"/>
      <w:pPr>
        <w:ind w:left="8043" w:hanging="431"/>
      </w:pPr>
      <w:rPr>
        <w:rFonts w:hint="default"/>
        <w:lang w:val="hr-HR" w:eastAsia="en-US" w:bidi="ar-SA"/>
      </w:rPr>
    </w:lvl>
  </w:abstractNum>
  <w:abstractNum w:abstractNumId="6" w15:restartNumberingAfterBreak="0">
    <w:nsid w:val="7C9F28EC"/>
    <w:multiLevelType w:val="hybridMultilevel"/>
    <w:tmpl w:val="0226BFA4"/>
    <w:lvl w:ilvl="0" w:tplc="6E3EB708">
      <w:start w:val="1"/>
      <w:numFmt w:val="upperRoman"/>
      <w:lvlText w:val="%1."/>
      <w:lvlJc w:val="left"/>
      <w:pPr>
        <w:ind w:left="1767" w:hanging="490"/>
        <w:jc w:val="right"/>
      </w:pPr>
      <w:rPr>
        <w:rFonts w:hint="default"/>
        <w:b/>
        <w:bCs/>
        <w:spacing w:val="0"/>
        <w:w w:val="97"/>
        <w:lang w:val="hr-HR" w:eastAsia="en-US" w:bidi="ar-SA"/>
      </w:rPr>
    </w:lvl>
    <w:lvl w:ilvl="1" w:tplc="55DE9212">
      <w:numFmt w:val="bullet"/>
      <w:lvlText w:val="o"/>
      <w:lvlJc w:val="left"/>
      <w:pPr>
        <w:ind w:left="1146" w:hanging="355"/>
      </w:pPr>
      <w:rPr>
        <w:rFonts w:ascii="Times New Roman" w:eastAsia="Times New Roman" w:hAnsi="Times New Roman" w:cs="Times New Roman" w:hint="default"/>
        <w:b w:val="0"/>
        <w:bCs w:val="0"/>
        <w:i w:val="0"/>
        <w:iCs w:val="0"/>
        <w:color w:val="1C1C1C"/>
        <w:spacing w:val="0"/>
        <w:w w:val="100"/>
        <w:sz w:val="24"/>
        <w:szCs w:val="24"/>
        <w:lang w:val="hr-HR" w:eastAsia="en-US" w:bidi="ar-SA"/>
      </w:rPr>
    </w:lvl>
    <w:lvl w:ilvl="2" w:tplc="3B0CA272">
      <w:numFmt w:val="bullet"/>
      <w:lvlText w:val="•"/>
      <w:lvlJc w:val="left"/>
      <w:pPr>
        <w:ind w:left="2131" w:hanging="355"/>
      </w:pPr>
      <w:rPr>
        <w:rFonts w:hint="default"/>
        <w:lang w:val="hr-HR" w:eastAsia="en-US" w:bidi="ar-SA"/>
      </w:rPr>
    </w:lvl>
    <w:lvl w:ilvl="3" w:tplc="7AC43086">
      <w:numFmt w:val="bullet"/>
      <w:lvlText w:val="•"/>
      <w:lvlJc w:val="left"/>
      <w:pPr>
        <w:ind w:left="3083" w:hanging="355"/>
      </w:pPr>
      <w:rPr>
        <w:rFonts w:hint="default"/>
        <w:lang w:val="hr-HR" w:eastAsia="en-US" w:bidi="ar-SA"/>
      </w:rPr>
    </w:lvl>
    <w:lvl w:ilvl="4" w:tplc="F69A071A">
      <w:numFmt w:val="bullet"/>
      <w:lvlText w:val="•"/>
      <w:lvlJc w:val="left"/>
      <w:pPr>
        <w:ind w:left="4034" w:hanging="355"/>
      </w:pPr>
      <w:rPr>
        <w:rFonts w:hint="default"/>
        <w:lang w:val="hr-HR" w:eastAsia="en-US" w:bidi="ar-SA"/>
      </w:rPr>
    </w:lvl>
    <w:lvl w:ilvl="5" w:tplc="B250233C">
      <w:numFmt w:val="bullet"/>
      <w:lvlText w:val="•"/>
      <w:lvlJc w:val="left"/>
      <w:pPr>
        <w:ind w:left="4986" w:hanging="355"/>
      </w:pPr>
      <w:rPr>
        <w:rFonts w:hint="default"/>
        <w:lang w:val="hr-HR" w:eastAsia="en-US" w:bidi="ar-SA"/>
      </w:rPr>
    </w:lvl>
    <w:lvl w:ilvl="6" w:tplc="32D4452A">
      <w:numFmt w:val="bullet"/>
      <w:lvlText w:val="•"/>
      <w:lvlJc w:val="left"/>
      <w:pPr>
        <w:ind w:left="5937" w:hanging="355"/>
      </w:pPr>
      <w:rPr>
        <w:rFonts w:hint="default"/>
        <w:lang w:val="hr-HR" w:eastAsia="en-US" w:bidi="ar-SA"/>
      </w:rPr>
    </w:lvl>
    <w:lvl w:ilvl="7" w:tplc="C4741EF4">
      <w:numFmt w:val="bullet"/>
      <w:lvlText w:val="•"/>
      <w:lvlJc w:val="left"/>
      <w:pPr>
        <w:ind w:left="6889" w:hanging="355"/>
      </w:pPr>
      <w:rPr>
        <w:rFonts w:hint="default"/>
        <w:lang w:val="hr-HR" w:eastAsia="en-US" w:bidi="ar-SA"/>
      </w:rPr>
    </w:lvl>
    <w:lvl w:ilvl="8" w:tplc="CCFA212A">
      <w:numFmt w:val="bullet"/>
      <w:lvlText w:val="•"/>
      <w:lvlJc w:val="left"/>
      <w:pPr>
        <w:ind w:left="7840" w:hanging="355"/>
      </w:pPr>
      <w:rPr>
        <w:rFonts w:hint="default"/>
        <w:lang w:val="hr-HR" w:eastAsia="en-US" w:bidi="ar-SA"/>
      </w:rPr>
    </w:lvl>
  </w:abstractNum>
  <w:num w:numId="1" w16cid:durableId="756171252">
    <w:abstractNumId w:val="5"/>
  </w:num>
  <w:num w:numId="2" w16cid:durableId="1649092216">
    <w:abstractNumId w:val="0"/>
  </w:num>
  <w:num w:numId="3" w16cid:durableId="1046639949">
    <w:abstractNumId w:val="6"/>
  </w:num>
  <w:num w:numId="4" w16cid:durableId="1765179138">
    <w:abstractNumId w:val="1"/>
  </w:num>
  <w:num w:numId="5" w16cid:durableId="2239546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1981095">
    <w:abstractNumId w:val="3"/>
  </w:num>
  <w:num w:numId="7" w16cid:durableId="2024489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9E5"/>
    <w:rsid w:val="00006ABD"/>
    <w:rsid w:val="00032A3B"/>
    <w:rsid w:val="00053A38"/>
    <w:rsid w:val="00086168"/>
    <w:rsid w:val="000878FB"/>
    <w:rsid w:val="000B772A"/>
    <w:rsid w:val="000D3891"/>
    <w:rsid w:val="00107ACD"/>
    <w:rsid w:val="00111D5C"/>
    <w:rsid w:val="00122706"/>
    <w:rsid w:val="00131073"/>
    <w:rsid w:val="00132EDE"/>
    <w:rsid w:val="00135CD9"/>
    <w:rsid w:val="0013664A"/>
    <w:rsid w:val="00144862"/>
    <w:rsid w:val="0014677B"/>
    <w:rsid w:val="00150158"/>
    <w:rsid w:val="00156620"/>
    <w:rsid w:val="00166500"/>
    <w:rsid w:val="0017078B"/>
    <w:rsid w:val="00171CCE"/>
    <w:rsid w:val="001B0EEF"/>
    <w:rsid w:val="001F3185"/>
    <w:rsid w:val="001F6B65"/>
    <w:rsid w:val="002011FB"/>
    <w:rsid w:val="0020331F"/>
    <w:rsid w:val="002055FE"/>
    <w:rsid w:val="00230843"/>
    <w:rsid w:val="00246796"/>
    <w:rsid w:val="002524BC"/>
    <w:rsid w:val="00274DC9"/>
    <w:rsid w:val="00290B46"/>
    <w:rsid w:val="0029510F"/>
    <w:rsid w:val="0029685E"/>
    <w:rsid w:val="002A2F2A"/>
    <w:rsid w:val="002B5CBA"/>
    <w:rsid w:val="002F771C"/>
    <w:rsid w:val="0032080D"/>
    <w:rsid w:val="003211C8"/>
    <w:rsid w:val="0032614B"/>
    <w:rsid w:val="003268B5"/>
    <w:rsid w:val="00331EB3"/>
    <w:rsid w:val="00334815"/>
    <w:rsid w:val="00342ACD"/>
    <w:rsid w:val="00343B83"/>
    <w:rsid w:val="00344208"/>
    <w:rsid w:val="0036140E"/>
    <w:rsid w:val="00364F79"/>
    <w:rsid w:val="00372BBA"/>
    <w:rsid w:val="00377A9E"/>
    <w:rsid w:val="00381369"/>
    <w:rsid w:val="0039523B"/>
    <w:rsid w:val="003B2592"/>
    <w:rsid w:val="003B3968"/>
    <w:rsid w:val="003C103A"/>
    <w:rsid w:val="003C114E"/>
    <w:rsid w:val="003E0686"/>
    <w:rsid w:val="003E7AC5"/>
    <w:rsid w:val="003F594B"/>
    <w:rsid w:val="004031F6"/>
    <w:rsid w:val="004039B2"/>
    <w:rsid w:val="00413A0F"/>
    <w:rsid w:val="00420D86"/>
    <w:rsid w:val="0043120D"/>
    <w:rsid w:val="004345A3"/>
    <w:rsid w:val="00462FDC"/>
    <w:rsid w:val="00470349"/>
    <w:rsid w:val="00471060"/>
    <w:rsid w:val="0047256A"/>
    <w:rsid w:val="00475185"/>
    <w:rsid w:val="004B2A02"/>
    <w:rsid w:val="004B6103"/>
    <w:rsid w:val="004D3D8C"/>
    <w:rsid w:val="004D7B13"/>
    <w:rsid w:val="005031A7"/>
    <w:rsid w:val="00507421"/>
    <w:rsid w:val="0051400F"/>
    <w:rsid w:val="005166A2"/>
    <w:rsid w:val="00527260"/>
    <w:rsid w:val="00532E23"/>
    <w:rsid w:val="00543BDF"/>
    <w:rsid w:val="005449E6"/>
    <w:rsid w:val="0055371B"/>
    <w:rsid w:val="00566696"/>
    <w:rsid w:val="00585E2D"/>
    <w:rsid w:val="00591554"/>
    <w:rsid w:val="00596999"/>
    <w:rsid w:val="005A0E26"/>
    <w:rsid w:val="005B68F6"/>
    <w:rsid w:val="005B6938"/>
    <w:rsid w:val="005B69CB"/>
    <w:rsid w:val="005C019E"/>
    <w:rsid w:val="005D1FDA"/>
    <w:rsid w:val="00615063"/>
    <w:rsid w:val="0061544B"/>
    <w:rsid w:val="006355D8"/>
    <w:rsid w:val="00640554"/>
    <w:rsid w:val="00666C89"/>
    <w:rsid w:val="006C3AE6"/>
    <w:rsid w:val="006D4250"/>
    <w:rsid w:val="006D5E9F"/>
    <w:rsid w:val="006E43DC"/>
    <w:rsid w:val="006F295B"/>
    <w:rsid w:val="006F658A"/>
    <w:rsid w:val="00712E39"/>
    <w:rsid w:val="007156B8"/>
    <w:rsid w:val="00737F5C"/>
    <w:rsid w:val="007572DE"/>
    <w:rsid w:val="0076031E"/>
    <w:rsid w:val="00765460"/>
    <w:rsid w:val="007664E6"/>
    <w:rsid w:val="00777FF2"/>
    <w:rsid w:val="0078465C"/>
    <w:rsid w:val="00792AFB"/>
    <w:rsid w:val="0079318C"/>
    <w:rsid w:val="007B7765"/>
    <w:rsid w:val="007C72AB"/>
    <w:rsid w:val="007D749C"/>
    <w:rsid w:val="007F43A7"/>
    <w:rsid w:val="00800A85"/>
    <w:rsid w:val="008211CD"/>
    <w:rsid w:val="008342C0"/>
    <w:rsid w:val="00844BED"/>
    <w:rsid w:val="00851FE8"/>
    <w:rsid w:val="008727CA"/>
    <w:rsid w:val="00876819"/>
    <w:rsid w:val="00892BFC"/>
    <w:rsid w:val="008A5C8A"/>
    <w:rsid w:val="008C5611"/>
    <w:rsid w:val="008F0A58"/>
    <w:rsid w:val="00916375"/>
    <w:rsid w:val="00923747"/>
    <w:rsid w:val="0093361B"/>
    <w:rsid w:val="009374BD"/>
    <w:rsid w:val="00953FE9"/>
    <w:rsid w:val="00954953"/>
    <w:rsid w:val="0096231F"/>
    <w:rsid w:val="00980530"/>
    <w:rsid w:val="009A505E"/>
    <w:rsid w:val="009A7ADE"/>
    <w:rsid w:val="009C77DD"/>
    <w:rsid w:val="009E6A62"/>
    <w:rsid w:val="009F11D3"/>
    <w:rsid w:val="009F1872"/>
    <w:rsid w:val="00A1220E"/>
    <w:rsid w:val="00A23299"/>
    <w:rsid w:val="00A366FE"/>
    <w:rsid w:val="00A71917"/>
    <w:rsid w:val="00A777F2"/>
    <w:rsid w:val="00A77D2C"/>
    <w:rsid w:val="00A95A27"/>
    <w:rsid w:val="00AA6A9C"/>
    <w:rsid w:val="00AB2B34"/>
    <w:rsid w:val="00AC68E3"/>
    <w:rsid w:val="00B228E3"/>
    <w:rsid w:val="00B67800"/>
    <w:rsid w:val="00BD168D"/>
    <w:rsid w:val="00BD69E5"/>
    <w:rsid w:val="00BE60D5"/>
    <w:rsid w:val="00BF68D5"/>
    <w:rsid w:val="00BF7F28"/>
    <w:rsid w:val="00C05F3D"/>
    <w:rsid w:val="00C31C16"/>
    <w:rsid w:val="00C414B9"/>
    <w:rsid w:val="00C44AFC"/>
    <w:rsid w:val="00C455EF"/>
    <w:rsid w:val="00C53330"/>
    <w:rsid w:val="00C56FF3"/>
    <w:rsid w:val="00C654AB"/>
    <w:rsid w:val="00C75867"/>
    <w:rsid w:val="00C76C21"/>
    <w:rsid w:val="00CB28CB"/>
    <w:rsid w:val="00CC074F"/>
    <w:rsid w:val="00CF08C4"/>
    <w:rsid w:val="00CF0E31"/>
    <w:rsid w:val="00D06B70"/>
    <w:rsid w:val="00D07A38"/>
    <w:rsid w:val="00D14AA5"/>
    <w:rsid w:val="00D25105"/>
    <w:rsid w:val="00D310C2"/>
    <w:rsid w:val="00D3389B"/>
    <w:rsid w:val="00D37901"/>
    <w:rsid w:val="00D42AC0"/>
    <w:rsid w:val="00D52053"/>
    <w:rsid w:val="00D60AFF"/>
    <w:rsid w:val="00D64DF4"/>
    <w:rsid w:val="00D7241D"/>
    <w:rsid w:val="00D84478"/>
    <w:rsid w:val="00D86450"/>
    <w:rsid w:val="00D87017"/>
    <w:rsid w:val="00D9197E"/>
    <w:rsid w:val="00D93148"/>
    <w:rsid w:val="00DA19B2"/>
    <w:rsid w:val="00DB571A"/>
    <w:rsid w:val="00DC34BA"/>
    <w:rsid w:val="00DC5DF3"/>
    <w:rsid w:val="00DF3E57"/>
    <w:rsid w:val="00E560D3"/>
    <w:rsid w:val="00E56A3C"/>
    <w:rsid w:val="00E60062"/>
    <w:rsid w:val="00E6063F"/>
    <w:rsid w:val="00EA12EC"/>
    <w:rsid w:val="00EB32F8"/>
    <w:rsid w:val="00EC32EB"/>
    <w:rsid w:val="00EC6656"/>
    <w:rsid w:val="00ED20D8"/>
    <w:rsid w:val="00EE1303"/>
    <w:rsid w:val="00EE7C00"/>
    <w:rsid w:val="00EF14A9"/>
    <w:rsid w:val="00EF197A"/>
    <w:rsid w:val="00EF44F8"/>
    <w:rsid w:val="00EF7A63"/>
    <w:rsid w:val="00F01F86"/>
    <w:rsid w:val="00F122D9"/>
    <w:rsid w:val="00F437CB"/>
    <w:rsid w:val="00F53B5A"/>
    <w:rsid w:val="00F5532F"/>
    <w:rsid w:val="00F5544F"/>
    <w:rsid w:val="00F81CD4"/>
    <w:rsid w:val="00F93FD8"/>
    <w:rsid w:val="00FA30F6"/>
    <w:rsid w:val="00FA3337"/>
    <w:rsid w:val="00FC17FA"/>
    <w:rsid w:val="00FD41E9"/>
    <w:rsid w:val="00FE6AB6"/>
    <w:rsid w:val="00FE75CC"/>
    <w:rsid w:val="00FF6A96"/>
    <w:rsid w:val="00FF7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A6C2D"/>
  <w15:chartTrackingRefBased/>
  <w15:docId w15:val="{B2EF8211-2146-4D21-86CE-B711A022F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9E5"/>
    <w:pPr>
      <w:widowControl w:val="0"/>
      <w:autoSpaceDE w:val="0"/>
      <w:autoSpaceDN w:val="0"/>
      <w:spacing w:after="0" w:line="240" w:lineRule="auto"/>
    </w:pPr>
    <w:rPr>
      <w:rFonts w:ascii="Times New Roman" w:eastAsia="Times New Roman" w:hAnsi="Times New Roman" w:cs="Times New Roman"/>
      <w:kern w:val="0"/>
      <w:lang w:val="hr-HR"/>
    </w:rPr>
  </w:style>
  <w:style w:type="paragraph" w:styleId="Naslov1">
    <w:name w:val="heading 1"/>
    <w:basedOn w:val="Normal"/>
    <w:next w:val="Normal"/>
    <w:link w:val="Naslov1Char"/>
    <w:uiPriority w:val="9"/>
    <w:qFormat/>
    <w:rsid w:val="00BD69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BD69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BD69E5"/>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BD69E5"/>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BD69E5"/>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BD69E5"/>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D69E5"/>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D69E5"/>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D69E5"/>
    <w:pPr>
      <w:keepNext/>
      <w:keepLines/>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D69E5"/>
    <w:rPr>
      <w:rFonts w:asciiTheme="majorHAnsi" w:eastAsiaTheme="majorEastAsia" w:hAnsiTheme="majorHAnsi" w:cstheme="majorBidi"/>
      <w:color w:val="0F4761" w:themeColor="accent1" w:themeShade="BF"/>
      <w:sz w:val="40"/>
      <w:szCs w:val="40"/>
      <w:lang w:val="hr-HR"/>
    </w:rPr>
  </w:style>
  <w:style w:type="character" w:customStyle="1" w:styleId="Naslov2Char">
    <w:name w:val="Naslov 2 Char"/>
    <w:basedOn w:val="Zadanifontodlomka"/>
    <w:link w:val="Naslov2"/>
    <w:uiPriority w:val="9"/>
    <w:semiHidden/>
    <w:rsid w:val="00BD69E5"/>
    <w:rPr>
      <w:rFonts w:asciiTheme="majorHAnsi" w:eastAsiaTheme="majorEastAsia" w:hAnsiTheme="majorHAnsi" w:cstheme="majorBidi"/>
      <w:color w:val="0F4761" w:themeColor="accent1" w:themeShade="BF"/>
      <w:sz w:val="32"/>
      <w:szCs w:val="32"/>
      <w:lang w:val="hr-HR"/>
    </w:rPr>
  </w:style>
  <w:style w:type="character" w:customStyle="1" w:styleId="Naslov3Char">
    <w:name w:val="Naslov 3 Char"/>
    <w:basedOn w:val="Zadanifontodlomka"/>
    <w:link w:val="Naslov3"/>
    <w:uiPriority w:val="9"/>
    <w:semiHidden/>
    <w:rsid w:val="00BD69E5"/>
    <w:rPr>
      <w:rFonts w:eastAsiaTheme="majorEastAsia" w:cstheme="majorBidi"/>
      <w:color w:val="0F4761" w:themeColor="accent1" w:themeShade="BF"/>
      <w:sz w:val="28"/>
      <w:szCs w:val="28"/>
      <w:lang w:val="hr-HR"/>
    </w:rPr>
  </w:style>
  <w:style w:type="character" w:customStyle="1" w:styleId="Naslov4Char">
    <w:name w:val="Naslov 4 Char"/>
    <w:basedOn w:val="Zadanifontodlomka"/>
    <w:link w:val="Naslov4"/>
    <w:uiPriority w:val="9"/>
    <w:semiHidden/>
    <w:rsid w:val="00BD69E5"/>
    <w:rPr>
      <w:rFonts w:eastAsiaTheme="majorEastAsia" w:cstheme="majorBidi"/>
      <w:i/>
      <w:iCs/>
      <w:color w:val="0F4761" w:themeColor="accent1" w:themeShade="BF"/>
      <w:lang w:val="hr-HR"/>
    </w:rPr>
  </w:style>
  <w:style w:type="character" w:customStyle="1" w:styleId="Naslov5Char">
    <w:name w:val="Naslov 5 Char"/>
    <w:basedOn w:val="Zadanifontodlomka"/>
    <w:link w:val="Naslov5"/>
    <w:uiPriority w:val="9"/>
    <w:semiHidden/>
    <w:rsid w:val="00BD69E5"/>
    <w:rPr>
      <w:rFonts w:eastAsiaTheme="majorEastAsia" w:cstheme="majorBidi"/>
      <w:color w:val="0F4761" w:themeColor="accent1" w:themeShade="BF"/>
      <w:lang w:val="hr-HR"/>
    </w:rPr>
  </w:style>
  <w:style w:type="character" w:customStyle="1" w:styleId="Naslov6Char">
    <w:name w:val="Naslov 6 Char"/>
    <w:basedOn w:val="Zadanifontodlomka"/>
    <w:link w:val="Naslov6"/>
    <w:uiPriority w:val="9"/>
    <w:semiHidden/>
    <w:rsid w:val="00BD69E5"/>
    <w:rPr>
      <w:rFonts w:eastAsiaTheme="majorEastAsia" w:cstheme="majorBidi"/>
      <w:i/>
      <w:iCs/>
      <w:color w:val="595959" w:themeColor="text1" w:themeTint="A6"/>
      <w:lang w:val="hr-HR"/>
    </w:rPr>
  </w:style>
  <w:style w:type="character" w:customStyle="1" w:styleId="Naslov7Char">
    <w:name w:val="Naslov 7 Char"/>
    <w:basedOn w:val="Zadanifontodlomka"/>
    <w:link w:val="Naslov7"/>
    <w:uiPriority w:val="9"/>
    <w:semiHidden/>
    <w:rsid w:val="00BD69E5"/>
    <w:rPr>
      <w:rFonts w:eastAsiaTheme="majorEastAsia" w:cstheme="majorBidi"/>
      <w:color w:val="595959" w:themeColor="text1" w:themeTint="A6"/>
      <w:lang w:val="hr-HR"/>
    </w:rPr>
  </w:style>
  <w:style w:type="character" w:customStyle="1" w:styleId="Naslov8Char">
    <w:name w:val="Naslov 8 Char"/>
    <w:basedOn w:val="Zadanifontodlomka"/>
    <w:link w:val="Naslov8"/>
    <w:uiPriority w:val="9"/>
    <w:semiHidden/>
    <w:rsid w:val="00BD69E5"/>
    <w:rPr>
      <w:rFonts w:eastAsiaTheme="majorEastAsia" w:cstheme="majorBidi"/>
      <w:i/>
      <w:iCs/>
      <w:color w:val="272727" w:themeColor="text1" w:themeTint="D8"/>
      <w:lang w:val="hr-HR"/>
    </w:rPr>
  </w:style>
  <w:style w:type="character" w:customStyle="1" w:styleId="Naslov9Char">
    <w:name w:val="Naslov 9 Char"/>
    <w:basedOn w:val="Zadanifontodlomka"/>
    <w:link w:val="Naslov9"/>
    <w:uiPriority w:val="9"/>
    <w:semiHidden/>
    <w:rsid w:val="00BD69E5"/>
    <w:rPr>
      <w:rFonts w:eastAsiaTheme="majorEastAsia" w:cstheme="majorBidi"/>
      <w:color w:val="272727" w:themeColor="text1" w:themeTint="D8"/>
      <w:lang w:val="hr-HR"/>
    </w:rPr>
  </w:style>
  <w:style w:type="paragraph" w:styleId="Naslov">
    <w:name w:val="Title"/>
    <w:basedOn w:val="Normal"/>
    <w:next w:val="Normal"/>
    <w:link w:val="NaslovChar"/>
    <w:uiPriority w:val="10"/>
    <w:qFormat/>
    <w:rsid w:val="00BD69E5"/>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D69E5"/>
    <w:rPr>
      <w:rFonts w:asciiTheme="majorHAnsi" w:eastAsiaTheme="majorEastAsia" w:hAnsiTheme="majorHAnsi" w:cstheme="majorBidi"/>
      <w:spacing w:val="-10"/>
      <w:kern w:val="28"/>
      <w:sz w:val="56"/>
      <w:szCs w:val="56"/>
      <w:lang w:val="hr-HR"/>
    </w:rPr>
  </w:style>
  <w:style w:type="paragraph" w:styleId="Podnaslov">
    <w:name w:val="Subtitle"/>
    <w:basedOn w:val="Normal"/>
    <w:next w:val="Normal"/>
    <w:link w:val="PodnaslovChar"/>
    <w:uiPriority w:val="11"/>
    <w:qFormat/>
    <w:rsid w:val="00BD69E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D69E5"/>
    <w:rPr>
      <w:rFonts w:eastAsiaTheme="majorEastAsia" w:cstheme="majorBidi"/>
      <w:color w:val="595959" w:themeColor="text1" w:themeTint="A6"/>
      <w:spacing w:val="15"/>
      <w:sz w:val="28"/>
      <w:szCs w:val="28"/>
      <w:lang w:val="hr-HR"/>
    </w:rPr>
  </w:style>
  <w:style w:type="paragraph" w:styleId="Citat">
    <w:name w:val="Quote"/>
    <w:basedOn w:val="Normal"/>
    <w:next w:val="Normal"/>
    <w:link w:val="CitatChar"/>
    <w:uiPriority w:val="29"/>
    <w:qFormat/>
    <w:rsid w:val="00BD69E5"/>
    <w:pPr>
      <w:spacing w:before="160"/>
      <w:jc w:val="center"/>
    </w:pPr>
    <w:rPr>
      <w:i/>
      <w:iCs/>
      <w:color w:val="404040" w:themeColor="text1" w:themeTint="BF"/>
    </w:rPr>
  </w:style>
  <w:style w:type="character" w:customStyle="1" w:styleId="CitatChar">
    <w:name w:val="Citat Char"/>
    <w:basedOn w:val="Zadanifontodlomka"/>
    <w:link w:val="Citat"/>
    <w:uiPriority w:val="29"/>
    <w:rsid w:val="00BD69E5"/>
    <w:rPr>
      <w:i/>
      <w:iCs/>
      <w:color w:val="404040" w:themeColor="text1" w:themeTint="BF"/>
      <w:lang w:val="hr-HR"/>
    </w:rPr>
  </w:style>
  <w:style w:type="paragraph" w:styleId="Odlomakpopisa">
    <w:name w:val="List Paragraph"/>
    <w:basedOn w:val="Normal"/>
    <w:uiPriority w:val="1"/>
    <w:qFormat/>
    <w:rsid w:val="00BD69E5"/>
    <w:pPr>
      <w:ind w:left="720"/>
      <w:contextualSpacing/>
    </w:pPr>
  </w:style>
  <w:style w:type="character" w:styleId="Jakoisticanje">
    <w:name w:val="Intense Emphasis"/>
    <w:basedOn w:val="Zadanifontodlomka"/>
    <w:uiPriority w:val="21"/>
    <w:qFormat/>
    <w:rsid w:val="00BD69E5"/>
    <w:rPr>
      <w:i/>
      <w:iCs/>
      <w:color w:val="0F4761" w:themeColor="accent1" w:themeShade="BF"/>
    </w:rPr>
  </w:style>
  <w:style w:type="paragraph" w:styleId="Naglaencitat">
    <w:name w:val="Intense Quote"/>
    <w:basedOn w:val="Normal"/>
    <w:next w:val="Normal"/>
    <w:link w:val="NaglaencitatChar"/>
    <w:uiPriority w:val="30"/>
    <w:qFormat/>
    <w:rsid w:val="00BD69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BD69E5"/>
    <w:rPr>
      <w:i/>
      <w:iCs/>
      <w:color w:val="0F4761" w:themeColor="accent1" w:themeShade="BF"/>
      <w:lang w:val="hr-HR"/>
    </w:rPr>
  </w:style>
  <w:style w:type="character" w:styleId="Istaknutareferenca">
    <w:name w:val="Intense Reference"/>
    <w:basedOn w:val="Zadanifontodlomka"/>
    <w:uiPriority w:val="32"/>
    <w:qFormat/>
    <w:rsid w:val="00BD69E5"/>
    <w:rPr>
      <w:b/>
      <w:bCs/>
      <w:smallCaps/>
      <w:color w:val="0F4761" w:themeColor="accent1" w:themeShade="BF"/>
      <w:spacing w:val="5"/>
    </w:rPr>
  </w:style>
  <w:style w:type="paragraph" w:styleId="Tijeloteksta">
    <w:name w:val="Body Text"/>
    <w:basedOn w:val="Normal"/>
    <w:link w:val="TijelotekstaChar"/>
    <w:uiPriority w:val="1"/>
    <w:qFormat/>
    <w:rsid w:val="00BD69E5"/>
    <w:pPr>
      <w:jc w:val="both"/>
    </w:pPr>
    <w:rPr>
      <w:sz w:val="24"/>
      <w:szCs w:val="24"/>
    </w:rPr>
  </w:style>
  <w:style w:type="character" w:customStyle="1" w:styleId="TijelotekstaChar">
    <w:name w:val="Tijelo teksta Char"/>
    <w:basedOn w:val="Zadanifontodlomka"/>
    <w:link w:val="Tijeloteksta"/>
    <w:uiPriority w:val="1"/>
    <w:rsid w:val="00BD69E5"/>
    <w:rPr>
      <w:rFonts w:ascii="Times New Roman" w:eastAsia="Times New Roman" w:hAnsi="Times New Roman" w:cs="Times New Roman"/>
      <w:kern w:val="0"/>
      <w:sz w:val="24"/>
      <w:szCs w:val="24"/>
      <w:lang w:val="hr-HR"/>
    </w:rPr>
  </w:style>
  <w:style w:type="paragraph" w:customStyle="1" w:styleId="TableParagraph">
    <w:name w:val="Table Paragraph"/>
    <w:basedOn w:val="Normal"/>
    <w:uiPriority w:val="1"/>
    <w:qFormat/>
    <w:rsid w:val="00BD69E5"/>
  </w:style>
  <w:style w:type="paragraph" w:styleId="Bezproreda">
    <w:name w:val="No Spacing"/>
    <w:uiPriority w:val="1"/>
    <w:qFormat/>
    <w:rsid w:val="00BD69E5"/>
    <w:pPr>
      <w:spacing w:after="0" w:line="240" w:lineRule="auto"/>
    </w:pPr>
    <w:rPr>
      <w:kern w:val="0"/>
      <w:lang w:val="hr-HR"/>
    </w:rPr>
  </w:style>
  <w:style w:type="character" w:styleId="Hiperveza">
    <w:name w:val="Hyperlink"/>
    <w:basedOn w:val="Zadanifontodlomka"/>
    <w:uiPriority w:val="99"/>
    <w:unhideWhenUsed/>
    <w:rsid w:val="00527260"/>
    <w:rPr>
      <w:color w:val="467886" w:themeColor="hyperlink"/>
      <w:u w:val="single"/>
    </w:rPr>
  </w:style>
  <w:style w:type="character" w:styleId="Nerijeenospominjanje">
    <w:name w:val="Unresolved Mention"/>
    <w:basedOn w:val="Zadanifontodlomka"/>
    <w:uiPriority w:val="99"/>
    <w:semiHidden/>
    <w:unhideWhenUsed/>
    <w:rsid w:val="00527260"/>
    <w:rPr>
      <w:color w:val="605E5C"/>
      <w:shd w:val="clear" w:color="auto" w:fill="E1DFDD"/>
    </w:rPr>
  </w:style>
  <w:style w:type="paragraph" w:styleId="Zaglavlje">
    <w:name w:val="header"/>
    <w:basedOn w:val="Normal"/>
    <w:link w:val="ZaglavljeChar"/>
    <w:uiPriority w:val="99"/>
    <w:unhideWhenUsed/>
    <w:rsid w:val="0013664A"/>
    <w:pPr>
      <w:tabs>
        <w:tab w:val="center" w:pos="4536"/>
        <w:tab w:val="right" w:pos="9072"/>
      </w:tabs>
    </w:pPr>
  </w:style>
  <w:style w:type="character" w:customStyle="1" w:styleId="ZaglavljeChar">
    <w:name w:val="Zaglavlje Char"/>
    <w:basedOn w:val="Zadanifontodlomka"/>
    <w:link w:val="Zaglavlje"/>
    <w:uiPriority w:val="99"/>
    <w:rsid w:val="0013664A"/>
    <w:rPr>
      <w:rFonts w:ascii="Times New Roman" w:eastAsia="Times New Roman" w:hAnsi="Times New Roman" w:cs="Times New Roman"/>
      <w:kern w:val="0"/>
      <w:lang w:val="hr-HR"/>
    </w:rPr>
  </w:style>
  <w:style w:type="paragraph" w:styleId="Podnoje">
    <w:name w:val="footer"/>
    <w:basedOn w:val="Normal"/>
    <w:link w:val="PodnojeChar"/>
    <w:uiPriority w:val="99"/>
    <w:unhideWhenUsed/>
    <w:rsid w:val="0013664A"/>
    <w:pPr>
      <w:tabs>
        <w:tab w:val="center" w:pos="4536"/>
        <w:tab w:val="right" w:pos="9072"/>
      </w:tabs>
    </w:pPr>
  </w:style>
  <w:style w:type="character" w:customStyle="1" w:styleId="PodnojeChar">
    <w:name w:val="Podnožje Char"/>
    <w:basedOn w:val="Zadanifontodlomka"/>
    <w:link w:val="Podnoje"/>
    <w:uiPriority w:val="99"/>
    <w:rsid w:val="0013664A"/>
    <w:rPr>
      <w:rFonts w:ascii="Times New Roman" w:eastAsia="Times New Roman" w:hAnsi="Times New Roman" w:cs="Times New Roman"/>
      <w:kern w:val="0"/>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77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ija.petras@mingor.hr" TargetMode="External"/><Relationship Id="rId5" Type="http://schemas.openxmlformats.org/officeDocument/2006/relationships/footnotes" Target="footnotes.xml"/><Relationship Id="rId10" Type="http://schemas.openxmlformats.org/officeDocument/2006/relationships/hyperlink" Target="mailto:pisarnica@mzozt.hr" TargetMode="External"/><Relationship Id="rId4" Type="http://schemas.openxmlformats.org/officeDocument/2006/relationships/webSettings" Target="webSettings.xml"/><Relationship Id="rId9" Type="http://schemas.openxmlformats.org/officeDocument/2006/relationships/hyperlink" Target="http://www.bpz.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8</Pages>
  <Words>5094</Words>
  <Characters>29041</Characters>
  <Application>Microsoft Office Word</Application>
  <DocSecurity>0</DocSecurity>
  <Lines>242</Lines>
  <Paragraphs>68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Perković</dc:creator>
  <cp:keywords/>
  <dc:description/>
  <cp:lastModifiedBy>Ljiljana Curić</cp:lastModifiedBy>
  <cp:revision>9</cp:revision>
  <dcterms:created xsi:type="dcterms:W3CDTF">2024-12-16T07:54:00Z</dcterms:created>
  <dcterms:modified xsi:type="dcterms:W3CDTF">2024-12-18T06:35:00Z</dcterms:modified>
</cp:coreProperties>
</file>