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DF11A" w14:textId="05CDE47A" w:rsidR="00F3102D" w:rsidRPr="004410D5" w:rsidRDefault="00F3102D" w:rsidP="00F3102D">
      <w:pPr>
        <w:pStyle w:val="Bezproreda"/>
        <w:jc w:val="both"/>
        <w:rPr>
          <w:rFonts w:ascii="Arial" w:hAnsi="Arial" w:cs="Arial"/>
          <w:b/>
          <w:sz w:val="20"/>
          <w:szCs w:val="20"/>
        </w:rPr>
      </w:pPr>
      <w:r w:rsidRPr="004410D5">
        <w:rPr>
          <w:rFonts w:ascii="Arial" w:hAnsi="Arial" w:cs="Arial"/>
          <w:sz w:val="20"/>
          <w:szCs w:val="20"/>
        </w:rPr>
        <w:t xml:space="preserve">                  </w:t>
      </w:r>
      <w:r w:rsidRPr="004410D5">
        <w:rPr>
          <w:rFonts w:ascii="Arial" w:hAnsi="Arial" w:cs="Arial"/>
          <w:noProof/>
          <w:sz w:val="20"/>
          <w:szCs w:val="20"/>
        </w:rPr>
        <w:drawing>
          <wp:inline distT="0" distB="0" distL="0" distR="0" wp14:anchorId="6EDC81C4" wp14:editId="1C6B2016">
            <wp:extent cx="600075" cy="695325"/>
            <wp:effectExtent l="0" t="0" r="9525" b="9525"/>
            <wp:docPr id="890385129"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075" cy="695325"/>
                    </a:xfrm>
                    <a:prstGeom prst="rect">
                      <a:avLst/>
                    </a:prstGeom>
                    <a:noFill/>
                    <a:ln>
                      <a:noFill/>
                    </a:ln>
                  </pic:spPr>
                </pic:pic>
              </a:graphicData>
            </a:graphic>
          </wp:inline>
        </w:drawing>
      </w:r>
      <w:r w:rsidRPr="004410D5">
        <w:rPr>
          <w:rFonts w:ascii="Arial" w:hAnsi="Arial" w:cs="Arial"/>
          <w:sz w:val="20"/>
          <w:szCs w:val="20"/>
        </w:rPr>
        <w:t xml:space="preserve">  </w:t>
      </w:r>
    </w:p>
    <w:p w14:paraId="7A774CBB" w14:textId="77777777" w:rsidR="00F3102D" w:rsidRPr="004410D5" w:rsidRDefault="00F3102D" w:rsidP="00F3102D">
      <w:pPr>
        <w:pStyle w:val="Bezproreda"/>
        <w:jc w:val="both"/>
        <w:rPr>
          <w:rFonts w:ascii="Arial" w:hAnsi="Arial" w:cs="Arial"/>
          <w:b/>
          <w:bCs/>
          <w:sz w:val="20"/>
          <w:szCs w:val="20"/>
        </w:rPr>
      </w:pPr>
      <w:r w:rsidRPr="004410D5">
        <w:rPr>
          <w:rFonts w:ascii="Arial" w:hAnsi="Arial" w:cs="Arial"/>
          <w:b/>
          <w:bCs/>
          <w:sz w:val="20"/>
          <w:szCs w:val="20"/>
        </w:rPr>
        <w:t xml:space="preserve">   </w:t>
      </w:r>
      <w:r w:rsidRPr="004410D5">
        <w:rPr>
          <w:rFonts w:ascii="Arial" w:hAnsi="Arial" w:cs="Arial"/>
          <w:b/>
          <w:bCs/>
          <w:sz w:val="20"/>
          <w:szCs w:val="20"/>
          <w:lang w:val="de-DE"/>
        </w:rPr>
        <w:t>REPUBLIKA HRVATSKA</w:t>
      </w:r>
    </w:p>
    <w:p w14:paraId="4DC79D6A" w14:textId="77777777" w:rsidR="00F3102D" w:rsidRPr="004410D5" w:rsidRDefault="00F3102D" w:rsidP="00F3102D">
      <w:pPr>
        <w:pStyle w:val="Bezproreda"/>
        <w:jc w:val="both"/>
        <w:rPr>
          <w:rFonts w:ascii="Arial" w:hAnsi="Arial" w:cs="Arial"/>
          <w:b/>
          <w:sz w:val="20"/>
          <w:szCs w:val="20"/>
        </w:rPr>
      </w:pPr>
      <w:r w:rsidRPr="004410D5">
        <w:rPr>
          <w:rFonts w:ascii="Arial" w:hAnsi="Arial" w:cs="Arial"/>
          <w:b/>
          <w:sz w:val="20"/>
          <w:szCs w:val="20"/>
        </w:rPr>
        <w:t xml:space="preserve">   BRODSKO-POSAVSKA ŽUPANIJA </w:t>
      </w:r>
    </w:p>
    <w:p w14:paraId="7DEED288" w14:textId="77777777" w:rsidR="00F3102D" w:rsidRPr="004410D5" w:rsidRDefault="00F3102D" w:rsidP="00F3102D">
      <w:pPr>
        <w:pStyle w:val="Bezproreda"/>
        <w:jc w:val="both"/>
        <w:rPr>
          <w:rFonts w:ascii="Arial" w:hAnsi="Arial" w:cs="Arial"/>
          <w:b/>
          <w:bCs/>
          <w:sz w:val="20"/>
          <w:szCs w:val="20"/>
        </w:rPr>
      </w:pPr>
      <w:r w:rsidRPr="004410D5">
        <w:rPr>
          <w:rFonts w:ascii="Arial" w:hAnsi="Arial" w:cs="Arial"/>
          <w:b/>
          <w:bCs/>
          <w:sz w:val="20"/>
          <w:szCs w:val="20"/>
        </w:rPr>
        <w:t xml:space="preserve">   </w:t>
      </w:r>
      <w:r w:rsidRPr="004410D5">
        <w:rPr>
          <w:rFonts w:ascii="Arial" w:hAnsi="Arial" w:cs="Arial"/>
          <w:b/>
          <w:bCs/>
          <w:sz w:val="20"/>
          <w:szCs w:val="20"/>
          <w:lang w:val="de-DE"/>
        </w:rPr>
        <w:t>UPRAVNI ODJEL ZA GRADITELJSTVO,</w:t>
      </w:r>
      <w:r w:rsidRPr="004410D5">
        <w:rPr>
          <w:rFonts w:ascii="Arial" w:hAnsi="Arial" w:cs="Arial"/>
          <w:b/>
          <w:bCs/>
          <w:sz w:val="20"/>
          <w:szCs w:val="20"/>
        </w:rPr>
        <w:t xml:space="preserve">  </w:t>
      </w:r>
    </w:p>
    <w:p w14:paraId="4E0FA23E" w14:textId="77777777" w:rsidR="00F3102D" w:rsidRPr="004410D5" w:rsidRDefault="00F3102D" w:rsidP="00F3102D">
      <w:pPr>
        <w:pStyle w:val="Bezproreda"/>
        <w:jc w:val="both"/>
        <w:rPr>
          <w:rFonts w:ascii="Arial" w:hAnsi="Arial" w:cs="Arial"/>
          <w:b/>
          <w:sz w:val="20"/>
          <w:szCs w:val="20"/>
        </w:rPr>
      </w:pPr>
      <w:r w:rsidRPr="004410D5">
        <w:rPr>
          <w:rFonts w:ascii="Arial" w:hAnsi="Arial" w:cs="Arial"/>
          <w:b/>
          <w:bCs/>
          <w:sz w:val="20"/>
          <w:szCs w:val="20"/>
        </w:rPr>
        <w:t xml:space="preserve">   </w:t>
      </w:r>
      <w:r w:rsidRPr="004410D5">
        <w:rPr>
          <w:rFonts w:ascii="Arial" w:hAnsi="Arial" w:cs="Arial"/>
          <w:b/>
          <w:bCs/>
          <w:sz w:val="20"/>
          <w:szCs w:val="20"/>
          <w:lang w:val="de-DE"/>
        </w:rPr>
        <w:t xml:space="preserve">INFRASTRUKTURU </w:t>
      </w:r>
      <w:r w:rsidRPr="004410D5">
        <w:rPr>
          <w:rFonts w:ascii="Arial" w:hAnsi="Arial" w:cs="Arial"/>
          <w:b/>
          <w:sz w:val="20"/>
          <w:szCs w:val="20"/>
        </w:rPr>
        <w:t>I ZAŠTITU OKOLIŠA</w:t>
      </w:r>
    </w:p>
    <w:p w14:paraId="0E99D4B8" w14:textId="46C2CD06" w:rsidR="00F3102D" w:rsidRPr="004410D5" w:rsidRDefault="00F3102D" w:rsidP="00F3102D">
      <w:pPr>
        <w:pStyle w:val="Bezproreda"/>
        <w:jc w:val="both"/>
        <w:rPr>
          <w:rFonts w:ascii="Arial" w:hAnsi="Arial" w:cs="Arial"/>
          <w:b/>
          <w:bCs/>
          <w:sz w:val="20"/>
          <w:szCs w:val="20"/>
        </w:rPr>
      </w:pPr>
      <w:r w:rsidRPr="004410D5">
        <w:rPr>
          <w:rFonts w:ascii="Arial" w:hAnsi="Arial" w:cs="Arial"/>
          <w:b/>
          <w:sz w:val="20"/>
          <w:szCs w:val="20"/>
        </w:rPr>
        <w:t xml:space="preserve">Odsjek za infrastrukturu, zaštitu okoliša i obnovu </w:t>
      </w:r>
    </w:p>
    <w:p w14:paraId="5796AC43" w14:textId="77777777" w:rsidR="00F3102D" w:rsidRPr="004410D5" w:rsidRDefault="00F3102D" w:rsidP="00F3102D">
      <w:pPr>
        <w:pStyle w:val="Bezproreda"/>
        <w:jc w:val="both"/>
        <w:rPr>
          <w:rFonts w:ascii="Arial" w:hAnsi="Arial" w:cs="Arial"/>
          <w:sz w:val="20"/>
          <w:szCs w:val="20"/>
        </w:rPr>
      </w:pPr>
    </w:p>
    <w:p w14:paraId="4A5B5C48" w14:textId="51670B4A" w:rsidR="00F3102D" w:rsidRPr="004410D5" w:rsidRDefault="00F3102D" w:rsidP="00F3102D">
      <w:pPr>
        <w:pStyle w:val="Bezproreda"/>
        <w:jc w:val="both"/>
        <w:rPr>
          <w:rFonts w:ascii="Arial" w:hAnsi="Arial" w:cs="Arial"/>
          <w:sz w:val="20"/>
          <w:szCs w:val="20"/>
        </w:rPr>
      </w:pPr>
      <w:r w:rsidRPr="004410D5">
        <w:rPr>
          <w:rFonts w:ascii="Arial" w:hAnsi="Arial" w:cs="Arial"/>
          <w:sz w:val="20"/>
          <w:szCs w:val="20"/>
        </w:rPr>
        <w:t>KLASA: UP/I 352-02/2</w:t>
      </w:r>
      <w:r w:rsidR="00C967A3" w:rsidRPr="004410D5">
        <w:rPr>
          <w:rFonts w:ascii="Arial" w:hAnsi="Arial" w:cs="Arial"/>
          <w:sz w:val="20"/>
          <w:szCs w:val="20"/>
        </w:rPr>
        <w:t>6</w:t>
      </w:r>
      <w:r w:rsidRPr="004410D5">
        <w:rPr>
          <w:rFonts w:ascii="Arial" w:hAnsi="Arial" w:cs="Arial"/>
          <w:sz w:val="20"/>
          <w:szCs w:val="20"/>
        </w:rPr>
        <w:t>-01/</w:t>
      </w:r>
      <w:r w:rsidR="00C967A3" w:rsidRPr="004410D5">
        <w:rPr>
          <w:rFonts w:ascii="Arial" w:hAnsi="Arial" w:cs="Arial"/>
          <w:sz w:val="20"/>
          <w:szCs w:val="20"/>
        </w:rPr>
        <w:t>4</w:t>
      </w:r>
    </w:p>
    <w:p w14:paraId="2DF01D1C" w14:textId="74AFBA10" w:rsidR="00F3102D" w:rsidRPr="004410D5" w:rsidRDefault="00F3102D" w:rsidP="00F3102D">
      <w:pPr>
        <w:pStyle w:val="Bezproreda"/>
        <w:jc w:val="both"/>
        <w:rPr>
          <w:rFonts w:ascii="Arial" w:hAnsi="Arial" w:cs="Arial"/>
          <w:sz w:val="20"/>
          <w:szCs w:val="20"/>
        </w:rPr>
      </w:pPr>
      <w:r w:rsidRPr="004410D5">
        <w:rPr>
          <w:rFonts w:ascii="Arial" w:hAnsi="Arial" w:cs="Arial"/>
          <w:sz w:val="20"/>
          <w:szCs w:val="20"/>
        </w:rPr>
        <w:t>URBROJ: 2178-03-02/4-2</w:t>
      </w:r>
      <w:r w:rsidR="00C967A3" w:rsidRPr="004410D5">
        <w:rPr>
          <w:rFonts w:ascii="Arial" w:hAnsi="Arial" w:cs="Arial"/>
          <w:sz w:val="20"/>
          <w:szCs w:val="20"/>
        </w:rPr>
        <w:t>6</w:t>
      </w:r>
      <w:r w:rsidRPr="004410D5">
        <w:rPr>
          <w:rFonts w:ascii="Arial" w:hAnsi="Arial" w:cs="Arial"/>
          <w:sz w:val="20"/>
          <w:szCs w:val="20"/>
        </w:rPr>
        <w:t>-</w:t>
      </w:r>
      <w:r w:rsidR="00C967A3" w:rsidRPr="004410D5">
        <w:rPr>
          <w:rFonts w:ascii="Arial" w:hAnsi="Arial" w:cs="Arial"/>
          <w:sz w:val="20"/>
          <w:szCs w:val="20"/>
        </w:rPr>
        <w:t>3</w:t>
      </w:r>
    </w:p>
    <w:p w14:paraId="6F9984AD" w14:textId="5D08072F" w:rsidR="00F3102D" w:rsidRPr="004410D5" w:rsidRDefault="00F3102D" w:rsidP="00F3102D">
      <w:pPr>
        <w:pStyle w:val="Bezproreda"/>
        <w:jc w:val="both"/>
        <w:rPr>
          <w:rFonts w:ascii="Arial" w:hAnsi="Arial" w:cs="Arial"/>
          <w:sz w:val="20"/>
          <w:szCs w:val="20"/>
        </w:rPr>
      </w:pPr>
      <w:r w:rsidRPr="004410D5">
        <w:rPr>
          <w:rFonts w:ascii="Arial" w:hAnsi="Arial" w:cs="Arial"/>
          <w:sz w:val="20"/>
          <w:szCs w:val="20"/>
        </w:rPr>
        <w:t xml:space="preserve">Slavonski Brod,  </w:t>
      </w:r>
      <w:r w:rsidR="00C967A3" w:rsidRPr="004410D5">
        <w:rPr>
          <w:rFonts w:ascii="Arial" w:hAnsi="Arial" w:cs="Arial"/>
          <w:sz w:val="20"/>
          <w:szCs w:val="20"/>
        </w:rPr>
        <w:t>2</w:t>
      </w:r>
      <w:r w:rsidR="002216A8">
        <w:rPr>
          <w:rFonts w:ascii="Arial" w:hAnsi="Arial" w:cs="Arial"/>
          <w:sz w:val="20"/>
          <w:szCs w:val="20"/>
        </w:rPr>
        <w:t>3</w:t>
      </w:r>
      <w:r w:rsidR="00C967A3" w:rsidRPr="004410D5">
        <w:rPr>
          <w:rFonts w:ascii="Arial" w:hAnsi="Arial" w:cs="Arial"/>
          <w:sz w:val="20"/>
          <w:szCs w:val="20"/>
        </w:rPr>
        <w:t xml:space="preserve">. srpanj </w:t>
      </w:r>
      <w:r w:rsidRPr="004410D5">
        <w:rPr>
          <w:rFonts w:ascii="Arial" w:hAnsi="Arial" w:cs="Arial"/>
          <w:sz w:val="20"/>
          <w:szCs w:val="20"/>
        </w:rPr>
        <w:t>202</w:t>
      </w:r>
      <w:r w:rsidR="00C967A3" w:rsidRPr="004410D5">
        <w:rPr>
          <w:rFonts w:ascii="Arial" w:hAnsi="Arial" w:cs="Arial"/>
          <w:sz w:val="20"/>
          <w:szCs w:val="20"/>
        </w:rPr>
        <w:t>6</w:t>
      </w:r>
      <w:r w:rsidRPr="004410D5">
        <w:rPr>
          <w:rFonts w:ascii="Arial" w:hAnsi="Arial" w:cs="Arial"/>
          <w:sz w:val="20"/>
          <w:szCs w:val="20"/>
        </w:rPr>
        <w:t>. godine</w:t>
      </w:r>
    </w:p>
    <w:p w14:paraId="6F83C1F4" w14:textId="77777777" w:rsidR="00F3102D" w:rsidRPr="00DB4EEC" w:rsidRDefault="00F3102D" w:rsidP="00F3102D">
      <w:pPr>
        <w:pStyle w:val="Bezproreda"/>
        <w:jc w:val="both"/>
        <w:rPr>
          <w:rFonts w:ascii="Arial" w:hAnsi="Arial" w:cs="Arial"/>
          <w:b/>
          <w:sz w:val="20"/>
          <w:szCs w:val="20"/>
        </w:rPr>
      </w:pPr>
    </w:p>
    <w:p w14:paraId="2CB49711" w14:textId="74E42275" w:rsidR="00F3102D" w:rsidRPr="00DB4EEC" w:rsidRDefault="00F3102D" w:rsidP="00F3102D">
      <w:pPr>
        <w:pStyle w:val="Bezproreda"/>
        <w:jc w:val="both"/>
        <w:rPr>
          <w:rFonts w:ascii="Arial" w:hAnsi="Arial" w:cs="Arial"/>
          <w:sz w:val="20"/>
          <w:szCs w:val="20"/>
        </w:rPr>
      </w:pPr>
      <w:r w:rsidRPr="00DB4EEC">
        <w:rPr>
          <w:rFonts w:ascii="Arial" w:hAnsi="Arial" w:cs="Arial"/>
          <w:sz w:val="20"/>
          <w:szCs w:val="20"/>
        </w:rPr>
        <w:t xml:space="preserve">Brodsko-posavska županija, OIB 27400987949, Upravni odjel za graditeljstvo, infrastrukturu i zaštitu okoliša,  temeljem članka 30. stavak </w:t>
      </w:r>
      <w:r w:rsidR="00C967A3" w:rsidRPr="00DB4EEC">
        <w:rPr>
          <w:rFonts w:ascii="Arial" w:hAnsi="Arial" w:cs="Arial"/>
          <w:sz w:val="20"/>
          <w:szCs w:val="20"/>
        </w:rPr>
        <w:t>5</w:t>
      </w:r>
      <w:r w:rsidRPr="00DB4EEC">
        <w:rPr>
          <w:rFonts w:ascii="Arial" w:hAnsi="Arial" w:cs="Arial"/>
          <w:sz w:val="20"/>
          <w:szCs w:val="20"/>
        </w:rPr>
        <w:t xml:space="preserve">. i 6., vezano uz članak 29. stavak 2. Zakona o zaštiti prirode („Narodne novine“,  br. 80/13, 15/18, 14/19, 127/19 i 155/23),  povodom zahtjeva nositelja zahvata </w:t>
      </w:r>
      <w:r w:rsidR="00C967A3" w:rsidRPr="00DB4EEC">
        <w:rPr>
          <w:rFonts w:ascii="Arial" w:hAnsi="Arial" w:cs="Arial"/>
          <w:sz w:val="20"/>
          <w:szCs w:val="20"/>
        </w:rPr>
        <w:t>Općine Oprisavci, OIB</w:t>
      </w:r>
      <w:r w:rsidR="00DB4EEC" w:rsidRPr="00DB4EEC">
        <w:rPr>
          <w:rFonts w:ascii="Arial" w:hAnsi="Arial" w:cs="Arial"/>
          <w:b/>
          <w:bCs/>
          <w:color w:val="767676"/>
          <w:sz w:val="20"/>
          <w:szCs w:val="20"/>
          <w:shd w:val="clear" w:color="auto" w:fill="FFFFFF"/>
        </w:rPr>
        <w:t xml:space="preserve"> </w:t>
      </w:r>
      <w:r w:rsidR="00DB4EEC" w:rsidRPr="00DB4EEC">
        <w:rPr>
          <w:rFonts w:ascii="Arial" w:hAnsi="Arial" w:cs="Arial"/>
          <w:sz w:val="20"/>
          <w:szCs w:val="20"/>
        </w:rPr>
        <w:t>52262354242</w:t>
      </w:r>
      <w:r w:rsidR="00C967A3" w:rsidRPr="00DB4EEC">
        <w:rPr>
          <w:rFonts w:ascii="Arial" w:hAnsi="Arial" w:cs="Arial"/>
          <w:sz w:val="20"/>
          <w:szCs w:val="20"/>
        </w:rPr>
        <w:t>, Trg Svetog Križa 16, Oprisavci</w:t>
      </w:r>
      <w:r w:rsidRPr="00DB4EEC">
        <w:rPr>
          <w:rFonts w:ascii="Arial" w:hAnsi="Arial" w:cs="Arial"/>
          <w:sz w:val="20"/>
          <w:szCs w:val="20"/>
        </w:rPr>
        <w:t>, za provedbom  postupka Prethodne ocjene prihvatljivosti za ekološku mrežu  zahvata izgradnje</w:t>
      </w:r>
      <w:r w:rsidR="00C967A3" w:rsidRPr="00DB4EEC">
        <w:rPr>
          <w:rFonts w:ascii="Arial" w:hAnsi="Arial" w:cs="Arial"/>
          <w:sz w:val="20"/>
          <w:szCs w:val="20"/>
        </w:rPr>
        <w:t xml:space="preserve"> i opremanja tematskog dječjeg igrališta na Gajni, kčbr. 1928/13 k.o. Oprisavci</w:t>
      </w:r>
      <w:r w:rsidRPr="00DB4EEC">
        <w:rPr>
          <w:rFonts w:ascii="Arial" w:hAnsi="Arial" w:cs="Arial"/>
          <w:sz w:val="20"/>
          <w:szCs w:val="20"/>
        </w:rPr>
        <w:t>,  nakon provedenog postupka, donosi</w:t>
      </w:r>
    </w:p>
    <w:p w14:paraId="27143088" w14:textId="77777777" w:rsidR="00F3102D" w:rsidRPr="004410D5" w:rsidRDefault="00F3102D" w:rsidP="00F3102D">
      <w:pPr>
        <w:pStyle w:val="Bezproreda"/>
        <w:jc w:val="both"/>
        <w:rPr>
          <w:rFonts w:ascii="Arial" w:hAnsi="Arial" w:cs="Arial"/>
          <w:sz w:val="20"/>
          <w:szCs w:val="20"/>
        </w:rPr>
      </w:pPr>
    </w:p>
    <w:p w14:paraId="4C96A494" w14:textId="77777777" w:rsidR="00F3102D" w:rsidRPr="004410D5" w:rsidRDefault="00F3102D" w:rsidP="00F3102D">
      <w:pPr>
        <w:pStyle w:val="Bezproreda"/>
        <w:jc w:val="center"/>
        <w:rPr>
          <w:rFonts w:ascii="Arial" w:hAnsi="Arial" w:cs="Arial"/>
          <w:b/>
          <w:sz w:val="20"/>
          <w:szCs w:val="20"/>
        </w:rPr>
      </w:pPr>
      <w:r w:rsidRPr="004410D5">
        <w:rPr>
          <w:rFonts w:ascii="Arial" w:hAnsi="Arial" w:cs="Arial"/>
          <w:b/>
          <w:sz w:val="20"/>
          <w:szCs w:val="20"/>
        </w:rPr>
        <w:t>R   J   E   Š   E   NJ   E</w:t>
      </w:r>
    </w:p>
    <w:p w14:paraId="4A348D11" w14:textId="77777777" w:rsidR="00F3102D" w:rsidRPr="004410D5" w:rsidRDefault="00F3102D" w:rsidP="00F3102D">
      <w:pPr>
        <w:pStyle w:val="Bezproreda"/>
        <w:jc w:val="both"/>
        <w:rPr>
          <w:rFonts w:ascii="Arial" w:hAnsi="Arial" w:cs="Arial"/>
          <w:sz w:val="20"/>
          <w:szCs w:val="20"/>
        </w:rPr>
      </w:pPr>
    </w:p>
    <w:p w14:paraId="5D14B411" w14:textId="1390871E" w:rsidR="00F3102D" w:rsidRPr="004410D5" w:rsidRDefault="00C967A3" w:rsidP="00F3102D">
      <w:pPr>
        <w:pStyle w:val="Bezproreda"/>
        <w:numPr>
          <w:ilvl w:val="0"/>
          <w:numId w:val="1"/>
        </w:numPr>
        <w:jc w:val="both"/>
        <w:rPr>
          <w:rFonts w:ascii="Arial" w:hAnsi="Arial" w:cs="Arial"/>
          <w:b/>
          <w:sz w:val="20"/>
          <w:szCs w:val="20"/>
        </w:rPr>
      </w:pPr>
      <w:r w:rsidRPr="004410D5">
        <w:rPr>
          <w:rFonts w:ascii="Arial" w:hAnsi="Arial" w:cs="Arial"/>
          <w:sz w:val="20"/>
          <w:szCs w:val="20"/>
        </w:rPr>
        <w:t>Za n</w:t>
      </w:r>
      <w:r w:rsidR="00F3102D" w:rsidRPr="004410D5">
        <w:rPr>
          <w:rFonts w:ascii="Arial" w:hAnsi="Arial" w:cs="Arial"/>
          <w:sz w:val="20"/>
          <w:szCs w:val="20"/>
        </w:rPr>
        <w:t xml:space="preserve">amjeravani  zahvat:  </w:t>
      </w:r>
      <w:r w:rsidR="00F3102D" w:rsidRPr="004410D5">
        <w:rPr>
          <w:rFonts w:ascii="Arial" w:hAnsi="Arial" w:cs="Arial"/>
          <w:b/>
          <w:bCs/>
          <w:sz w:val="20"/>
          <w:szCs w:val="20"/>
        </w:rPr>
        <w:t>„Izgradnja</w:t>
      </w:r>
      <w:r w:rsidRPr="004410D5">
        <w:rPr>
          <w:rFonts w:ascii="Arial" w:hAnsi="Arial" w:cs="Arial"/>
          <w:b/>
          <w:bCs/>
          <w:sz w:val="20"/>
          <w:szCs w:val="20"/>
        </w:rPr>
        <w:t xml:space="preserve"> i opremanje tematskog dječjeg igrališta na Gajni, kčbr. 1928/13 k.o. Oprisavci“</w:t>
      </w:r>
      <w:r w:rsidR="00F3102D" w:rsidRPr="004410D5">
        <w:rPr>
          <w:rFonts w:ascii="Arial" w:hAnsi="Arial" w:cs="Arial"/>
          <w:b/>
          <w:bCs/>
          <w:sz w:val="20"/>
          <w:szCs w:val="20"/>
        </w:rPr>
        <w:t xml:space="preserve"> </w:t>
      </w:r>
      <w:r w:rsidR="00467BBE">
        <w:rPr>
          <w:rFonts w:ascii="Arial" w:hAnsi="Arial" w:cs="Arial"/>
          <w:b/>
          <w:bCs/>
          <w:sz w:val="20"/>
          <w:szCs w:val="20"/>
        </w:rPr>
        <w:t xml:space="preserve">, na području </w:t>
      </w:r>
      <w:r w:rsidR="00F3102D" w:rsidRPr="004410D5">
        <w:rPr>
          <w:rFonts w:ascii="Arial" w:hAnsi="Arial" w:cs="Arial"/>
          <w:b/>
          <w:bCs/>
          <w:sz w:val="20"/>
          <w:szCs w:val="20"/>
        </w:rPr>
        <w:t xml:space="preserve">Općine </w:t>
      </w:r>
      <w:r w:rsidRPr="004410D5">
        <w:rPr>
          <w:rFonts w:ascii="Arial" w:hAnsi="Arial" w:cs="Arial"/>
          <w:b/>
          <w:bCs/>
          <w:sz w:val="20"/>
          <w:szCs w:val="20"/>
        </w:rPr>
        <w:t>Oprisavci</w:t>
      </w:r>
      <w:r w:rsidR="00F3102D" w:rsidRPr="004410D5">
        <w:rPr>
          <w:rFonts w:ascii="Arial" w:hAnsi="Arial" w:cs="Arial"/>
          <w:b/>
          <w:bCs/>
          <w:sz w:val="20"/>
          <w:szCs w:val="20"/>
        </w:rPr>
        <w:t>,</w:t>
      </w:r>
      <w:r w:rsidR="00F3102D" w:rsidRPr="004410D5">
        <w:rPr>
          <w:rFonts w:ascii="Arial" w:hAnsi="Arial" w:cs="Arial"/>
          <w:b/>
          <w:sz w:val="20"/>
          <w:szCs w:val="20"/>
        </w:rPr>
        <w:t xml:space="preserve">  Brodsko-posavska  županija,</w:t>
      </w:r>
      <w:r w:rsidR="00F3102D" w:rsidRPr="004410D5">
        <w:rPr>
          <w:rFonts w:ascii="Arial" w:hAnsi="Arial" w:cs="Arial"/>
          <w:sz w:val="20"/>
          <w:szCs w:val="20"/>
        </w:rPr>
        <w:t xml:space="preserve"> nositelj</w:t>
      </w:r>
      <w:r w:rsidR="00D15A80" w:rsidRPr="004410D5">
        <w:rPr>
          <w:rFonts w:ascii="Arial" w:hAnsi="Arial" w:cs="Arial"/>
          <w:sz w:val="20"/>
          <w:szCs w:val="20"/>
        </w:rPr>
        <w:t>a</w:t>
      </w:r>
      <w:r w:rsidR="00F3102D" w:rsidRPr="004410D5">
        <w:rPr>
          <w:rFonts w:ascii="Arial" w:hAnsi="Arial" w:cs="Arial"/>
          <w:sz w:val="20"/>
          <w:szCs w:val="20"/>
        </w:rPr>
        <w:t xml:space="preserve"> zahvata:</w:t>
      </w:r>
      <w:r w:rsidR="00D15A80" w:rsidRPr="004410D5">
        <w:rPr>
          <w:rFonts w:ascii="Arial" w:hAnsi="Arial" w:cs="Arial"/>
          <w:sz w:val="20"/>
          <w:szCs w:val="20"/>
        </w:rPr>
        <w:t xml:space="preserve"> Općine Oprisavci iz Oprisavaca, Trg Svetog Križa 16, ne može se isključiti mogućnost značajnih negativnih utjecaja na ciljeve očuvanja i cjelovitost područja ekološke mreže te je za njega obvezna provedba Glavne ocjene prihvatljivosti za ekološku mrežu.</w:t>
      </w:r>
    </w:p>
    <w:p w14:paraId="7E4CE9C8" w14:textId="4768373B" w:rsidR="00F3102D" w:rsidRPr="004410D5" w:rsidRDefault="00F3102D" w:rsidP="00F3102D">
      <w:pPr>
        <w:pStyle w:val="Bezproreda"/>
        <w:jc w:val="both"/>
        <w:rPr>
          <w:rFonts w:ascii="Arial" w:hAnsi="Arial" w:cs="Arial"/>
          <w:b/>
          <w:sz w:val="20"/>
          <w:szCs w:val="20"/>
        </w:rPr>
      </w:pPr>
      <w:r w:rsidRPr="004410D5">
        <w:rPr>
          <w:rFonts w:ascii="Arial" w:hAnsi="Arial" w:cs="Arial"/>
          <w:b/>
          <w:bCs/>
          <w:sz w:val="20"/>
          <w:szCs w:val="20"/>
        </w:rPr>
        <w:t xml:space="preserve">      </w:t>
      </w:r>
    </w:p>
    <w:p w14:paraId="67B1964A" w14:textId="0FC3269B" w:rsidR="00F3102D" w:rsidRDefault="00F3102D" w:rsidP="00DB4EEC">
      <w:pPr>
        <w:pStyle w:val="Bezproreda"/>
        <w:numPr>
          <w:ilvl w:val="0"/>
          <w:numId w:val="1"/>
        </w:numPr>
        <w:jc w:val="both"/>
        <w:rPr>
          <w:rFonts w:ascii="Arial" w:hAnsi="Arial" w:cs="Arial"/>
          <w:sz w:val="20"/>
          <w:szCs w:val="20"/>
        </w:rPr>
      </w:pPr>
      <w:r w:rsidRPr="004410D5">
        <w:rPr>
          <w:rFonts w:ascii="Arial" w:hAnsi="Arial" w:cs="Arial"/>
          <w:sz w:val="20"/>
          <w:szCs w:val="20"/>
        </w:rPr>
        <w:t xml:space="preserve">Ovo Rješenje </w:t>
      </w:r>
      <w:r w:rsidR="009334CA">
        <w:rPr>
          <w:rFonts w:ascii="Arial" w:hAnsi="Arial" w:cs="Arial"/>
          <w:sz w:val="20"/>
          <w:szCs w:val="20"/>
        </w:rPr>
        <w:t xml:space="preserve">se </w:t>
      </w:r>
      <w:r w:rsidRPr="004410D5">
        <w:rPr>
          <w:rFonts w:ascii="Arial" w:hAnsi="Arial" w:cs="Arial"/>
          <w:sz w:val="20"/>
          <w:szCs w:val="20"/>
        </w:rPr>
        <w:t>objavljuje na  mrežnim  stranicama Brodsko-posavske županije.</w:t>
      </w:r>
    </w:p>
    <w:p w14:paraId="02B1924B" w14:textId="77777777" w:rsidR="00DB4EEC" w:rsidRPr="004410D5" w:rsidRDefault="00DB4EEC" w:rsidP="00DB4EEC">
      <w:pPr>
        <w:pStyle w:val="Bezproreda"/>
        <w:jc w:val="both"/>
        <w:rPr>
          <w:rFonts w:ascii="Arial" w:hAnsi="Arial" w:cs="Arial"/>
          <w:sz w:val="20"/>
          <w:szCs w:val="20"/>
        </w:rPr>
      </w:pPr>
    </w:p>
    <w:p w14:paraId="22DF7FCF" w14:textId="77777777" w:rsidR="00F3102D" w:rsidRPr="004410D5" w:rsidRDefault="00F3102D" w:rsidP="00F3102D">
      <w:pPr>
        <w:pStyle w:val="Bezproreda"/>
        <w:jc w:val="center"/>
        <w:rPr>
          <w:rFonts w:ascii="Arial" w:hAnsi="Arial" w:cs="Arial"/>
          <w:sz w:val="20"/>
          <w:szCs w:val="20"/>
        </w:rPr>
      </w:pPr>
    </w:p>
    <w:p w14:paraId="7336E364" w14:textId="77777777" w:rsidR="00F3102D" w:rsidRPr="004410D5" w:rsidRDefault="00F3102D" w:rsidP="00F3102D">
      <w:pPr>
        <w:pStyle w:val="Bezproreda"/>
        <w:jc w:val="center"/>
        <w:rPr>
          <w:rFonts w:ascii="Arial" w:hAnsi="Arial" w:cs="Arial"/>
          <w:b/>
          <w:bCs/>
          <w:i/>
          <w:iCs/>
          <w:sz w:val="20"/>
          <w:szCs w:val="20"/>
        </w:rPr>
      </w:pPr>
      <w:r w:rsidRPr="004410D5">
        <w:rPr>
          <w:rFonts w:ascii="Arial" w:hAnsi="Arial" w:cs="Arial"/>
          <w:b/>
          <w:bCs/>
          <w:i/>
          <w:iCs/>
          <w:sz w:val="20"/>
          <w:szCs w:val="20"/>
        </w:rPr>
        <w:t>O  b  r  a  z  l  o  ž  e  nj  e</w:t>
      </w:r>
    </w:p>
    <w:p w14:paraId="1BBE6034" w14:textId="77777777" w:rsidR="00F3102D" w:rsidRPr="004410D5" w:rsidRDefault="00F3102D" w:rsidP="00F3102D">
      <w:pPr>
        <w:pStyle w:val="Bezproreda"/>
        <w:jc w:val="both"/>
        <w:rPr>
          <w:rFonts w:ascii="Arial" w:hAnsi="Arial" w:cs="Arial"/>
          <w:sz w:val="20"/>
          <w:szCs w:val="20"/>
        </w:rPr>
      </w:pPr>
    </w:p>
    <w:p w14:paraId="717D5B84" w14:textId="39B0CB5A" w:rsidR="00F3102D" w:rsidRPr="004410D5" w:rsidRDefault="00F3102D" w:rsidP="00F3102D">
      <w:pPr>
        <w:pStyle w:val="Bezproreda"/>
        <w:jc w:val="both"/>
        <w:rPr>
          <w:rFonts w:ascii="Arial" w:hAnsi="Arial" w:cs="Arial"/>
          <w:sz w:val="20"/>
          <w:szCs w:val="20"/>
        </w:rPr>
      </w:pPr>
      <w:r w:rsidRPr="004410D5">
        <w:rPr>
          <w:rFonts w:ascii="Arial" w:hAnsi="Arial" w:cs="Arial"/>
          <w:sz w:val="20"/>
          <w:szCs w:val="20"/>
        </w:rPr>
        <w:t>Brodsko-posavska županija, Upravni odjel za graditeljstvo, infrastrukturu i zaštitu okoliša, je zaprimio dana 2</w:t>
      </w:r>
      <w:r w:rsidR="00DF246B" w:rsidRPr="004410D5">
        <w:rPr>
          <w:rFonts w:ascii="Arial" w:hAnsi="Arial" w:cs="Arial"/>
          <w:sz w:val="20"/>
          <w:szCs w:val="20"/>
        </w:rPr>
        <w:t>5</w:t>
      </w:r>
      <w:r w:rsidRPr="004410D5">
        <w:rPr>
          <w:rFonts w:ascii="Arial" w:hAnsi="Arial" w:cs="Arial"/>
          <w:sz w:val="20"/>
          <w:szCs w:val="20"/>
        </w:rPr>
        <w:t xml:space="preserve">. </w:t>
      </w:r>
      <w:r w:rsidR="00DF246B" w:rsidRPr="004410D5">
        <w:rPr>
          <w:rFonts w:ascii="Arial" w:hAnsi="Arial" w:cs="Arial"/>
          <w:sz w:val="20"/>
          <w:szCs w:val="20"/>
        </w:rPr>
        <w:t>lipnja</w:t>
      </w:r>
      <w:r w:rsidRPr="004410D5">
        <w:rPr>
          <w:rFonts w:ascii="Arial" w:hAnsi="Arial" w:cs="Arial"/>
          <w:sz w:val="20"/>
          <w:szCs w:val="20"/>
        </w:rPr>
        <w:t xml:space="preserve">  2025. god., zahtjev  nositelja zahvata  </w:t>
      </w:r>
      <w:r w:rsidR="00DF246B" w:rsidRPr="004410D5">
        <w:rPr>
          <w:rFonts w:ascii="Arial" w:hAnsi="Arial" w:cs="Arial"/>
          <w:sz w:val="20"/>
          <w:szCs w:val="20"/>
        </w:rPr>
        <w:t>Općine Oprisavci iz Oprisavaca, Trg Svetog Križa 16,</w:t>
      </w:r>
      <w:r w:rsidRPr="004410D5">
        <w:rPr>
          <w:rFonts w:ascii="Arial" w:hAnsi="Arial" w:cs="Arial"/>
          <w:sz w:val="20"/>
          <w:szCs w:val="20"/>
        </w:rPr>
        <w:t xml:space="preserve"> za provedbom postupka Prethodne ocjene prihvatljivosti za ekološku mrežu za zahvat  izgradnje </w:t>
      </w:r>
      <w:r w:rsidR="00DF246B" w:rsidRPr="004410D5">
        <w:rPr>
          <w:rFonts w:ascii="Arial" w:hAnsi="Arial" w:cs="Arial"/>
          <w:sz w:val="20"/>
          <w:szCs w:val="20"/>
        </w:rPr>
        <w:t>i opremanja tematskog dječjeg igrališta na Gajni,</w:t>
      </w:r>
      <w:r w:rsidRPr="004410D5">
        <w:rPr>
          <w:rFonts w:ascii="Arial" w:hAnsi="Arial" w:cs="Arial"/>
          <w:sz w:val="20"/>
          <w:szCs w:val="20"/>
        </w:rPr>
        <w:t xml:space="preserve"> na području Općine </w:t>
      </w:r>
      <w:r w:rsidR="00DF246B" w:rsidRPr="004410D5">
        <w:rPr>
          <w:rFonts w:ascii="Arial" w:hAnsi="Arial" w:cs="Arial"/>
          <w:sz w:val="20"/>
          <w:szCs w:val="20"/>
        </w:rPr>
        <w:t>Oprisavci</w:t>
      </w:r>
      <w:r w:rsidRPr="004410D5">
        <w:rPr>
          <w:rFonts w:ascii="Arial" w:hAnsi="Arial" w:cs="Arial"/>
          <w:sz w:val="20"/>
          <w:szCs w:val="20"/>
        </w:rPr>
        <w:t xml:space="preserve">, na kčbr. </w:t>
      </w:r>
      <w:r w:rsidR="00DF246B" w:rsidRPr="004410D5">
        <w:rPr>
          <w:rFonts w:ascii="Arial" w:hAnsi="Arial" w:cs="Arial"/>
          <w:sz w:val="20"/>
          <w:szCs w:val="20"/>
        </w:rPr>
        <w:t>1928/13</w:t>
      </w:r>
      <w:r w:rsidRPr="004410D5">
        <w:rPr>
          <w:rFonts w:ascii="Arial" w:hAnsi="Arial" w:cs="Arial"/>
          <w:sz w:val="20"/>
          <w:szCs w:val="20"/>
        </w:rPr>
        <w:t xml:space="preserve"> k.o. </w:t>
      </w:r>
      <w:r w:rsidR="00DF246B" w:rsidRPr="004410D5">
        <w:rPr>
          <w:rFonts w:ascii="Arial" w:hAnsi="Arial" w:cs="Arial"/>
          <w:sz w:val="20"/>
          <w:szCs w:val="20"/>
        </w:rPr>
        <w:t>Oprisavci</w:t>
      </w:r>
      <w:r w:rsidRPr="004410D5">
        <w:rPr>
          <w:rFonts w:ascii="Arial" w:hAnsi="Arial" w:cs="Arial"/>
          <w:sz w:val="20"/>
          <w:szCs w:val="20"/>
        </w:rPr>
        <w:t>. Zahtjev je u skladu s  odredbama članka 30. stavka 2. Zakona o zaštiti prirode,  te je uz zahtjev dostavljen</w:t>
      </w:r>
      <w:r w:rsidR="00DF246B" w:rsidRPr="004410D5">
        <w:rPr>
          <w:rFonts w:ascii="Arial" w:hAnsi="Arial" w:cs="Arial"/>
          <w:sz w:val="20"/>
          <w:szCs w:val="20"/>
        </w:rPr>
        <w:t xml:space="preserve"> Glavni projekt (izvadak, mapa 1, Građevinski projekt, oznaka:TD-09/25-N-GP, kojeg je u travnju 2026. godine izradio MIG d.o.o. iz Slavonskog Broda</w:t>
      </w:r>
      <w:r w:rsidRPr="004410D5">
        <w:rPr>
          <w:rFonts w:ascii="Arial" w:hAnsi="Arial" w:cs="Arial"/>
          <w:sz w:val="20"/>
          <w:szCs w:val="20"/>
        </w:rPr>
        <w:t xml:space="preserve">). </w:t>
      </w:r>
    </w:p>
    <w:p w14:paraId="712CD2BB" w14:textId="77777777" w:rsidR="00F3102D" w:rsidRPr="004410D5" w:rsidRDefault="00F3102D" w:rsidP="00F3102D">
      <w:pPr>
        <w:pStyle w:val="Bezproreda"/>
        <w:jc w:val="both"/>
        <w:rPr>
          <w:rFonts w:ascii="Arial" w:hAnsi="Arial" w:cs="Arial"/>
          <w:sz w:val="20"/>
          <w:szCs w:val="20"/>
        </w:rPr>
      </w:pPr>
    </w:p>
    <w:p w14:paraId="5F9D52D5" w14:textId="2607A1FC" w:rsidR="00F3102D" w:rsidRPr="00B27B2D" w:rsidRDefault="00F3102D" w:rsidP="00F3102D">
      <w:pPr>
        <w:pStyle w:val="Bezproreda"/>
        <w:jc w:val="both"/>
        <w:rPr>
          <w:rFonts w:ascii="Arial" w:hAnsi="Arial" w:cs="Arial"/>
          <w:sz w:val="20"/>
          <w:szCs w:val="20"/>
        </w:rPr>
      </w:pPr>
      <w:r w:rsidRPr="004410D5">
        <w:rPr>
          <w:rFonts w:ascii="Arial" w:hAnsi="Arial" w:cs="Arial"/>
          <w:sz w:val="20"/>
          <w:szCs w:val="20"/>
        </w:rPr>
        <w:t>Upravni odjel  je  sukladno članku 30. stavak 3. Zakona o zaštiti prirode, dopisom (KLASA:UP/I 352-02/2</w:t>
      </w:r>
      <w:r w:rsidR="00DF246B" w:rsidRPr="004410D5">
        <w:rPr>
          <w:rFonts w:ascii="Arial" w:hAnsi="Arial" w:cs="Arial"/>
          <w:sz w:val="20"/>
          <w:szCs w:val="20"/>
        </w:rPr>
        <w:t>6</w:t>
      </w:r>
      <w:r w:rsidRPr="004410D5">
        <w:rPr>
          <w:rFonts w:ascii="Arial" w:hAnsi="Arial" w:cs="Arial"/>
          <w:sz w:val="20"/>
          <w:szCs w:val="20"/>
        </w:rPr>
        <w:t>-01/</w:t>
      </w:r>
      <w:r w:rsidR="00DF246B" w:rsidRPr="004410D5">
        <w:rPr>
          <w:rFonts w:ascii="Arial" w:hAnsi="Arial" w:cs="Arial"/>
          <w:sz w:val="20"/>
          <w:szCs w:val="20"/>
        </w:rPr>
        <w:t>4</w:t>
      </w:r>
      <w:r w:rsidRPr="004410D5">
        <w:rPr>
          <w:rFonts w:ascii="Arial" w:hAnsi="Arial" w:cs="Arial"/>
          <w:sz w:val="20"/>
          <w:szCs w:val="20"/>
        </w:rPr>
        <w:t>, URBROJ:2178-03-02/4-2</w:t>
      </w:r>
      <w:r w:rsidR="00DF246B" w:rsidRPr="004410D5">
        <w:rPr>
          <w:rFonts w:ascii="Arial" w:hAnsi="Arial" w:cs="Arial"/>
          <w:sz w:val="20"/>
          <w:szCs w:val="20"/>
        </w:rPr>
        <w:t>6</w:t>
      </w:r>
      <w:r w:rsidRPr="004410D5">
        <w:rPr>
          <w:rFonts w:ascii="Arial" w:hAnsi="Arial" w:cs="Arial"/>
          <w:sz w:val="20"/>
          <w:szCs w:val="20"/>
        </w:rPr>
        <w:t>-2, od 2</w:t>
      </w:r>
      <w:r w:rsidR="00DF246B" w:rsidRPr="004410D5">
        <w:rPr>
          <w:rFonts w:ascii="Arial" w:hAnsi="Arial" w:cs="Arial"/>
          <w:sz w:val="20"/>
          <w:szCs w:val="20"/>
        </w:rPr>
        <w:t>5</w:t>
      </w:r>
      <w:r w:rsidRPr="004410D5">
        <w:rPr>
          <w:rFonts w:ascii="Arial" w:hAnsi="Arial" w:cs="Arial"/>
          <w:sz w:val="20"/>
          <w:szCs w:val="20"/>
        </w:rPr>
        <w:t xml:space="preserve">. </w:t>
      </w:r>
      <w:r w:rsidR="00DF246B" w:rsidRPr="004410D5">
        <w:rPr>
          <w:rFonts w:ascii="Arial" w:hAnsi="Arial" w:cs="Arial"/>
          <w:sz w:val="20"/>
          <w:szCs w:val="20"/>
        </w:rPr>
        <w:t>lipnja</w:t>
      </w:r>
      <w:r w:rsidRPr="004410D5">
        <w:rPr>
          <w:rFonts w:ascii="Arial" w:hAnsi="Arial" w:cs="Arial"/>
          <w:sz w:val="20"/>
          <w:szCs w:val="20"/>
        </w:rPr>
        <w:t xml:space="preserve"> 2025. god.), zatražio prethodno mišljenje Ministarstva zaštite okoliša i zelene tranzicije, Zavoda za zaštitu okoliša i prirode. Ministarstvo, Zavod </w:t>
      </w:r>
      <w:r w:rsidRPr="00B27B2D">
        <w:rPr>
          <w:rFonts w:ascii="Arial" w:hAnsi="Arial" w:cs="Arial"/>
          <w:sz w:val="20"/>
          <w:szCs w:val="20"/>
        </w:rPr>
        <w:t>za zaštitu okoliša i prirode je dostavio  traženo mišljenje</w:t>
      </w:r>
      <w:r>
        <w:rPr>
          <w:rFonts w:ascii="Arial" w:hAnsi="Arial" w:cs="Arial"/>
          <w:sz w:val="20"/>
          <w:szCs w:val="20"/>
        </w:rPr>
        <w:t xml:space="preserve"> </w:t>
      </w:r>
      <w:r w:rsidRPr="00B27B2D">
        <w:rPr>
          <w:rFonts w:ascii="Arial" w:hAnsi="Arial" w:cs="Arial"/>
          <w:sz w:val="20"/>
          <w:szCs w:val="20"/>
        </w:rPr>
        <w:t xml:space="preserve"> (KLASA: 352-03/2</w:t>
      </w:r>
      <w:r w:rsidR="00DF246B">
        <w:rPr>
          <w:rFonts w:ascii="Arial" w:hAnsi="Arial" w:cs="Arial"/>
          <w:sz w:val="20"/>
          <w:szCs w:val="20"/>
        </w:rPr>
        <w:t>6</w:t>
      </w:r>
      <w:r w:rsidRPr="00B27B2D">
        <w:rPr>
          <w:rFonts w:ascii="Arial" w:hAnsi="Arial" w:cs="Arial"/>
          <w:sz w:val="20"/>
          <w:szCs w:val="20"/>
        </w:rPr>
        <w:t>-0</w:t>
      </w:r>
      <w:r>
        <w:rPr>
          <w:rFonts w:ascii="Arial" w:hAnsi="Arial" w:cs="Arial"/>
          <w:sz w:val="20"/>
          <w:szCs w:val="20"/>
        </w:rPr>
        <w:t>6</w:t>
      </w:r>
      <w:r w:rsidRPr="00B27B2D">
        <w:rPr>
          <w:rFonts w:ascii="Arial" w:hAnsi="Arial" w:cs="Arial"/>
          <w:sz w:val="20"/>
          <w:szCs w:val="20"/>
        </w:rPr>
        <w:t>/</w:t>
      </w:r>
      <w:r w:rsidR="00DF246B">
        <w:rPr>
          <w:rFonts w:ascii="Arial" w:hAnsi="Arial" w:cs="Arial"/>
          <w:sz w:val="20"/>
          <w:szCs w:val="20"/>
        </w:rPr>
        <w:t>692</w:t>
      </w:r>
      <w:r w:rsidRPr="00B27B2D">
        <w:rPr>
          <w:rFonts w:ascii="Arial" w:hAnsi="Arial" w:cs="Arial"/>
          <w:sz w:val="20"/>
          <w:szCs w:val="20"/>
        </w:rPr>
        <w:t>, URBROJ: 517-</w:t>
      </w:r>
      <w:r>
        <w:rPr>
          <w:rFonts w:ascii="Arial" w:hAnsi="Arial" w:cs="Arial"/>
          <w:sz w:val="20"/>
          <w:szCs w:val="20"/>
        </w:rPr>
        <w:t>08</w:t>
      </w:r>
      <w:r w:rsidRPr="00B27B2D">
        <w:rPr>
          <w:rFonts w:ascii="Arial" w:hAnsi="Arial" w:cs="Arial"/>
          <w:sz w:val="20"/>
          <w:szCs w:val="20"/>
        </w:rPr>
        <w:t>-</w:t>
      </w:r>
      <w:r>
        <w:rPr>
          <w:rFonts w:ascii="Arial" w:hAnsi="Arial" w:cs="Arial"/>
          <w:sz w:val="20"/>
          <w:szCs w:val="20"/>
        </w:rPr>
        <w:t>3</w:t>
      </w:r>
      <w:r w:rsidRPr="00B27B2D">
        <w:rPr>
          <w:rFonts w:ascii="Arial" w:hAnsi="Arial" w:cs="Arial"/>
          <w:sz w:val="20"/>
          <w:szCs w:val="20"/>
        </w:rPr>
        <w:t>-</w:t>
      </w:r>
      <w:r w:rsidR="00DF246B">
        <w:rPr>
          <w:rFonts w:ascii="Arial" w:hAnsi="Arial" w:cs="Arial"/>
          <w:sz w:val="20"/>
          <w:szCs w:val="20"/>
        </w:rPr>
        <w:t>1</w:t>
      </w:r>
      <w:r w:rsidRPr="00B27B2D">
        <w:rPr>
          <w:rFonts w:ascii="Arial" w:hAnsi="Arial" w:cs="Arial"/>
          <w:sz w:val="20"/>
          <w:szCs w:val="20"/>
        </w:rPr>
        <w:t>-</w:t>
      </w:r>
      <w:r>
        <w:rPr>
          <w:rFonts w:ascii="Arial" w:hAnsi="Arial" w:cs="Arial"/>
          <w:sz w:val="20"/>
          <w:szCs w:val="20"/>
        </w:rPr>
        <w:t>1</w:t>
      </w:r>
      <w:r w:rsidRPr="00B27B2D">
        <w:rPr>
          <w:rFonts w:ascii="Arial" w:hAnsi="Arial" w:cs="Arial"/>
          <w:sz w:val="20"/>
          <w:szCs w:val="20"/>
        </w:rPr>
        <w:t>-2</w:t>
      </w:r>
      <w:r w:rsidR="00DF246B">
        <w:rPr>
          <w:rFonts w:ascii="Arial" w:hAnsi="Arial" w:cs="Arial"/>
          <w:sz w:val="20"/>
          <w:szCs w:val="20"/>
        </w:rPr>
        <w:t>6</w:t>
      </w:r>
      <w:r w:rsidRPr="00B27B2D">
        <w:rPr>
          <w:rFonts w:ascii="Arial" w:hAnsi="Arial" w:cs="Arial"/>
          <w:sz w:val="20"/>
          <w:szCs w:val="20"/>
        </w:rPr>
        <w:t xml:space="preserve">-2, od </w:t>
      </w:r>
      <w:r>
        <w:rPr>
          <w:rFonts w:ascii="Arial" w:hAnsi="Arial" w:cs="Arial"/>
          <w:sz w:val="20"/>
          <w:szCs w:val="20"/>
        </w:rPr>
        <w:t>1</w:t>
      </w:r>
      <w:r w:rsidR="00DF246B">
        <w:rPr>
          <w:rFonts w:ascii="Arial" w:hAnsi="Arial" w:cs="Arial"/>
          <w:sz w:val="20"/>
          <w:szCs w:val="20"/>
        </w:rPr>
        <w:t>7</w:t>
      </w:r>
      <w:r w:rsidRPr="00B27B2D">
        <w:rPr>
          <w:rFonts w:ascii="Arial" w:hAnsi="Arial" w:cs="Arial"/>
          <w:sz w:val="20"/>
          <w:szCs w:val="20"/>
        </w:rPr>
        <w:t xml:space="preserve">. </w:t>
      </w:r>
      <w:r w:rsidR="00DF246B">
        <w:rPr>
          <w:rFonts w:ascii="Arial" w:hAnsi="Arial" w:cs="Arial"/>
          <w:sz w:val="20"/>
          <w:szCs w:val="20"/>
        </w:rPr>
        <w:t>srpnja</w:t>
      </w:r>
      <w:r w:rsidRPr="00B27B2D">
        <w:rPr>
          <w:rFonts w:ascii="Arial" w:hAnsi="Arial" w:cs="Arial"/>
          <w:sz w:val="20"/>
          <w:szCs w:val="20"/>
        </w:rPr>
        <w:t xml:space="preserve">  202</w:t>
      </w:r>
      <w:r w:rsidR="00DF246B">
        <w:rPr>
          <w:rFonts w:ascii="Arial" w:hAnsi="Arial" w:cs="Arial"/>
          <w:sz w:val="20"/>
          <w:szCs w:val="20"/>
        </w:rPr>
        <w:t>6</w:t>
      </w:r>
      <w:r w:rsidRPr="00B27B2D">
        <w:rPr>
          <w:rFonts w:ascii="Arial" w:hAnsi="Arial" w:cs="Arial"/>
          <w:sz w:val="20"/>
          <w:szCs w:val="20"/>
        </w:rPr>
        <w:t>. god.), o utjecaju  planiranog predmetnog zahvata na ciljeve očuvanja i cjelovitost područja ekološke mreže</w:t>
      </w:r>
      <w:r w:rsidR="00F77C1D">
        <w:rPr>
          <w:rFonts w:ascii="Arial" w:hAnsi="Arial" w:cs="Arial"/>
          <w:sz w:val="20"/>
          <w:szCs w:val="20"/>
        </w:rPr>
        <w:t xml:space="preserve"> i potrebi provedbe Glavne ocjene.</w:t>
      </w:r>
    </w:p>
    <w:p w14:paraId="317F9BCF" w14:textId="77777777" w:rsidR="00F3102D" w:rsidRPr="00B27B2D" w:rsidRDefault="00F3102D" w:rsidP="00F3102D">
      <w:pPr>
        <w:pStyle w:val="Bezproreda"/>
        <w:jc w:val="both"/>
        <w:rPr>
          <w:rFonts w:ascii="Arial" w:hAnsi="Arial" w:cs="Arial"/>
          <w:sz w:val="20"/>
          <w:szCs w:val="20"/>
        </w:rPr>
      </w:pPr>
      <w:r w:rsidRPr="00B27B2D">
        <w:rPr>
          <w:rFonts w:ascii="Arial" w:hAnsi="Arial" w:cs="Arial"/>
          <w:sz w:val="20"/>
          <w:szCs w:val="20"/>
        </w:rPr>
        <w:t xml:space="preserve"> </w:t>
      </w:r>
    </w:p>
    <w:p w14:paraId="0789134B" w14:textId="77777777" w:rsidR="00F3102D" w:rsidRPr="00B27B2D" w:rsidRDefault="00F3102D" w:rsidP="00F3102D">
      <w:pPr>
        <w:pStyle w:val="Bezproreda"/>
        <w:jc w:val="both"/>
        <w:rPr>
          <w:rFonts w:ascii="Arial" w:hAnsi="Arial" w:cs="Arial"/>
          <w:sz w:val="20"/>
          <w:szCs w:val="20"/>
        </w:rPr>
      </w:pPr>
      <w:r w:rsidRPr="00B27B2D">
        <w:rPr>
          <w:rFonts w:ascii="Arial" w:hAnsi="Arial" w:cs="Arial"/>
          <w:sz w:val="20"/>
          <w:szCs w:val="20"/>
        </w:rPr>
        <w:t>U provedbi postupka, ovaj Upravni odjel je razmotrio predmetni zahtjev, priloženu dokumentaciju, podatke o ekološkoj mreži  (područja ekološke mreže, ciljne vrste i stanišne tipove) i zaprimljeno mišljenje Zavoda za zaštitu okoliša i prirode, te je utvrdio sljedeće.</w:t>
      </w:r>
    </w:p>
    <w:p w14:paraId="30B5D57A" w14:textId="4A113711" w:rsidR="00F3102D" w:rsidRDefault="00F3102D" w:rsidP="00F3102D">
      <w:pPr>
        <w:pStyle w:val="Bezproreda"/>
        <w:jc w:val="both"/>
        <w:rPr>
          <w:rFonts w:ascii="Arial" w:hAnsi="Arial" w:cs="Arial"/>
          <w:sz w:val="20"/>
          <w:szCs w:val="20"/>
        </w:rPr>
      </w:pPr>
    </w:p>
    <w:p w14:paraId="08AF8D2A" w14:textId="1E68B9F4" w:rsidR="0097648F" w:rsidRPr="00C5562F" w:rsidRDefault="0097648F" w:rsidP="0097648F">
      <w:pPr>
        <w:pStyle w:val="Bezproreda"/>
        <w:jc w:val="both"/>
        <w:rPr>
          <w:rFonts w:ascii="Arial" w:hAnsi="Arial" w:cs="Arial"/>
          <w:sz w:val="20"/>
          <w:szCs w:val="20"/>
        </w:rPr>
      </w:pPr>
      <w:r>
        <w:rPr>
          <w:rFonts w:ascii="Arial" w:hAnsi="Arial" w:cs="Arial"/>
          <w:sz w:val="20"/>
          <w:szCs w:val="20"/>
        </w:rPr>
        <w:t>I</w:t>
      </w:r>
      <w:r w:rsidRPr="0097648F">
        <w:rPr>
          <w:rFonts w:ascii="Arial" w:hAnsi="Arial" w:cs="Arial"/>
          <w:sz w:val="20"/>
          <w:szCs w:val="20"/>
        </w:rPr>
        <w:t xml:space="preserve">nvestitor na predmetnoj </w:t>
      </w:r>
      <w:r w:rsidRPr="0097648F">
        <w:rPr>
          <w:rFonts w:ascii="Arial" w:hAnsi="Arial" w:cs="Arial" w:hint="eastAsia"/>
          <w:sz w:val="20"/>
          <w:szCs w:val="20"/>
        </w:rPr>
        <w:t>č</w:t>
      </w:r>
      <w:r w:rsidRPr="0097648F">
        <w:rPr>
          <w:rFonts w:ascii="Arial" w:hAnsi="Arial" w:cs="Arial"/>
          <w:sz w:val="20"/>
          <w:szCs w:val="20"/>
        </w:rPr>
        <w:t>estici namjerava izgradnju tematskog dje</w:t>
      </w:r>
      <w:r w:rsidRPr="0097648F">
        <w:rPr>
          <w:rFonts w:ascii="Arial" w:hAnsi="Arial" w:cs="Arial" w:hint="eastAsia"/>
          <w:sz w:val="20"/>
          <w:szCs w:val="20"/>
        </w:rPr>
        <w:t>č</w:t>
      </w:r>
      <w:r w:rsidRPr="0097648F">
        <w:rPr>
          <w:rFonts w:ascii="Arial" w:hAnsi="Arial" w:cs="Arial"/>
          <w:sz w:val="20"/>
          <w:szCs w:val="20"/>
        </w:rPr>
        <w:t>jeg igrali</w:t>
      </w:r>
      <w:r w:rsidRPr="0097648F">
        <w:rPr>
          <w:rFonts w:ascii="Arial" w:hAnsi="Arial" w:cs="Arial" w:hint="eastAsia"/>
          <w:sz w:val="20"/>
          <w:szCs w:val="20"/>
        </w:rPr>
        <w:t>š</w:t>
      </w:r>
      <w:r w:rsidRPr="0097648F">
        <w:rPr>
          <w:rFonts w:ascii="Arial" w:hAnsi="Arial" w:cs="Arial"/>
          <w:sz w:val="20"/>
          <w:szCs w:val="20"/>
        </w:rPr>
        <w:t>ta</w:t>
      </w:r>
      <w:r w:rsidR="007740DB">
        <w:rPr>
          <w:rFonts w:ascii="Arial" w:hAnsi="Arial" w:cs="Arial"/>
          <w:sz w:val="20"/>
          <w:szCs w:val="20"/>
        </w:rPr>
        <w:t xml:space="preserve"> </w:t>
      </w:r>
      <w:r w:rsidR="007740DB" w:rsidRPr="00C5562F">
        <w:rPr>
          <w:rFonts w:ascii="Arial" w:hAnsi="Arial" w:cs="Arial"/>
          <w:sz w:val="20"/>
          <w:szCs w:val="20"/>
        </w:rPr>
        <w:t>na ukupnoj površini 411</w:t>
      </w:r>
      <w:r w:rsidR="007740DB">
        <w:rPr>
          <w:rFonts w:ascii="Arial" w:hAnsi="Arial" w:cs="Arial"/>
          <w:sz w:val="20"/>
          <w:szCs w:val="20"/>
        </w:rPr>
        <w:t>0 m</w:t>
      </w:r>
      <w:r w:rsidR="007740DB">
        <w:rPr>
          <w:rFonts w:ascii="Arial" w:hAnsi="Arial" w:cs="Arial"/>
          <w:sz w:val="20"/>
          <w:szCs w:val="20"/>
          <w:vertAlign w:val="superscript"/>
        </w:rPr>
        <w:t>2</w:t>
      </w:r>
      <w:r w:rsidRPr="0097648F">
        <w:rPr>
          <w:rFonts w:ascii="Arial" w:hAnsi="Arial" w:cs="Arial"/>
          <w:sz w:val="20"/>
          <w:szCs w:val="20"/>
        </w:rPr>
        <w:t>. Dje</w:t>
      </w:r>
      <w:r w:rsidRPr="0097648F">
        <w:rPr>
          <w:rFonts w:ascii="Arial" w:hAnsi="Arial" w:cs="Arial" w:hint="eastAsia"/>
          <w:sz w:val="20"/>
          <w:szCs w:val="20"/>
        </w:rPr>
        <w:t>č</w:t>
      </w:r>
      <w:r w:rsidRPr="0097648F">
        <w:rPr>
          <w:rFonts w:ascii="Arial" w:hAnsi="Arial" w:cs="Arial"/>
          <w:sz w:val="20"/>
          <w:szCs w:val="20"/>
        </w:rPr>
        <w:t>je igrali</w:t>
      </w:r>
      <w:r w:rsidRPr="0097648F">
        <w:rPr>
          <w:rFonts w:ascii="Arial" w:hAnsi="Arial" w:cs="Arial" w:hint="eastAsia"/>
          <w:sz w:val="20"/>
          <w:szCs w:val="20"/>
        </w:rPr>
        <w:t>š</w:t>
      </w:r>
      <w:r w:rsidRPr="0097648F">
        <w:rPr>
          <w:rFonts w:ascii="Arial" w:hAnsi="Arial" w:cs="Arial"/>
          <w:sz w:val="20"/>
          <w:szCs w:val="20"/>
        </w:rPr>
        <w:t xml:space="preserve">te </w:t>
      </w:r>
      <w:r w:rsidRPr="0097648F">
        <w:rPr>
          <w:rFonts w:ascii="Arial" w:hAnsi="Arial" w:cs="Arial" w:hint="eastAsia"/>
          <w:sz w:val="20"/>
          <w:szCs w:val="20"/>
        </w:rPr>
        <w:t>ć</w:t>
      </w:r>
      <w:r w:rsidRPr="0097648F">
        <w:rPr>
          <w:rFonts w:ascii="Arial" w:hAnsi="Arial" w:cs="Arial"/>
          <w:sz w:val="20"/>
          <w:szCs w:val="20"/>
        </w:rPr>
        <w:t>e biti</w:t>
      </w:r>
      <w:r w:rsidR="007740DB">
        <w:rPr>
          <w:rFonts w:ascii="Arial" w:hAnsi="Arial" w:cs="Arial"/>
          <w:sz w:val="20"/>
          <w:szCs w:val="20"/>
        </w:rPr>
        <w:t xml:space="preserve"> </w:t>
      </w:r>
      <w:r w:rsidRPr="0097648F">
        <w:rPr>
          <w:rFonts w:ascii="Arial" w:hAnsi="Arial" w:cs="Arial"/>
          <w:sz w:val="20"/>
          <w:szCs w:val="20"/>
        </w:rPr>
        <w:t>razvijeno na platou dimenzija 73,52 x 15,30</w:t>
      </w:r>
      <w:r>
        <w:rPr>
          <w:rFonts w:ascii="Arial" w:hAnsi="Arial" w:cs="Arial"/>
          <w:sz w:val="20"/>
          <w:szCs w:val="20"/>
        </w:rPr>
        <w:t xml:space="preserve"> </w:t>
      </w:r>
      <w:r w:rsidRPr="0097648F">
        <w:rPr>
          <w:rFonts w:ascii="Arial" w:hAnsi="Arial" w:cs="Arial"/>
          <w:sz w:val="20"/>
          <w:szCs w:val="20"/>
        </w:rPr>
        <w:t>m. Oko igrali</w:t>
      </w:r>
      <w:r w:rsidRPr="0097648F">
        <w:rPr>
          <w:rFonts w:ascii="Arial" w:hAnsi="Arial" w:cs="Arial" w:hint="eastAsia"/>
          <w:sz w:val="20"/>
          <w:szCs w:val="20"/>
        </w:rPr>
        <w:t>š</w:t>
      </w:r>
      <w:r w:rsidRPr="0097648F">
        <w:rPr>
          <w:rFonts w:ascii="Arial" w:hAnsi="Arial" w:cs="Arial"/>
          <w:sz w:val="20"/>
          <w:szCs w:val="20"/>
        </w:rPr>
        <w:t>ta predvi</w:t>
      </w:r>
      <w:r w:rsidRPr="0097648F">
        <w:rPr>
          <w:rFonts w:ascii="Arial" w:hAnsi="Arial" w:cs="Arial" w:hint="eastAsia"/>
          <w:sz w:val="20"/>
          <w:szCs w:val="20"/>
        </w:rPr>
        <w:t>đ</w:t>
      </w:r>
      <w:r w:rsidRPr="0097648F">
        <w:rPr>
          <w:rFonts w:ascii="Arial" w:hAnsi="Arial" w:cs="Arial"/>
          <w:sz w:val="20"/>
          <w:szCs w:val="20"/>
        </w:rPr>
        <w:t>eno je postavljanje panelne</w:t>
      </w:r>
      <w:r>
        <w:rPr>
          <w:rFonts w:ascii="Arial" w:hAnsi="Arial" w:cs="Arial"/>
          <w:sz w:val="20"/>
          <w:szCs w:val="20"/>
        </w:rPr>
        <w:t xml:space="preserve"> </w:t>
      </w:r>
      <w:r w:rsidRPr="0097648F">
        <w:rPr>
          <w:rFonts w:ascii="Arial" w:hAnsi="Arial" w:cs="Arial"/>
          <w:sz w:val="20"/>
          <w:szCs w:val="20"/>
        </w:rPr>
        <w:t>ograde, a uz pristupnu stazu sa zapadne strane igrali</w:t>
      </w:r>
      <w:r w:rsidRPr="0097648F">
        <w:rPr>
          <w:rFonts w:ascii="Arial" w:hAnsi="Arial" w:cs="Arial" w:hint="eastAsia"/>
          <w:sz w:val="20"/>
          <w:szCs w:val="20"/>
        </w:rPr>
        <w:t>š</w:t>
      </w:r>
      <w:r w:rsidRPr="0097648F">
        <w:rPr>
          <w:rFonts w:ascii="Arial" w:hAnsi="Arial" w:cs="Arial"/>
          <w:sz w:val="20"/>
          <w:szCs w:val="20"/>
        </w:rPr>
        <w:t>ta</w:t>
      </w:r>
      <w:r>
        <w:rPr>
          <w:rFonts w:ascii="Arial" w:hAnsi="Arial" w:cs="Arial"/>
          <w:sz w:val="20"/>
          <w:szCs w:val="20"/>
        </w:rPr>
        <w:t>,</w:t>
      </w:r>
      <w:r w:rsidRPr="0097648F">
        <w:rPr>
          <w:rFonts w:ascii="Arial" w:hAnsi="Arial" w:cs="Arial"/>
          <w:sz w:val="20"/>
          <w:szCs w:val="20"/>
        </w:rPr>
        <w:t xml:space="preserve"> ograde od</w:t>
      </w:r>
      <w:r>
        <w:rPr>
          <w:rFonts w:ascii="Arial" w:hAnsi="Arial" w:cs="Arial"/>
          <w:sz w:val="20"/>
          <w:szCs w:val="20"/>
        </w:rPr>
        <w:t xml:space="preserve"> </w:t>
      </w:r>
      <w:r w:rsidRPr="0097648F">
        <w:rPr>
          <w:rFonts w:ascii="Arial" w:hAnsi="Arial" w:cs="Arial"/>
          <w:sz w:val="20"/>
          <w:szCs w:val="20"/>
        </w:rPr>
        <w:t>drvenih oblica. Kao zavr</w:t>
      </w:r>
      <w:r w:rsidRPr="0097648F">
        <w:rPr>
          <w:rFonts w:ascii="Arial" w:hAnsi="Arial" w:cs="Arial" w:hint="eastAsia"/>
          <w:sz w:val="20"/>
          <w:szCs w:val="20"/>
        </w:rPr>
        <w:t>š</w:t>
      </w:r>
      <w:r w:rsidRPr="0097648F">
        <w:rPr>
          <w:rFonts w:ascii="Arial" w:hAnsi="Arial" w:cs="Arial"/>
          <w:sz w:val="20"/>
          <w:szCs w:val="20"/>
        </w:rPr>
        <w:t>ni sloj igrali</w:t>
      </w:r>
      <w:r w:rsidRPr="0097648F">
        <w:rPr>
          <w:rFonts w:ascii="Arial" w:hAnsi="Arial" w:cs="Arial" w:hint="eastAsia"/>
          <w:sz w:val="20"/>
          <w:szCs w:val="20"/>
        </w:rPr>
        <w:t>š</w:t>
      </w:r>
      <w:r w:rsidRPr="0097648F">
        <w:rPr>
          <w:rFonts w:ascii="Arial" w:hAnsi="Arial" w:cs="Arial"/>
          <w:sz w:val="20"/>
          <w:szCs w:val="20"/>
        </w:rPr>
        <w:t>ta i staze predvi</w:t>
      </w:r>
      <w:r w:rsidRPr="0097648F">
        <w:rPr>
          <w:rFonts w:ascii="Arial" w:hAnsi="Arial" w:cs="Arial" w:hint="eastAsia"/>
          <w:sz w:val="20"/>
          <w:szCs w:val="20"/>
        </w:rPr>
        <w:t>đ</w:t>
      </w:r>
      <w:r w:rsidRPr="0097648F">
        <w:rPr>
          <w:rFonts w:ascii="Arial" w:hAnsi="Arial" w:cs="Arial"/>
          <w:sz w:val="20"/>
          <w:szCs w:val="20"/>
        </w:rPr>
        <w:t>a se rije</w:t>
      </w:r>
      <w:r w:rsidRPr="0097648F">
        <w:rPr>
          <w:rFonts w:ascii="Arial" w:hAnsi="Arial" w:cs="Arial" w:hint="eastAsia"/>
          <w:sz w:val="20"/>
          <w:szCs w:val="20"/>
        </w:rPr>
        <w:t>č</w:t>
      </w:r>
      <w:r w:rsidRPr="0097648F">
        <w:rPr>
          <w:rFonts w:ascii="Arial" w:hAnsi="Arial" w:cs="Arial"/>
          <w:sz w:val="20"/>
          <w:szCs w:val="20"/>
        </w:rPr>
        <w:t xml:space="preserve">ni oblutak. </w:t>
      </w:r>
      <w:r>
        <w:rPr>
          <w:rFonts w:ascii="Arial" w:hAnsi="Arial" w:cs="Arial"/>
          <w:sz w:val="20"/>
          <w:szCs w:val="20"/>
        </w:rPr>
        <w:t>P</w:t>
      </w:r>
      <w:r w:rsidRPr="0097648F">
        <w:rPr>
          <w:rFonts w:ascii="Arial" w:hAnsi="Arial" w:cs="Arial"/>
          <w:sz w:val="20"/>
          <w:szCs w:val="20"/>
        </w:rPr>
        <w:t>redvi</w:t>
      </w:r>
      <w:r w:rsidRPr="0097648F">
        <w:rPr>
          <w:rFonts w:ascii="Arial" w:hAnsi="Arial" w:cs="Arial" w:hint="eastAsia"/>
          <w:sz w:val="20"/>
          <w:szCs w:val="20"/>
        </w:rPr>
        <w:t>đ</w:t>
      </w:r>
      <w:r w:rsidRPr="0097648F">
        <w:rPr>
          <w:rFonts w:ascii="Arial" w:hAnsi="Arial" w:cs="Arial"/>
          <w:sz w:val="20"/>
          <w:szCs w:val="20"/>
        </w:rPr>
        <w:t>eno je postavljanje tradicionalne ribarske opreme i alata, te dje</w:t>
      </w:r>
      <w:r w:rsidRPr="0097648F">
        <w:rPr>
          <w:rFonts w:ascii="Arial" w:hAnsi="Arial" w:cs="Arial" w:hint="eastAsia"/>
          <w:sz w:val="20"/>
          <w:szCs w:val="20"/>
        </w:rPr>
        <w:t>č</w:t>
      </w:r>
      <w:r w:rsidRPr="0097648F">
        <w:rPr>
          <w:rFonts w:ascii="Arial" w:hAnsi="Arial" w:cs="Arial"/>
          <w:sz w:val="20"/>
          <w:szCs w:val="20"/>
        </w:rPr>
        <w:t>jih igrala (likovi, mre</w:t>
      </w:r>
      <w:r w:rsidRPr="0097648F">
        <w:rPr>
          <w:rFonts w:ascii="Arial" w:hAnsi="Arial" w:cs="Arial" w:hint="eastAsia"/>
          <w:sz w:val="20"/>
          <w:szCs w:val="20"/>
        </w:rPr>
        <w:t>ž</w:t>
      </w:r>
      <w:r w:rsidRPr="0097648F">
        <w:rPr>
          <w:rFonts w:ascii="Arial" w:hAnsi="Arial" w:cs="Arial"/>
          <w:sz w:val="20"/>
          <w:szCs w:val="20"/>
        </w:rPr>
        <w:t>e,</w:t>
      </w:r>
      <w:r>
        <w:rPr>
          <w:rFonts w:ascii="Arial" w:hAnsi="Arial" w:cs="Arial"/>
          <w:sz w:val="20"/>
          <w:szCs w:val="20"/>
        </w:rPr>
        <w:t xml:space="preserve"> </w:t>
      </w:r>
      <w:r w:rsidRPr="0097648F">
        <w:rPr>
          <w:rFonts w:ascii="Arial" w:hAnsi="Arial" w:cs="Arial"/>
          <w:sz w:val="20"/>
          <w:szCs w:val="20"/>
        </w:rPr>
        <w:t>brod) koja se uklapaju u tematiku ribarstva i omogu</w:t>
      </w:r>
      <w:r w:rsidRPr="0097648F">
        <w:rPr>
          <w:rFonts w:ascii="Arial" w:hAnsi="Arial" w:cs="Arial" w:hint="eastAsia"/>
          <w:sz w:val="20"/>
          <w:szCs w:val="20"/>
        </w:rPr>
        <w:t>ć</w:t>
      </w:r>
      <w:r w:rsidRPr="0097648F">
        <w:rPr>
          <w:rFonts w:ascii="Arial" w:hAnsi="Arial" w:cs="Arial"/>
          <w:sz w:val="20"/>
          <w:szCs w:val="20"/>
        </w:rPr>
        <w:t xml:space="preserve">uju edukaciju kroz </w:t>
      </w:r>
      <w:r w:rsidRPr="0097648F">
        <w:rPr>
          <w:rFonts w:ascii="Arial" w:hAnsi="Arial" w:cs="Arial" w:hint="eastAsia"/>
          <w:sz w:val="20"/>
          <w:szCs w:val="20"/>
        </w:rPr>
        <w:t>š</w:t>
      </w:r>
      <w:r w:rsidRPr="0097648F">
        <w:rPr>
          <w:rFonts w:ascii="Arial" w:hAnsi="Arial" w:cs="Arial"/>
          <w:sz w:val="20"/>
          <w:szCs w:val="20"/>
        </w:rPr>
        <w:t xml:space="preserve">kolu u prirodi. </w:t>
      </w:r>
      <w:r w:rsidRPr="0097648F">
        <w:rPr>
          <w:rFonts w:ascii="Arial" w:hAnsi="Arial" w:cs="Arial" w:hint="eastAsia"/>
          <w:sz w:val="20"/>
          <w:szCs w:val="20"/>
        </w:rPr>
        <w:t>Š</w:t>
      </w:r>
      <w:r w:rsidRPr="0097648F">
        <w:rPr>
          <w:rFonts w:ascii="Arial" w:hAnsi="Arial" w:cs="Arial"/>
          <w:sz w:val="20"/>
          <w:szCs w:val="20"/>
        </w:rPr>
        <w:t>kola u</w:t>
      </w:r>
      <w:r>
        <w:rPr>
          <w:rFonts w:ascii="Arial" w:hAnsi="Arial" w:cs="Arial"/>
          <w:sz w:val="20"/>
          <w:szCs w:val="20"/>
        </w:rPr>
        <w:t xml:space="preserve"> </w:t>
      </w:r>
      <w:r w:rsidRPr="0097648F">
        <w:rPr>
          <w:rFonts w:ascii="Arial" w:hAnsi="Arial" w:cs="Arial"/>
          <w:sz w:val="20"/>
          <w:szCs w:val="20"/>
        </w:rPr>
        <w:t>prirodi (zelena u</w:t>
      </w:r>
      <w:r w:rsidRPr="0097648F">
        <w:rPr>
          <w:rFonts w:ascii="Arial" w:hAnsi="Arial" w:cs="Arial" w:hint="eastAsia"/>
          <w:sz w:val="20"/>
          <w:szCs w:val="20"/>
        </w:rPr>
        <w:t>č</w:t>
      </w:r>
      <w:r w:rsidRPr="0097648F">
        <w:rPr>
          <w:rFonts w:ascii="Arial" w:hAnsi="Arial" w:cs="Arial"/>
          <w:sz w:val="20"/>
          <w:szCs w:val="20"/>
        </w:rPr>
        <w:t>ionica) sastoji od piljenih drvenih trupaca  i plo</w:t>
      </w:r>
      <w:r w:rsidRPr="0097648F">
        <w:rPr>
          <w:rFonts w:ascii="Arial" w:hAnsi="Arial" w:cs="Arial" w:hint="eastAsia"/>
          <w:sz w:val="20"/>
          <w:szCs w:val="20"/>
        </w:rPr>
        <w:t>č</w:t>
      </w:r>
      <w:r w:rsidRPr="0097648F">
        <w:rPr>
          <w:rFonts w:ascii="Arial" w:hAnsi="Arial" w:cs="Arial"/>
          <w:sz w:val="20"/>
          <w:szCs w:val="20"/>
        </w:rPr>
        <w:t>e za pisanje. Predvi</w:t>
      </w:r>
      <w:r w:rsidRPr="0097648F">
        <w:rPr>
          <w:rFonts w:ascii="Arial" w:hAnsi="Arial" w:cs="Arial" w:hint="eastAsia"/>
          <w:sz w:val="20"/>
          <w:szCs w:val="20"/>
        </w:rPr>
        <w:t>đ</w:t>
      </w:r>
      <w:r w:rsidRPr="0097648F">
        <w:rPr>
          <w:rFonts w:ascii="Arial" w:hAnsi="Arial" w:cs="Arial"/>
          <w:sz w:val="20"/>
          <w:szCs w:val="20"/>
        </w:rPr>
        <w:t>eno je postavljanje</w:t>
      </w:r>
      <w:r>
        <w:rPr>
          <w:rFonts w:ascii="Arial" w:hAnsi="Arial" w:cs="Arial"/>
          <w:sz w:val="20"/>
          <w:szCs w:val="20"/>
        </w:rPr>
        <w:t xml:space="preserve"> </w:t>
      </w:r>
      <w:r w:rsidRPr="0097648F">
        <w:rPr>
          <w:rFonts w:ascii="Arial" w:hAnsi="Arial" w:cs="Arial"/>
          <w:sz w:val="20"/>
          <w:szCs w:val="20"/>
        </w:rPr>
        <w:t xml:space="preserve">tradicionalne ribarske opreme bacanj, </w:t>
      </w:r>
      <w:r w:rsidRPr="0097648F">
        <w:rPr>
          <w:rFonts w:ascii="Arial" w:hAnsi="Arial" w:cs="Arial"/>
          <w:sz w:val="20"/>
          <w:szCs w:val="20"/>
        </w:rPr>
        <w:lastRenderedPageBreak/>
        <w:t>rije</w:t>
      </w:r>
      <w:r w:rsidRPr="0097648F">
        <w:rPr>
          <w:rFonts w:ascii="Arial" w:hAnsi="Arial" w:cs="Arial" w:hint="eastAsia"/>
          <w:sz w:val="20"/>
          <w:szCs w:val="20"/>
        </w:rPr>
        <w:t>č</w:t>
      </w:r>
      <w:r w:rsidRPr="0097648F">
        <w:rPr>
          <w:rFonts w:ascii="Arial" w:hAnsi="Arial" w:cs="Arial"/>
          <w:sz w:val="20"/>
          <w:szCs w:val="20"/>
        </w:rPr>
        <w:t xml:space="preserve">ni </w:t>
      </w:r>
      <w:r w:rsidRPr="0097648F">
        <w:rPr>
          <w:rFonts w:ascii="Arial" w:hAnsi="Arial" w:cs="Arial" w:hint="eastAsia"/>
          <w:sz w:val="20"/>
          <w:szCs w:val="20"/>
        </w:rPr>
        <w:t>č</w:t>
      </w:r>
      <w:r w:rsidRPr="0097648F">
        <w:rPr>
          <w:rFonts w:ascii="Arial" w:hAnsi="Arial" w:cs="Arial"/>
          <w:sz w:val="20"/>
          <w:szCs w:val="20"/>
        </w:rPr>
        <w:t xml:space="preserve">amci </w:t>
      </w:r>
      <w:r w:rsidRPr="0097648F">
        <w:rPr>
          <w:rFonts w:ascii="Arial" w:hAnsi="Arial" w:cs="Arial" w:hint="eastAsia"/>
          <w:sz w:val="20"/>
          <w:szCs w:val="20"/>
        </w:rPr>
        <w:t>–</w:t>
      </w:r>
      <w:r w:rsidRPr="0097648F">
        <w:rPr>
          <w:rFonts w:ascii="Arial" w:hAnsi="Arial" w:cs="Arial"/>
          <w:sz w:val="20"/>
          <w:szCs w:val="20"/>
        </w:rPr>
        <w:t xml:space="preserve"> plivarice, vr</w:t>
      </w:r>
      <w:r w:rsidRPr="0097648F">
        <w:rPr>
          <w:rFonts w:ascii="Arial" w:hAnsi="Arial" w:cs="Arial" w:hint="eastAsia"/>
          <w:sz w:val="20"/>
          <w:szCs w:val="20"/>
        </w:rPr>
        <w:t>š</w:t>
      </w:r>
      <w:r w:rsidRPr="0097648F">
        <w:rPr>
          <w:rFonts w:ascii="Arial" w:hAnsi="Arial" w:cs="Arial"/>
          <w:sz w:val="20"/>
          <w:szCs w:val="20"/>
        </w:rPr>
        <w:t>e, osti, sak, bu</w:t>
      </w:r>
      <w:r w:rsidRPr="0097648F">
        <w:rPr>
          <w:rFonts w:ascii="Arial" w:hAnsi="Arial" w:cs="Arial" w:hint="eastAsia"/>
          <w:sz w:val="20"/>
          <w:szCs w:val="20"/>
        </w:rPr>
        <w:t>ć</w:t>
      </w:r>
      <w:r w:rsidRPr="0097648F">
        <w:rPr>
          <w:rFonts w:ascii="Arial" w:hAnsi="Arial" w:cs="Arial"/>
          <w:sz w:val="20"/>
          <w:szCs w:val="20"/>
        </w:rPr>
        <w:t>kalic</w:t>
      </w:r>
      <w:r>
        <w:rPr>
          <w:rFonts w:ascii="Arial" w:hAnsi="Arial" w:cs="Arial"/>
          <w:sz w:val="20"/>
          <w:szCs w:val="20"/>
        </w:rPr>
        <w:t xml:space="preserve">a, </w:t>
      </w:r>
      <w:r w:rsidRPr="0097648F">
        <w:rPr>
          <w:rFonts w:ascii="Arial" w:hAnsi="Arial" w:cs="Arial"/>
          <w:sz w:val="20"/>
          <w:szCs w:val="20"/>
        </w:rPr>
        <w:t>ribarska mre</w:t>
      </w:r>
      <w:r w:rsidRPr="0097648F">
        <w:rPr>
          <w:rFonts w:ascii="Arial" w:hAnsi="Arial" w:cs="Arial" w:hint="eastAsia"/>
          <w:sz w:val="20"/>
          <w:szCs w:val="20"/>
        </w:rPr>
        <w:t>ž</w:t>
      </w:r>
      <w:r w:rsidRPr="0097648F">
        <w:rPr>
          <w:rFonts w:ascii="Arial" w:hAnsi="Arial" w:cs="Arial"/>
          <w:sz w:val="20"/>
          <w:szCs w:val="20"/>
        </w:rPr>
        <w:t>a razapeta izme</w:t>
      </w:r>
      <w:r w:rsidRPr="0097648F">
        <w:rPr>
          <w:rFonts w:ascii="Arial" w:hAnsi="Arial" w:cs="Arial" w:hint="eastAsia"/>
          <w:sz w:val="20"/>
          <w:szCs w:val="20"/>
        </w:rPr>
        <w:t>đ</w:t>
      </w:r>
      <w:r w:rsidRPr="0097648F">
        <w:rPr>
          <w:rFonts w:ascii="Arial" w:hAnsi="Arial" w:cs="Arial"/>
          <w:sz w:val="20"/>
          <w:szCs w:val="20"/>
        </w:rPr>
        <w:t xml:space="preserve">u stupova i dr. </w:t>
      </w:r>
      <w:r>
        <w:rPr>
          <w:rFonts w:ascii="Arial" w:hAnsi="Arial" w:cs="Arial"/>
          <w:sz w:val="20"/>
          <w:szCs w:val="20"/>
        </w:rPr>
        <w:t>P</w:t>
      </w:r>
      <w:r w:rsidRPr="0097648F">
        <w:rPr>
          <w:rFonts w:ascii="Arial" w:hAnsi="Arial" w:cs="Arial"/>
          <w:sz w:val="20"/>
          <w:szCs w:val="20"/>
        </w:rPr>
        <w:t>ostavljaju se informativne table te promatra</w:t>
      </w:r>
      <w:r w:rsidRPr="0097648F">
        <w:rPr>
          <w:rFonts w:ascii="Arial" w:hAnsi="Arial" w:cs="Arial" w:hint="eastAsia"/>
          <w:sz w:val="20"/>
          <w:szCs w:val="20"/>
        </w:rPr>
        <w:t>č</w:t>
      </w:r>
      <w:r w:rsidRPr="0097648F">
        <w:rPr>
          <w:rFonts w:ascii="Arial" w:hAnsi="Arial" w:cs="Arial"/>
          <w:sz w:val="20"/>
          <w:szCs w:val="20"/>
        </w:rPr>
        <w:t>nica drvene konstrukcije u obliku krnjeg sto</w:t>
      </w:r>
      <w:r w:rsidRPr="0097648F">
        <w:rPr>
          <w:rFonts w:ascii="Arial" w:hAnsi="Arial" w:cs="Arial" w:hint="eastAsia"/>
          <w:sz w:val="20"/>
          <w:szCs w:val="20"/>
        </w:rPr>
        <w:t>š</w:t>
      </w:r>
      <w:r w:rsidRPr="0097648F">
        <w:rPr>
          <w:rFonts w:ascii="Arial" w:hAnsi="Arial" w:cs="Arial"/>
          <w:sz w:val="20"/>
          <w:szCs w:val="20"/>
        </w:rPr>
        <w:t>ca.</w:t>
      </w:r>
      <w:r>
        <w:rPr>
          <w:rFonts w:ascii="Arial" w:hAnsi="Arial" w:cs="Arial"/>
          <w:sz w:val="20"/>
          <w:szCs w:val="20"/>
        </w:rPr>
        <w:t xml:space="preserve"> </w:t>
      </w:r>
      <w:r w:rsidRPr="0097648F">
        <w:rPr>
          <w:rFonts w:ascii="Arial" w:hAnsi="Arial" w:cs="Arial"/>
          <w:sz w:val="20"/>
          <w:szCs w:val="20"/>
        </w:rPr>
        <w:t xml:space="preserve">Izvodi se na 2 razine, </w:t>
      </w:r>
      <w:r w:rsidR="00D214BC">
        <w:rPr>
          <w:rFonts w:ascii="Arial" w:hAnsi="Arial" w:cs="Arial"/>
          <w:sz w:val="20"/>
          <w:szCs w:val="20"/>
        </w:rPr>
        <w:t xml:space="preserve">na </w:t>
      </w:r>
      <w:r w:rsidRPr="0097648F">
        <w:rPr>
          <w:rFonts w:ascii="Arial" w:hAnsi="Arial" w:cs="Arial"/>
          <w:sz w:val="20"/>
          <w:szCs w:val="20"/>
        </w:rPr>
        <w:t>2,65</w:t>
      </w:r>
      <w:r w:rsidR="00D214BC">
        <w:rPr>
          <w:rFonts w:ascii="Arial" w:hAnsi="Arial" w:cs="Arial"/>
          <w:sz w:val="20"/>
          <w:szCs w:val="20"/>
        </w:rPr>
        <w:t xml:space="preserve"> i </w:t>
      </w:r>
      <w:r w:rsidRPr="0097648F">
        <w:rPr>
          <w:rFonts w:ascii="Arial" w:hAnsi="Arial" w:cs="Arial"/>
          <w:sz w:val="20"/>
          <w:szCs w:val="20"/>
        </w:rPr>
        <w:t>4,83 m. Tlocrtno gra</w:t>
      </w:r>
      <w:r w:rsidRPr="0097648F">
        <w:rPr>
          <w:rFonts w:ascii="Arial" w:hAnsi="Arial" w:cs="Arial" w:hint="eastAsia"/>
          <w:sz w:val="20"/>
          <w:szCs w:val="20"/>
        </w:rPr>
        <w:t>đ</w:t>
      </w:r>
      <w:r w:rsidRPr="0097648F">
        <w:rPr>
          <w:rFonts w:ascii="Arial" w:hAnsi="Arial" w:cs="Arial"/>
          <w:sz w:val="20"/>
          <w:szCs w:val="20"/>
        </w:rPr>
        <w:t>evina je kru</w:t>
      </w:r>
      <w:r w:rsidRPr="0097648F">
        <w:rPr>
          <w:rFonts w:ascii="Arial" w:hAnsi="Arial" w:cs="Arial" w:hint="eastAsia"/>
          <w:sz w:val="20"/>
          <w:szCs w:val="20"/>
        </w:rPr>
        <w:t>ž</w:t>
      </w:r>
      <w:r w:rsidRPr="0097648F">
        <w:rPr>
          <w:rFonts w:ascii="Arial" w:hAnsi="Arial" w:cs="Arial"/>
          <w:sz w:val="20"/>
          <w:szCs w:val="20"/>
        </w:rPr>
        <w:t>nog oblika</w:t>
      </w:r>
      <w:r w:rsidR="004C4EAD">
        <w:rPr>
          <w:rFonts w:ascii="Arial" w:hAnsi="Arial" w:cs="Arial"/>
          <w:sz w:val="20"/>
          <w:szCs w:val="20"/>
        </w:rPr>
        <w:t>, a</w:t>
      </w:r>
      <w:r w:rsidRPr="0097648F">
        <w:rPr>
          <w:rFonts w:ascii="Arial" w:hAnsi="Arial" w:cs="Arial"/>
          <w:sz w:val="20"/>
          <w:szCs w:val="20"/>
        </w:rPr>
        <w:t xml:space="preserve"> </w:t>
      </w:r>
      <w:r w:rsidR="004C4EAD">
        <w:rPr>
          <w:rFonts w:ascii="Arial" w:hAnsi="Arial" w:cs="Arial"/>
          <w:sz w:val="20"/>
          <w:szCs w:val="20"/>
        </w:rPr>
        <w:t>„f</w:t>
      </w:r>
      <w:r w:rsidRPr="0097648F">
        <w:rPr>
          <w:rFonts w:ascii="Arial" w:hAnsi="Arial" w:cs="Arial"/>
          <w:sz w:val="20"/>
          <w:szCs w:val="20"/>
        </w:rPr>
        <w:t>asadu</w:t>
      </w:r>
      <w:r w:rsidR="004C4EAD">
        <w:rPr>
          <w:rFonts w:ascii="Arial" w:hAnsi="Arial" w:cs="Arial"/>
          <w:sz w:val="20"/>
          <w:szCs w:val="20"/>
        </w:rPr>
        <w:t>“</w:t>
      </w:r>
      <w:r w:rsidRPr="0097648F">
        <w:rPr>
          <w:rFonts w:ascii="Arial" w:hAnsi="Arial" w:cs="Arial"/>
          <w:sz w:val="20"/>
          <w:szCs w:val="20"/>
        </w:rPr>
        <w:t xml:space="preserve"> gra</w:t>
      </w:r>
      <w:r w:rsidRPr="0097648F">
        <w:rPr>
          <w:rFonts w:ascii="Arial" w:hAnsi="Arial" w:cs="Arial" w:hint="eastAsia"/>
          <w:sz w:val="20"/>
          <w:szCs w:val="20"/>
        </w:rPr>
        <w:t>đ</w:t>
      </w:r>
      <w:r w:rsidRPr="0097648F">
        <w:rPr>
          <w:rFonts w:ascii="Arial" w:hAnsi="Arial" w:cs="Arial"/>
          <w:sz w:val="20"/>
          <w:szCs w:val="20"/>
        </w:rPr>
        <w:t>evine</w:t>
      </w:r>
      <w:r>
        <w:rPr>
          <w:rFonts w:ascii="Arial" w:hAnsi="Arial" w:cs="Arial"/>
          <w:sz w:val="20"/>
          <w:szCs w:val="20"/>
        </w:rPr>
        <w:t xml:space="preserve"> </w:t>
      </w:r>
      <w:r w:rsidRPr="0097648F">
        <w:rPr>
          <w:rFonts w:ascii="Arial" w:hAnsi="Arial" w:cs="Arial" w:hint="eastAsia"/>
          <w:sz w:val="20"/>
          <w:szCs w:val="20"/>
        </w:rPr>
        <w:t>č</w:t>
      </w:r>
      <w:r w:rsidRPr="0097648F">
        <w:rPr>
          <w:rFonts w:ascii="Arial" w:hAnsi="Arial" w:cs="Arial"/>
          <w:sz w:val="20"/>
          <w:szCs w:val="20"/>
        </w:rPr>
        <w:t>ine drvene letve,  sve kako bi gra</w:t>
      </w:r>
      <w:r w:rsidRPr="0097648F">
        <w:rPr>
          <w:rFonts w:ascii="Arial" w:hAnsi="Arial" w:cs="Arial" w:hint="eastAsia"/>
          <w:sz w:val="20"/>
          <w:szCs w:val="20"/>
        </w:rPr>
        <w:t>đ</w:t>
      </w:r>
      <w:r w:rsidRPr="0097648F">
        <w:rPr>
          <w:rFonts w:ascii="Arial" w:hAnsi="Arial" w:cs="Arial"/>
          <w:sz w:val="20"/>
          <w:szCs w:val="20"/>
        </w:rPr>
        <w:t xml:space="preserve">evina prezentirala tradicionalni ribolovni alat </w:t>
      </w:r>
      <w:r w:rsidRPr="0097648F">
        <w:rPr>
          <w:rFonts w:ascii="Arial" w:hAnsi="Arial" w:cs="Arial" w:hint="eastAsia"/>
          <w:sz w:val="20"/>
          <w:szCs w:val="20"/>
        </w:rPr>
        <w:t>–</w:t>
      </w:r>
      <w:r w:rsidRPr="0097648F">
        <w:rPr>
          <w:rFonts w:ascii="Arial" w:hAnsi="Arial" w:cs="Arial"/>
          <w:sz w:val="20"/>
          <w:szCs w:val="20"/>
        </w:rPr>
        <w:t xml:space="preserve">bacanj, koji </w:t>
      </w:r>
      <w:r w:rsidRPr="0097648F">
        <w:rPr>
          <w:rFonts w:ascii="Arial" w:hAnsi="Arial" w:cs="Arial" w:hint="eastAsia"/>
          <w:sz w:val="20"/>
          <w:szCs w:val="20"/>
        </w:rPr>
        <w:t>ć</w:t>
      </w:r>
      <w:r w:rsidRPr="0097648F">
        <w:rPr>
          <w:rFonts w:ascii="Arial" w:hAnsi="Arial" w:cs="Arial"/>
          <w:sz w:val="20"/>
          <w:szCs w:val="20"/>
        </w:rPr>
        <w:t>e se u prirodnoj veli</w:t>
      </w:r>
      <w:r w:rsidRPr="0097648F">
        <w:rPr>
          <w:rFonts w:ascii="Arial" w:hAnsi="Arial" w:cs="Arial" w:hint="eastAsia"/>
          <w:sz w:val="20"/>
          <w:szCs w:val="20"/>
        </w:rPr>
        <w:t>č</w:t>
      </w:r>
      <w:r w:rsidRPr="0097648F">
        <w:rPr>
          <w:rFonts w:ascii="Arial" w:hAnsi="Arial" w:cs="Arial"/>
          <w:sz w:val="20"/>
          <w:szCs w:val="20"/>
        </w:rPr>
        <w:t>ini postaviti uz projektiranu promatra</w:t>
      </w:r>
      <w:r w:rsidRPr="0097648F">
        <w:rPr>
          <w:rFonts w:ascii="Arial" w:hAnsi="Arial" w:cs="Arial" w:hint="eastAsia"/>
          <w:sz w:val="20"/>
          <w:szCs w:val="20"/>
        </w:rPr>
        <w:t>č</w:t>
      </w:r>
      <w:r w:rsidRPr="0097648F">
        <w:rPr>
          <w:rFonts w:ascii="Arial" w:hAnsi="Arial" w:cs="Arial"/>
          <w:sz w:val="20"/>
          <w:szCs w:val="20"/>
        </w:rPr>
        <w:t>nicu. Promatra</w:t>
      </w:r>
      <w:r w:rsidRPr="0097648F">
        <w:rPr>
          <w:rFonts w:ascii="Arial" w:hAnsi="Arial" w:cs="Arial" w:hint="eastAsia"/>
          <w:sz w:val="20"/>
          <w:szCs w:val="20"/>
        </w:rPr>
        <w:t>č</w:t>
      </w:r>
      <w:r w:rsidRPr="0097648F">
        <w:rPr>
          <w:rFonts w:ascii="Arial" w:hAnsi="Arial" w:cs="Arial"/>
          <w:sz w:val="20"/>
          <w:szCs w:val="20"/>
        </w:rPr>
        <w:t>nica</w:t>
      </w:r>
      <w:r>
        <w:rPr>
          <w:rFonts w:ascii="Arial" w:hAnsi="Arial" w:cs="Arial"/>
          <w:sz w:val="20"/>
          <w:szCs w:val="20"/>
        </w:rPr>
        <w:t xml:space="preserve"> </w:t>
      </w:r>
      <w:r w:rsidRPr="0097648F">
        <w:rPr>
          <w:rFonts w:ascii="Arial" w:hAnsi="Arial" w:cs="Arial"/>
          <w:sz w:val="20"/>
          <w:szCs w:val="20"/>
        </w:rPr>
        <w:t>ne</w:t>
      </w:r>
      <w:r w:rsidRPr="0097648F">
        <w:rPr>
          <w:rFonts w:ascii="Arial" w:hAnsi="Arial" w:cs="Arial" w:hint="eastAsia"/>
          <w:sz w:val="20"/>
          <w:szCs w:val="20"/>
        </w:rPr>
        <w:t>ć</w:t>
      </w:r>
      <w:r w:rsidRPr="0097648F">
        <w:rPr>
          <w:rFonts w:ascii="Arial" w:hAnsi="Arial" w:cs="Arial"/>
          <w:sz w:val="20"/>
          <w:szCs w:val="20"/>
        </w:rPr>
        <w:t>e biti natkrivena</w:t>
      </w:r>
      <w:r>
        <w:rPr>
          <w:rFonts w:ascii="Arial" w:hAnsi="Arial" w:cs="Arial"/>
          <w:sz w:val="20"/>
          <w:szCs w:val="20"/>
        </w:rPr>
        <w:t>, a m</w:t>
      </w:r>
      <w:r w:rsidRPr="0097648F">
        <w:rPr>
          <w:rFonts w:ascii="Arial" w:hAnsi="Arial" w:cs="Arial"/>
          <w:sz w:val="20"/>
          <w:szCs w:val="20"/>
        </w:rPr>
        <w:t>aksimaln</w:t>
      </w:r>
      <w:r w:rsidR="00467BBE">
        <w:rPr>
          <w:rFonts w:ascii="Arial" w:hAnsi="Arial" w:cs="Arial"/>
          <w:sz w:val="20"/>
          <w:szCs w:val="20"/>
        </w:rPr>
        <w:t xml:space="preserve">e je </w:t>
      </w:r>
      <w:r w:rsidRPr="0097648F">
        <w:rPr>
          <w:rFonts w:ascii="Arial" w:hAnsi="Arial" w:cs="Arial"/>
          <w:sz w:val="20"/>
          <w:szCs w:val="20"/>
        </w:rPr>
        <w:t xml:space="preserve"> visina 5,90 m.</w:t>
      </w:r>
      <w:r>
        <w:rPr>
          <w:rFonts w:ascii="Arial" w:hAnsi="Arial" w:cs="Arial"/>
          <w:sz w:val="20"/>
          <w:szCs w:val="20"/>
        </w:rPr>
        <w:t xml:space="preserve"> </w:t>
      </w:r>
      <w:r w:rsidRPr="0097648F">
        <w:rPr>
          <w:rFonts w:ascii="Arial" w:hAnsi="Arial" w:cs="Arial"/>
          <w:sz w:val="20"/>
          <w:szCs w:val="20"/>
        </w:rPr>
        <w:t xml:space="preserve">Od urbane opreme ugradit </w:t>
      </w:r>
      <w:r w:rsidRPr="0097648F">
        <w:rPr>
          <w:rFonts w:ascii="Arial" w:hAnsi="Arial" w:cs="Arial" w:hint="eastAsia"/>
          <w:sz w:val="20"/>
          <w:szCs w:val="20"/>
        </w:rPr>
        <w:t>ć</w:t>
      </w:r>
      <w:r w:rsidRPr="0097648F">
        <w:rPr>
          <w:rFonts w:ascii="Arial" w:hAnsi="Arial" w:cs="Arial"/>
          <w:sz w:val="20"/>
          <w:szCs w:val="20"/>
        </w:rPr>
        <w:t>e se stolovi s klupama, klupe i ko</w:t>
      </w:r>
      <w:r w:rsidRPr="0097648F">
        <w:rPr>
          <w:rFonts w:ascii="Arial" w:hAnsi="Arial" w:cs="Arial" w:hint="eastAsia"/>
          <w:sz w:val="20"/>
          <w:szCs w:val="20"/>
        </w:rPr>
        <w:t>š</w:t>
      </w:r>
      <w:r w:rsidRPr="0097648F">
        <w:rPr>
          <w:rFonts w:ascii="Arial" w:hAnsi="Arial" w:cs="Arial"/>
          <w:sz w:val="20"/>
          <w:szCs w:val="20"/>
        </w:rPr>
        <w:t>evi za otpatke</w:t>
      </w:r>
      <w:r>
        <w:rPr>
          <w:rFonts w:ascii="Arial" w:hAnsi="Arial" w:cs="Arial"/>
          <w:sz w:val="20"/>
          <w:szCs w:val="20"/>
        </w:rPr>
        <w:t xml:space="preserve">, te će se </w:t>
      </w:r>
      <w:r w:rsidRPr="0097648F">
        <w:rPr>
          <w:rFonts w:ascii="Arial" w:hAnsi="Arial" w:cs="Arial"/>
          <w:sz w:val="20"/>
          <w:szCs w:val="20"/>
        </w:rPr>
        <w:t>postav</w:t>
      </w:r>
      <w:r>
        <w:rPr>
          <w:rFonts w:ascii="Arial" w:hAnsi="Arial" w:cs="Arial"/>
          <w:sz w:val="20"/>
          <w:szCs w:val="20"/>
        </w:rPr>
        <w:t>iti</w:t>
      </w:r>
      <w:r w:rsidRPr="0097648F">
        <w:rPr>
          <w:rFonts w:ascii="Arial" w:hAnsi="Arial" w:cs="Arial"/>
          <w:sz w:val="20"/>
          <w:szCs w:val="20"/>
        </w:rPr>
        <w:t xml:space="preserve"> igrala</w:t>
      </w:r>
      <w:r>
        <w:rPr>
          <w:rFonts w:ascii="Arial" w:hAnsi="Arial" w:cs="Arial"/>
          <w:sz w:val="20"/>
          <w:szCs w:val="20"/>
        </w:rPr>
        <w:t>.</w:t>
      </w:r>
    </w:p>
    <w:p w14:paraId="69702D77" w14:textId="77777777" w:rsidR="0097648F" w:rsidRDefault="0097648F" w:rsidP="00F3102D">
      <w:pPr>
        <w:pStyle w:val="Bezproreda"/>
        <w:jc w:val="both"/>
        <w:rPr>
          <w:rFonts w:ascii="Arial" w:hAnsi="Arial" w:cs="Arial"/>
          <w:sz w:val="20"/>
          <w:szCs w:val="20"/>
        </w:rPr>
      </w:pPr>
    </w:p>
    <w:p w14:paraId="53975CE7" w14:textId="511076C5" w:rsidR="00F77C1D" w:rsidRPr="007740DB" w:rsidRDefault="00F40FA8" w:rsidP="00F77C1D">
      <w:pPr>
        <w:pStyle w:val="Bezproreda"/>
        <w:jc w:val="both"/>
        <w:rPr>
          <w:rFonts w:ascii="Arial" w:hAnsi="Arial" w:cs="Arial"/>
          <w:i/>
          <w:iCs/>
          <w:sz w:val="20"/>
          <w:szCs w:val="20"/>
        </w:rPr>
      </w:pPr>
      <w:r>
        <w:rPr>
          <w:rFonts w:ascii="Arial" w:hAnsi="Arial" w:cs="Arial"/>
          <w:sz w:val="20"/>
          <w:szCs w:val="20"/>
        </w:rPr>
        <w:t>P</w:t>
      </w:r>
      <w:r w:rsidR="00F77C1D" w:rsidRPr="00C5562F">
        <w:rPr>
          <w:rFonts w:ascii="Arial" w:hAnsi="Arial" w:cs="Arial"/>
          <w:sz w:val="20"/>
          <w:szCs w:val="20"/>
        </w:rPr>
        <w:t>lanirani zahvat</w:t>
      </w:r>
      <w:r>
        <w:rPr>
          <w:rFonts w:ascii="Arial" w:hAnsi="Arial" w:cs="Arial"/>
          <w:sz w:val="20"/>
          <w:szCs w:val="20"/>
        </w:rPr>
        <w:t xml:space="preserve"> se</w:t>
      </w:r>
      <w:r w:rsidR="00F77C1D" w:rsidRPr="00C5562F">
        <w:rPr>
          <w:rFonts w:ascii="Arial" w:hAnsi="Arial" w:cs="Arial"/>
          <w:sz w:val="20"/>
          <w:szCs w:val="20"/>
        </w:rPr>
        <w:t xml:space="preserve"> nalazi  unutar područja ekološke mreže (Uredba o ekološkoj mreži i</w:t>
      </w:r>
      <w:r w:rsidR="00F77C1D">
        <w:rPr>
          <w:rFonts w:ascii="Arial" w:hAnsi="Arial" w:cs="Arial"/>
          <w:sz w:val="20"/>
          <w:szCs w:val="20"/>
        </w:rPr>
        <w:t xml:space="preserve"> </w:t>
      </w:r>
      <w:r w:rsidR="00F77C1D" w:rsidRPr="00C5562F">
        <w:rPr>
          <w:rFonts w:ascii="Arial" w:hAnsi="Arial" w:cs="Arial"/>
          <w:sz w:val="20"/>
          <w:szCs w:val="20"/>
        </w:rPr>
        <w:t xml:space="preserve">nadležnostima javnih ustanova za upravljanje područjima ekološke mreže, </w:t>
      </w:r>
      <w:r w:rsidR="00F77C1D">
        <w:rPr>
          <w:rFonts w:ascii="Arial" w:hAnsi="Arial" w:cs="Arial"/>
          <w:sz w:val="20"/>
          <w:szCs w:val="20"/>
        </w:rPr>
        <w:t>„</w:t>
      </w:r>
      <w:r w:rsidR="00F77C1D" w:rsidRPr="00C5562F">
        <w:rPr>
          <w:rFonts w:ascii="Arial" w:hAnsi="Arial" w:cs="Arial"/>
          <w:sz w:val="20"/>
          <w:szCs w:val="20"/>
        </w:rPr>
        <w:t>Narodne novine", br</w:t>
      </w:r>
      <w:r w:rsidR="00F77C1D">
        <w:rPr>
          <w:rFonts w:ascii="Arial" w:hAnsi="Arial" w:cs="Arial"/>
          <w:sz w:val="20"/>
          <w:szCs w:val="20"/>
        </w:rPr>
        <w:t xml:space="preserve">. </w:t>
      </w:r>
      <w:r w:rsidR="00F77C1D" w:rsidRPr="00C5562F">
        <w:rPr>
          <w:rFonts w:ascii="Arial" w:hAnsi="Arial" w:cs="Arial"/>
          <w:sz w:val="20"/>
          <w:szCs w:val="20"/>
        </w:rPr>
        <w:t>80/19, 119/23, 87/25</w:t>
      </w:r>
      <w:r w:rsidR="00F77C1D">
        <w:rPr>
          <w:rFonts w:ascii="Arial" w:hAnsi="Arial" w:cs="Arial"/>
          <w:sz w:val="20"/>
          <w:szCs w:val="20"/>
        </w:rPr>
        <w:t xml:space="preserve"> i</w:t>
      </w:r>
      <w:r w:rsidR="00F77C1D" w:rsidRPr="00C5562F">
        <w:rPr>
          <w:rFonts w:ascii="Arial" w:hAnsi="Arial" w:cs="Arial"/>
          <w:sz w:val="20"/>
          <w:szCs w:val="20"/>
        </w:rPr>
        <w:t xml:space="preserve"> 123/25): Područj</w:t>
      </w:r>
      <w:r>
        <w:rPr>
          <w:rFonts w:ascii="Arial" w:hAnsi="Arial" w:cs="Arial"/>
          <w:sz w:val="20"/>
          <w:szCs w:val="20"/>
        </w:rPr>
        <w:t>e</w:t>
      </w:r>
      <w:r w:rsidR="00F77C1D" w:rsidRPr="00C5562F">
        <w:rPr>
          <w:rFonts w:ascii="Arial" w:hAnsi="Arial" w:cs="Arial"/>
          <w:sz w:val="20"/>
          <w:szCs w:val="20"/>
        </w:rPr>
        <w:t xml:space="preserve"> očuvanja značajno za ptice (POP) </w:t>
      </w:r>
      <w:r w:rsidR="00F77C1D" w:rsidRPr="007740DB">
        <w:rPr>
          <w:rFonts w:ascii="Arial" w:hAnsi="Arial" w:cs="Arial"/>
          <w:i/>
          <w:iCs/>
          <w:sz w:val="20"/>
          <w:szCs w:val="20"/>
        </w:rPr>
        <w:t>HR 1000005 Jelas polje</w:t>
      </w:r>
      <w:r w:rsidR="00F77C1D">
        <w:rPr>
          <w:rFonts w:ascii="Arial" w:hAnsi="Arial" w:cs="Arial"/>
          <w:i/>
          <w:iCs/>
          <w:sz w:val="20"/>
          <w:szCs w:val="20"/>
        </w:rPr>
        <w:t xml:space="preserve"> </w:t>
      </w:r>
      <w:r w:rsidR="00F77C1D" w:rsidRPr="00C5562F">
        <w:rPr>
          <w:rFonts w:ascii="Arial" w:hAnsi="Arial" w:cs="Arial"/>
          <w:sz w:val="20"/>
          <w:szCs w:val="20"/>
        </w:rPr>
        <w:t>i Posebno područj</w:t>
      </w:r>
      <w:r>
        <w:rPr>
          <w:rFonts w:ascii="Arial" w:hAnsi="Arial" w:cs="Arial"/>
          <w:sz w:val="20"/>
          <w:szCs w:val="20"/>
        </w:rPr>
        <w:t>e</w:t>
      </w:r>
      <w:r w:rsidR="00F77C1D" w:rsidRPr="00C5562F">
        <w:rPr>
          <w:rFonts w:ascii="Arial" w:hAnsi="Arial" w:cs="Arial"/>
          <w:sz w:val="20"/>
          <w:szCs w:val="20"/>
        </w:rPr>
        <w:t xml:space="preserve"> očuvanja značajno za vrste i stanišne tipove (PPOVS) </w:t>
      </w:r>
      <w:r w:rsidR="00F77C1D" w:rsidRPr="007740DB">
        <w:rPr>
          <w:rFonts w:ascii="Arial" w:hAnsi="Arial" w:cs="Arial"/>
          <w:i/>
          <w:iCs/>
          <w:sz w:val="20"/>
          <w:szCs w:val="20"/>
        </w:rPr>
        <w:t>HR2000427 Gajna</w:t>
      </w:r>
      <w:r w:rsidR="00F77C1D" w:rsidRPr="00C5562F">
        <w:rPr>
          <w:rFonts w:ascii="Arial" w:hAnsi="Arial" w:cs="Arial"/>
          <w:sz w:val="20"/>
          <w:szCs w:val="20"/>
        </w:rPr>
        <w:t>.</w:t>
      </w:r>
    </w:p>
    <w:p w14:paraId="76D87EB1" w14:textId="77777777" w:rsidR="00F40FA8" w:rsidRDefault="00F40FA8" w:rsidP="00F77C1D">
      <w:pPr>
        <w:pStyle w:val="Bezproreda"/>
        <w:jc w:val="both"/>
        <w:rPr>
          <w:rFonts w:ascii="Arial" w:hAnsi="Arial" w:cs="Arial"/>
          <w:sz w:val="20"/>
          <w:szCs w:val="20"/>
        </w:rPr>
      </w:pPr>
    </w:p>
    <w:p w14:paraId="0BEF39FD" w14:textId="332B5003" w:rsidR="00F77C1D" w:rsidRPr="00C5562F" w:rsidRDefault="00F77C1D" w:rsidP="00F77C1D">
      <w:pPr>
        <w:pStyle w:val="Bezproreda"/>
        <w:jc w:val="both"/>
        <w:rPr>
          <w:rFonts w:ascii="Arial" w:hAnsi="Arial" w:cs="Arial"/>
          <w:sz w:val="20"/>
          <w:szCs w:val="20"/>
        </w:rPr>
      </w:pPr>
      <w:r w:rsidRPr="00C5562F">
        <w:rPr>
          <w:rFonts w:ascii="Arial" w:hAnsi="Arial" w:cs="Arial"/>
          <w:sz w:val="20"/>
          <w:szCs w:val="20"/>
        </w:rPr>
        <w:t>Prema podacima Ministarstva zaštite okoliša i zelene tranzicije, Zavoda za zaštitu okoliša i</w:t>
      </w:r>
      <w:r w:rsidR="00F40FA8">
        <w:rPr>
          <w:rFonts w:ascii="Arial" w:hAnsi="Arial" w:cs="Arial"/>
          <w:sz w:val="20"/>
          <w:szCs w:val="20"/>
        </w:rPr>
        <w:t xml:space="preserve"> </w:t>
      </w:r>
      <w:r w:rsidRPr="00C5562F">
        <w:rPr>
          <w:rFonts w:ascii="Arial" w:hAnsi="Arial" w:cs="Arial"/>
          <w:sz w:val="20"/>
          <w:szCs w:val="20"/>
        </w:rPr>
        <w:t xml:space="preserve">prirode, </w:t>
      </w:r>
      <w:r w:rsidR="00F40FA8">
        <w:rPr>
          <w:rFonts w:ascii="Arial" w:hAnsi="Arial" w:cs="Arial"/>
          <w:sz w:val="20"/>
          <w:szCs w:val="20"/>
        </w:rPr>
        <w:t>u dostavljenom mišljenju  se navodi</w:t>
      </w:r>
      <w:r w:rsidR="009334CA">
        <w:rPr>
          <w:rFonts w:ascii="Arial" w:hAnsi="Arial" w:cs="Arial"/>
          <w:sz w:val="20"/>
          <w:szCs w:val="20"/>
        </w:rPr>
        <w:t xml:space="preserve">, </w:t>
      </w:r>
      <w:r w:rsidR="00F40FA8">
        <w:rPr>
          <w:rFonts w:ascii="Arial" w:hAnsi="Arial" w:cs="Arial"/>
          <w:sz w:val="20"/>
          <w:szCs w:val="20"/>
        </w:rPr>
        <w:t xml:space="preserve">kako su </w:t>
      </w:r>
      <w:r w:rsidRPr="00C5562F">
        <w:rPr>
          <w:rFonts w:ascii="Arial" w:hAnsi="Arial" w:cs="Arial"/>
          <w:sz w:val="20"/>
          <w:szCs w:val="20"/>
        </w:rPr>
        <w:t>neposredno uz lokaciju zahvata rasprostranjena staništa pogodna za ciljne vrste ptica</w:t>
      </w:r>
      <w:r>
        <w:rPr>
          <w:rFonts w:ascii="Arial" w:hAnsi="Arial" w:cs="Arial"/>
          <w:sz w:val="20"/>
          <w:szCs w:val="20"/>
        </w:rPr>
        <w:t xml:space="preserve"> </w:t>
      </w:r>
      <w:r w:rsidRPr="00C5562F">
        <w:rPr>
          <w:rFonts w:ascii="Arial" w:hAnsi="Arial" w:cs="Arial"/>
          <w:sz w:val="20"/>
          <w:szCs w:val="20"/>
        </w:rPr>
        <w:t xml:space="preserve">vezane uz vodena staništa POP </w:t>
      </w:r>
      <w:r w:rsidRPr="007740DB">
        <w:rPr>
          <w:rFonts w:ascii="Arial" w:hAnsi="Arial" w:cs="Arial"/>
          <w:i/>
          <w:iCs/>
          <w:sz w:val="20"/>
          <w:szCs w:val="20"/>
        </w:rPr>
        <w:t>HR 1000005 Jelas polje</w:t>
      </w:r>
      <w:r w:rsidRPr="00C5562F">
        <w:rPr>
          <w:rFonts w:ascii="Arial" w:hAnsi="Arial" w:cs="Arial"/>
          <w:sz w:val="20"/>
          <w:szCs w:val="20"/>
        </w:rPr>
        <w:t>, koje ujedno predstavlja i područje</w:t>
      </w:r>
      <w:r>
        <w:rPr>
          <w:rFonts w:ascii="Arial" w:hAnsi="Arial" w:cs="Arial"/>
          <w:sz w:val="20"/>
          <w:szCs w:val="20"/>
        </w:rPr>
        <w:t xml:space="preserve"> </w:t>
      </w:r>
      <w:r w:rsidRPr="00C5562F">
        <w:rPr>
          <w:rFonts w:ascii="Arial" w:hAnsi="Arial" w:cs="Arial"/>
          <w:sz w:val="20"/>
          <w:szCs w:val="20"/>
        </w:rPr>
        <w:t xml:space="preserve">rasprostranjenosti ciljne vrste četverolisna raznorotka </w:t>
      </w:r>
      <w:r w:rsidRPr="00C5562F">
        <w:rPr>
          <w:rFonts w:ascii="Arial" w:hAnsi="Arial" w:cs="Arial"/>
          <w:i/>
          <w:iCs/>
          <w:sz w:val="20"/>
          <w:szCs w:val="20"/>
        </w:rPr>
        <w:t xml:space="preserve">(Marsilea quadrifolia) </w:t>
      </w:r>
      <w:r w:rsidRPr="00C5562F">
        <w:rPr>
          <w:rFonts w:ascii="Arial" w:hAnsi="Arial" w:cs="Arial"/>
          <w:sz w:val="20"/>
          <w:szCs w:val="20"/>
        </w:rPr>
        <w:t xml:space="preserve">PPOVS </w:t>
      </w:r>
      <w:r w:rsidRPr="007740DB">
        <w:rPr>
          <w:rFonts w:ascii="Arial" w:hAnsi="Arial" w:cs="Arial"/>
          <w:i/>
          <w:iCs/>
          <w:sz w:val="20"/>
          <w:szCs w:val="20"/>
        </w:rPr>
        <w:t>HR2000427 Gajna</w:t>
      </w:r>
      <w:r w:rsidRPr="00C5562F">
        <w:rPr>
          <w:rFonts w:ascii="Arial" w:hAnsi="Arial" w:cs="Arial"/>
          <w:sz w:val="20"/>
          <w:szCs w:val="20"/>
        </w:rPr>
        <w:t>. Osim toga, okolni vlažni travnjaci su stanište za hranjenje više ciljnih vrsta ptica navedenog</w:t>
      </w:r>
      <w:r>
        <w:rPr>
          <w:rFonts w:ascii="Arial" w:hAnsi="Arial" w:cs="Arial"/>
          <w:sz w:val="20"/>
          <w:szCs w:val="20"/>
        </w:rPr>
        <w:t xml:space="preserve"> </w:t>
      </w:r>
      <w:r w:rsidRPr="00C5562F">
        <w:rPr>
          <w:rFonts w:ascii="Arial" w:hAnsi="Arial" w:cs="Arial"/>
          <w:sz w:val="20"/>
          <w:szCs w:val="20"/>
        </w:rPr>
        <w:t>POP.</w:t>
      </w:r>
      <w:r w:rsidR="004C4EAD">
        <w:rPr>
          <w:rFonts w:ascii="Arial" w:hAnsi="Arial" w:cs="Arial"/>
          <w:sz w:val="20"/>
          <w:szCs w:val="20"/>
        </w:rPr>
        <w:t xml:space="preserve"> </w:t>
      </w:r>
      <w:r w:rsidRPr="00C5562F">
        <w:rPr>
          <w:rFonts w:ascii="Arial" w:hAnsi="Arial" w:cs="Arial"/>
          <w:sz w:val="20"/>
          <w:szCs w:val="20"/>
        </w:rPr>
        <w:t>Uzimajući u obzir da se planirani zahvat nalazi u osjetljivom području, odnosno zoni utjecaja</w:t>
      </w:r>
      <w:r>
        <w:rPr>
          <w:rFonts w:ascii="Arial" w:hAnsi="Arial" w:cs="Arial"/>
          <w:sz w:val="20"/>
          <w:szCs w:val="20"/>
        </w:rPr>
        <w:t xml:space="preserve"> </w:t>
      </w:r>
      <w:r w:rsidRPr="00C5562F">
        <w:rPr>
          <w:rFonts w:ascii="Arial" w:hAnsi="Arial" w:cs="Arial"/>
          <w:sz w:val="20"/>
          <w:szCs w:val="20"/>
        </w:rPr>
        <w:t>na navedene ciljne stanišne tipove i staništa pogodna za vrste, smatra</w:t>
      </w:r>
      <w:r w:rsidR="00F40FA8">
        <w:rPr>
          <w:rFonts w:ascii="Arial" w:hAnsi="Arial" w:cs="Arial"/>
          <w:sz w:val="20"/>
          <w:szCs w:val="20"/>
        </w:rPr>
        <w:t xml:space="preserve"> se</w:t>
      </w:r>
      <w:r w:rsidRPr="00C5562F">
        <w:rPr>
          <w:rFonts w:ascii="Arial" w:hAnsi="Arial" w:cs="Arial"/>
          <w:sz w:val="20"/>
          <w:szCs w:val="20"/>
        </w:rPr>
        <w:t xml:space="preserve"> da provedbom zahvata</w:t>
      </w:r>
      <w:r>
        <w:rPr>
          <w:rFonts w:ascii="Arial" w:hAnsi="Arial" w:cs="Arial"/>
          <w:sz w:val="20"/>
          <w:szCs w:val="20"/>
        </w:rPr>
        <w:t xml:space="preserve"> </w:t>
      </w:r>
      <w:r w:rsidRPr="00C5562F">
        <w:rPr>
          <w:rFonts w:ascii="Arial" w:hAnsi="Arial" w:cs="Arial"/>
          <w:sz w:val="20"/>
          <w:szCs w:val="20"/>
        </w:rPr>
        <w:t>može doći do njihove degradacije. Naime, vodeni ekosustavi predstavljaju iznimno osjetljiva</w:t>
      </w:r>
      <w:r>
        <w:rPr>
          <w:rFonts w:ascii="Arial" w:hAnsi="Arial" w:cs="Arial"/>
          <w:sz w:val="20"/>
          <w:szCs w:val="20"/>
        </w:rPr>
        <w:t xml:space="preserve"> </w:t>
      </w:r>
      <w:r w:rsidRPr="00C5562F">
        <w:rPr>
          <w:rFonts w:ascii="Arial" w:hAnsi="Arial" w:cs="Arial"/>
          <w:sz w:val="20"/>
          <w:szCs w:val="20"/>
        </w:rPr>
        <w:t>staništa</w:t>
      </w:r>
      <w:r>
        <w:rPr>
          <w:rFonts w:ascii="Arial" w:hAnsi="Arial" w:cs="Arial"/>
          <w:sz w:val="20"/>
          <w:szCs w:val="20"/>
        </w:rPr>
        <w:t>,</w:t>
      </w:r>
      <w:r w:rsidRPr="00C5562F">
        <w:rPr>
          <w:rFonts w:ascii="Arial" w:hAnsi="Arial" w:cs="Arial"/>
          <w:sz w:val="20"/>
          <w:szCs w:val="20"/>
        </w:rPr>
        <w:t xml:space="preserve"> na koja negativno utječe kako direktno zadiranje u vodeno stanište, tako i pritisci s kopna u</w:t>
      </w:r>
      <w:r>
        <w:rPr>
          <w:rFonts w:ascii="Arial" w:hAnsi="Arial" w:cs="Arial"/>
          <w:sz w:val="20"/>
          <w:szCs w:val="20"/>
        </w:rPr>
        <w:t xml:space="preserve"> </w:t>
      </w:r>
      <w:r w:rsidRPr="00C5562F">
        <w:rPr>
          <w:rFonts w:ascii="Arial" w:hAnsi="Arial" w:cs="Arial"/>
          <w:sz w:val="20"/>
          <w:szCs w:val="20"/>
        </w:rPr>
        <w:t>njihovoj blizini. S obzirom na to da se radi o poplavnom području, zahvati unutar njega mogu imati</w:t>
      </w:r>
      <w:r>
        <w:rPr>
          <w:rFonts w:ascii="Arial" w:hAnsi="Arial" w:cs="Arial"/>
          <w:sz w:val="20"/>
          <w:szCs w:val="20"/>
        </w:rPr>
        <w:t xml:space="preserve"> </w:t>
      </w:r>
      <w:r w:rsidRPr="00C5562F">
        <w:rPr>
          <w:rFonts w:ascii="Arial" w:hAnsi="Arial" w:cs="Arial"/>
          <w:sz w:val="20"/>
          <w:szCs w:val="20"/>
        </w:rPr>
        <w:t>negativan utjecaj na prisutna vlažna staništa</w:t>
      </w:r>
      <w:r>
        <w:rPr>
          <w:rFonts w:ascii="Arial" w:hAnsi="Arial" w:cs="Arial"/>
          <w:sz w:val="20"/>
          <w:szCs w:val="20"/>
        </w:rPr>
        <w:t>,</w:t>
      </w:r>
      <w:r w:rsidRPr="00C5562F">
        <w:rPr>
          <w:rFonts w:ascii="Arial" w:hAnsi="Arial" w:cs="Arial"/>
          <w:sz w:val="20"/>
          <w:szCs w:val="20"/>
        </w:rPr>
        <w:t xml:space="preserve"> ako se radi o nasipavanju ili promjeni hidrološkog</w:t>
      </w:r>
      <w:r>
        <w:rPr>
          <w:rFonts w:ascii="Arial" w:hAnsi="Arial" w:cs="Arial"/>
          <w:sz w:val="20"/>
          <w:szCs w:val="20"/>
        </w:rPr>
        <w:t xml:space="preserve"> </w:t>
      </w:r>
      <w:r w:rsidRPr="00C5562F">
        <w:rPr>
          <w:rFonts w:ascii="Arial" w:hAnsi="Arial" w:cs="Arial"/>
          <w:sz w:val="20"/>
          <w:szCs w:val="20"/>
        </w:rPr>
        <w:t>režima. S obzirom na to da se u dostavljenom Glavnom projektu spominje strojni iskop, izvedba</w:t>
      </w:r>
      <w:r>
        <w:rPr>
          <w:rFonts w:ascii="Arial" w:hAnsi="Arial" w:cs="Arial"/>
          <w:sz w:val="20"/>
          <w:szCs w:val="20"/>
        </w:rPr>
        <w:t xml:space="preserve"> </w:t>
      </w:r>
      <w:r w:rsidRPr="00C5562F">
        <w:rPr>
          <w:rFonts w:ascii="Arial" w:hAnsi="Arial" w:cs="Arial"/>
          <w:sz w:val="20"/>
          <w:szCs w:val="20"/>
        </w:rPr>
        <w:t>geotekstila i dovoz kamenog materijala za</w:t>
      </w:r>
      <w:r>
        <w:rPr>
          <w:rFonts w:ascii="Arial" w:hAnsi="Arial" w:cs="Arial"/>
          <w:sz w:val="20"/>
          <w:szCs w:val="20"/>
        </w:rPr>
        <w:t xml:space="preserve"> </w:t>
      </w:r>
      <w:r w:rsidRPr="00C5562F">
        <w:rPr>
          <w:rFonts w:ascii="Arial" w:hAnsi="Arial" w:cs="Arial"/>
          <w:sz w:val="20"/>
          <w:szCs w:val="20"/>
        </w:rPr>
        <w:t xml:space="preserve"> nasip, kao i sadnja drveća i grmlja, smatra</w:t>
      </w:r>
      <w:r w:rsidR="00F40FA8">
        <w:rPr>
          <w:rFonts w:ascii="Arial" w:hAnsi="Arial" w:cs="Arial"/>
          <w:sz w:val="20"/>
          <w:szCs w:val="20"/>
        </w:rPr>
        <w:t xml:space="preserve"> se</w:t>
      </w:r>
      <w:r w:rsidRPr="00C5562F">
        <w:rPr>
          <w:rFonts w:ascii="Arial" w:hAnsi="Arial" w:cs="Arial"/>
          <w:sz w:val="20"/>
          <w:szCs w:val="20"/>
        </w:rPr>
        <w:t xml:space="preserve"> da nije</w:t>
      </w:r>
      <w:r>
        <w:rPr>
          <w:rFonts w:ascii="Arial" w:hAnsi="Arial" w:cs="Arial"/>
          <w:sz w:val="20"/>
          <w:szCs w:val="20"/>
        </w:rPr>
        <w:t xml:space="preserve"> </w:t>
      </w:r>
      <w:r w:rsidRPr="00C5562F">
        <w:rPr>
          <w:rFonts w:ascii="Arial" w:hAnsi="Arial" w:cs="Arial"/>
          <w:sz w:val="20"/>
          <w:szCs w:val="20"/>
        </w:rPr>
        <w:t>moguće isključiti mogućnost da se planiranim radovima izmjeni postojeće stanje vodnog režima na</w:t>
      </w:r>
      <w:r>
        <w:rPr>
          <w:rFonts w:ascii="Arial" w:hAnsi="Arial" w:cs="Arial"/>
          <w:sz w:val="20"/>
          <w:szCs w:val="20"/>
        </w:rPr>
        <w:t xml:space="preserve"> </w:t>
      </w:r>
      <w:r w:rsidRPr="00C5562F">
        <w:rPr>
          <w:rFonts w:ascii="Arial" w:hAnsi="Arial" w:cs="Arial"/>
          <w:sz w:val="20"/>
          <w:szCs w:val="20"/>
        </w:rPr>
        <w:t>lokaciji zahvata i u njegovoj blizini. S obzirom na navedeno, smatra</w:t>
      </w:r>
      <w:r w:rsidR="00F40FA8">
        <w:rPr>
          <w:rFonts w:ascii="Arial" w:hAnsi="Arial" w:cs="Arial"/>
          <w:sz w:val="20"/>
          <w:szCs w:val="20"/>
        </w:rPr>
        <w:t xml:space="preserve"> se</w:t>
      </w:r>
      <w:r w:rsidRPr="00C5562F">
        <w:rPr>
          <w:rFonts w:ascii="Arial" w:hAnsi="Arial" w:cs="Arial"/>
          <w:sz w:val="20"/>
          <w:szCs w:val="20"/>
        </w:rPr>
        <w:t xml:space="preserve"> da se Prethodnom ocjenom</w:t>
      </w:r>
      <w:r>
        <w:rPr>
          <w:rFonts w:ascii="Arial" w:hAnsi="Arial" w:cs="Arial"/>
          <w:sz w:val="20"/>
          <w:szCs w:val="20"/>
        </w:rPr>
        <w:t xml:space="preserve"> </w:t>
      </w:r>
      <w:r w:rsidRPr="00C5562F">
        <w:rPr>
          <w:rFonts w:ascii="Arial" w:hAnsi="Arial" w:cs="Arial"/>
          <w:sz w:val="20"/>
          <w:szCs w:val="20"/>
        </w:rPr>
        <w:t>ne može isključiti mogućnost značajnog negativnog utjecaja provedbe zahvata na ciljeve očuvanja</w:t>
      </w:r>
      <w:r>
        <w:rPr>
          <w:rFonts w:ascii="Arial" w:hAnsi="Arial" w:cs="Arial"/>
          <w:sz w:val="20"/>
          <w:szCs w:val="20"/>
        </w:rPr>
        <w:t xml:space="preserve"> </w:t>
      </w:r>
      <w:r w:rsidRPr="00C5562F">
        <w:rPr>
          <w:rFonts w:ascii="Arial" w:hAnsi="Arial" w:cs="Arial"/>
          <w:sz w:val="20"/>
          <w:szCs w:val="20"/>
        </w:rPr>
        <w:t>i cjelovitost područja ekološke mreže te je potrebno provesti Glavnu ocjenu.</w:t>
      </w:r>
    </w:p>
    <w:p w14:paraId="73905348" w14:textId="4032E4FD" w:rsidR="00F77C1D" w:rsidRDefault="00F77C1D" w:rsidP="00F77C1D">
      <w:pPr>
        <w:pStyle w:val="Bezproreda"/>
        <w:jc w:val="both"/>
        <w:rPr>
          <w:rFonts w:ascii="Arial" w:hAnsi="Arial" w:cs="Arial"/>
          <w:sz w:val="20"/>
          <w:szCs w:val="20"/>
        </w:rPr>
      </w:pPr>
      <w:r w:rsidRPr="00C5562F">
        <w:rPr>
          <w:rFonts w:ascii="Arial" w:hAnsi="Arial" w:cs="Arial"/>
          <w:sz w:val="20"/>
          <w:szCs w:val="20"/>
        </w:rPr>
        <w:t>Nadalje, zahvat se nalazi unutar zaštićenog područja prema Zakonu o zaštiti prirode,</w:t>
      </w:r>
      <w:r>
        <w:rPr>
          <w:rFonts w:ascii="Arial" w:hAnsi="Arial" w:cs="Arial"/>
          <w:sz w:val="20"/>
          <w:szCs w:val="20"/>
        </w:rPr>
        <w:t xml:space="preserve"> z</w:t>
      </w:r>
      <w:r w:rsidRPr="00C5562F">
        <w:rPr>
          <w:rFonts w:ascii="Arial" w:hAnsi="Arial" w:cs="Arial"/>
          <w:sz w:val="20"/>
          <w:szCs w:val="20"/>
        </w:rPr>
        <w:t xml:space="preserve">načajnog krajobraza Gajna. Sukladno </w:t>
      </w:r>
      <w:r w:rsidRPr="00C5562F">
        <w:rPr>
          <w:rFonts w:ascii="Arial" w:hAnsi="Arial" w:cs="Arial"/>
          <w:i/>
          <w:iCs/>
          <w:sz w:val="20"/>
          <w:szCs w:val="20"/>
        </w:rPr>
        <w:t>Planu upravljanja područjima ekološke mreže Gajna,</w:t>
      </w:r>
      <w:r>
        <w:rPr>
          <w:rFonts w:ascii="Arial" w:hAnsi="Arial" w:cs="Arial"/>
          <w:sz w:val="20"/>
          <w:szCs w:val="20"/>
        </w:rPr>
        <w:t xml:space="preserve"> </w:t>
      </w:r>
      <w:r w:rsidRPr="00C5562F">
        <w:rPr>
          <w:rFonts w:ascii="Arial" w:hAnsi="Arial" w:cs="Arial"/>
          <w:i/>
          <w:iCs/>
          <w:sz w:val="20"/>
          <w:szCs w:val="20"/>
        </w:rPr>
        <w:t>Dvorina, Je</w:t>
      </w:r>
      <w:r>
        <w:rPr>
          <w:rFonts w:ascii="Arial" w:hAnsi="Arial" w:cs="Arial"/>
          <w:i/>
          <w:iCs/>
          <w:sz w:val="20"/>
          <w:szCs w:val="20"/>
        </w:rPr>
        <w:t>l</w:t>
      </w:r>
      <w:r w:rsidRPr="00C5562F">
        <w:rPr>
          <w:rFonts w:ascii="Arial" w:hAnsi="Arial" w:cs="Arial"/>
          <w:i/>
          <w:iCs/>
          <w:sz w:val="20"/>
          <w:szCs w:val="20"/>
        </w:rPr>
        <w:t>as polje s ribnjacima i Je</w:t>
      </w:r>
      <w:r>
        <w:rPr>
          <w:rFonts w:ascii="Arial" w:hAnsi="Arial" w:cs="Arial"/>
          <w:i/>
          <w:iCs/>
          <w:sz w:val="20"/>
          <w:szCs w:val="20"/>
        </w:rPr>
        <w:t>l</w:t>
      </w:r>
      <w:r w:rsidRPr="00C5562F">
        <w:rPr>
          <w:rFonts w:ascii="Arial" w:hAnsi="Arial" w:cs="Arial"/>
          <w:i/>
          <w:iCs/>
          <w:sz w:val="20"/>
          <w:szCs w:val="20"/>
        </w:rPr>
        <w:t>as polje te posebnim rezervatima Bara Dvorina i Je</w:t>
      </w:r>
      <w:r>
        <w:rPr>
          <w:rFonts w:ascii="Arial" w:hAnsi="Arial" w:cs="Arial"/>
          <w:i/>
          <w:iCs/>
          <w:sz w:val="20"/>
          <w:szCs w:val="20"/>
        </w:rPr>
        <w:t>l</w:t>
      </w:r>
      <w:r w:rsidRPr="00C5562F">
        <w:rPr>
          <w:rFonts w:ascii="Arial" w:hAnsi="Arial" w:cs="Arial"/>
          <w:i/>
          <w:iCs/>
          <w:sz w:val="20"/>
          <w:szCs w:val="20"/>
        </w:rPr>
        <w:t>as</w:t>
      </w:r>
      <w:r>
        <w:rPr>
          <w:rFonts w:ascii="Arial" w:hAnsi="Arial" w:cs="Arial"/>
          <w:sz w:val="20"/>
          <w:szCs w:val="20"/>
        </w:rPr>
        <w:t xml:space="preserve"> </w:t>
      </w:r>
      <w:r w:rsidRPr="00C5562F">
        <w:rPr>
          <w:rFonts w:ascii="Arial" w:hAnsi="Arial" w:cs="Arial"/>
          <w:i/>
          <w:iCs/>
          <w:sz w:val="20"/>
          <w:szCs w:val="20"/>
        </w:rPr>
        <w:t>ribnjaci (dio) i značajnim krajobrazima Gajna i Je</w:t>
      </w:r>
      <w:r>
        <w:rPr>
          <w:rFonts w:ascii="Arial" w:hAnsi="Arial" w:cs="Arial"/>
          <w:i/>
          <w:iCs/>
          <w:sz w:val="20"/>
          <w:szCs w:val="20"/>
        </w:rPr>
        <w:t>l</w:t>
      </w:r>
      <w:r w:rsidRPr="00C5562F">
        <w:rPr>
          <w:rFonts w:ascii="Arial" w:hAnsi="Arial" w:cs="Arial"/>
          <w:i/>
          <w:iCs/>
          <w:sz w:val="20"/>
          <w:szCs w:val="20"/>
        </w:rPr>
        <w:t>as</w:t>
      </w:r>
      <w:r>
        <w:rPr>
          <w:rFonts w:ascii="Arial" w:hAnsi="Arial" w:cs="Arial"/>
          <w:i/>
          <w:iCs/>
          <w:sz w:val="20"/>
          <w:szCs w:val="20"/>
        </w:rPr>
        <w:t xml:space="preserve"> </w:t>
      </w:r>
      <w:r w:rsidRPr="00C5562F">
        <w:rPr>
          <w:rFonts w:ascii="Arial" w:hAnsi="Arial" w:cs="Arial"/>
          <w:i/>
          <w:iCs/>
          <w:sz w:val="20"/>
          <w:szCs w:val="20"/>
        </w:rPr>
        <w:t xml:space="preserve">polje (PU021) </w:t>
      </w:r>
      <w:r w:rsidRPr="00C5562F">
        <w:rPr>
          <w:rFonts w:ascii="Arial" w:hAnsi="Arial" w:cs="Arial"/>
          <w:sz w:val="20"/>
          <w:szCs w:val="20"/>
        </w:rPr>
        <w:t>(2024.-2033.) (Javna ustanova</w:t>
      </w:r>
      <w:r>
        <w:rPr>
          <w:rFonts w:ascii="Arial" w:hAnsi="Arial" w:cs="Arial"/>
          <w:sz w:val="20"/>
          <w:szCs w:val="20"/>
        </w:rPr>
        <w:t xml:space="preserve"> </w:t>
      </w:r>
      <w:r w:rsidRPr="00C5562F">
        <w:rPr>
          <w:rFonts w:ascii="Arial" w:hAnsi="Arial" w:cs="Arial"/>
          <w:sz w:val="20"/>
          <w:szCs w:val="20"/>
        </w:rPr>
        <w:t>za upravljanje zaštićenim dijelovima prirode Brodsko-posavske županije - Natura Slavonica,</w:t>
      </w:r>
      <w:r>
        <w:rPr>
          <w:rFonts w:ascii="Arial" w:hAnsi="Arial" w:cs="Arial"/>
          <w:sz w:val="20"/>
          <w:szCs w:val="20"/>
        </w:rPr>
        <w:t xml:space="preserve"> </w:t>
      </w:r>
      <w:r w:rsidRPr="00C5562F">
        <w:rPr>
          <w:rFonts w:ascii="Arial" w:hAnsi="Arial" w:cs="Arial"/>
          <w:sz w:val="20"/>
          <w:szCs w:val="20"/>
        </w:rPr>
        <w:t xml:space="preserve">2023.), u kontekstu upravljačkih zona na području </w:t>
      </w:r>
      <w:r w:rsidR="00F40FA8">
        <w:rPr>
          <w:rFonts w:ascii="Arial" w:hAnsi="Arial" w:cs="Arial"/>
          <w:sz w:val="20"/>
          <w:szCs w:val="20"/>
        </w:rPr>
        <w:t>z</w:t>
      </w:r>
      <w:r w:rsidRPr="00C5562F">
        <w:rPr>
          <w:rFonts w:ascii="Arial" w:hAnsi="Arial" w:cs="Arial"/>
          <w:sz w:val="20"/>
          <w:szCs w:val="20"/>
        </w:rPr>
        <w:t>načajnog krajobraza Gajna i pripadajućih</w:t>
      </w:r>
      <w:r>
        <w:rPr>
          <w:rFonts w:ascii="Arial" w:hAnsi="Arial" w:cs="Arial"/>
          <w:sz w:val="20"/>
          <w:szCs w:val="20"/>
        </w:rPr>
        <w:t xml:space="preserve"> </w:t>
      </w:r>
      <w:r w:rsidRPr="00C5562F">
        <w:rPr>
          <w:rFonts w:ascii="Arial" w:hAnsi="Arial" w:cs="Arial"/>
          <w:sz w:val="20"/>
          <w:szCs w:val="20"/>
        </w:rPr>
        <w:t>područja ekološke mreže</w:t>
      </w:r>
      <w:r w:rsidR="00F40FA8">
        <w:rPr>
          <w:rFonts w:ascii="Arial" w:hAnsi="Arial" w:cs="Arial"/>
          <w:sz w:val="20"/>
          <w:szCs w:val="20"/>
        </w:rPr>
        <w:t>,</w:t>
      </w:r>
      <w:r w:rsidRPr="00C5562F">
        <w:rPr>
          <w:rFonts w:ascii="Arial" w:hAnsi="Arial" w:cs="Arial"/>
          <w:sz w:val="20"/>
          <w:szCs w:val="20"/>
        </w:rPr>
        <w:t xml:space="preserve"> planirano područje zahvata cijelom se površinom nalazi u zoni II E</w:t>
      </w:r>
      <w:r>
        <w:rPr>
          <w:rFonts w:ascii="Arial" w:hAnsi="Arial" w:cs="Arial"/>
          <w:sz w:val="20"/>
          <w:szCs w:val="20"/>
        </w:rPr>
        <w:t xml:space="preserve"> </w:t>
      </w:r>
      <w:r w:rsidRPr="00C5562F">
        <w:rPr>
          <w:rFonts w:ascii="Arial" w:hAnsi="Arial" w:cs="Arial"/>
          <w:sz w:val="20"/>
          <w:szCs w:val="20"/>
        </w:rPr>
        <w:t>podzona restauracije - šljunčara. Prema nacionalnim Smjernicama za planiranje upravljanja</w:t>
      </w:r>
      <w:r>
        <w:rPr>
          <w:rFonts w:ascii="Arial" w:hAnsi="Arial" w:cs="Arial"/>
          <w:sz w:val="20"/>
          <w:szCs w:val="20"/>
        </w:rPr>
        <w:t xml:space="preserve"> </w:t>
      </w:r>
      <w:r w:rsidRPr="00C5562F">
        <w:rPr>
          <w:rFonts w:ascii="Arial" w:hAnsi="Arial" w:cs="Arial"/>
          <w:sz w:val="20"/>
          <w:szCs w:val="20"/>
        </w:rPr>
        <w:t>zaštićenim područjima i/ili područjima ekološke mreže (MINGOR, 2020</w:t>
      </w:r>
      <w:r>
        <w:rPr>
          <w:rFonts w:ascii="Arial" w:hAnsi="Arial" w:cs="Arial"/>
          <w:sz w:val="20"/>
          <w:szCs w:val="20"/>
        </w:rPr>
        <w:t>.</w:t>
      </w:r>
      <w:r w:rsidRPr="00C5562F">
        <w:rPr>
          <w:rFonts w:ascii="Arial" w:hAnsi="Arial" w:cs="Arial"/>
          <w:sz w:val="20"/>
          <w:szCs w:val="20"/>
        </w:rPr>
        <w:t>), ovakvi tipovi zahvata</w:t>
      </w:r>
      <w:r>
        <w:rPr>
          <w:rFonts w:ascii="Arial" w:hAnsi="Arial" w:cs="Arial"/>
          <w:sz w:val="20"/>
          <w:szCs w:val="20"/>
        </w:rPr>
        <w:t xml:space="preserve"> </w:t>
      </w:r>
      <w:r w:rsidRPr="00C5562F">
        <w:rPr>
          <w:rFonts w:ascii="Arial" w:hAnsi="Arial" w:cs="Arial"/>
          <w:sz w:val="20"/>
          <w:szCs w:val="20"/>
        </w:rPr>
        <w:t>trebaju se planirati unutar zone korištenja zaštićenog područja.</w:t>
      </w:r>
      <w:r>
        <w:rPr>
          <w:rFonts w:ascii="Arial" w:hAnsi="Arial" w:cs="Arial"/>
          <w:sz w:val="20"/>
          <w:szCs w:val="20"/>
        </w:rPr>
        <w:t xml:space="preserve"> </w:t>
      </w:r>
      <w:r w:rsidRPr="00C5562F">
        <w:rPr>
          <w:rFonts w:ascii="Arial" w:hAnsi="Arial" w:cs="Arial"/>
          <w:sz w:val="20"/>
          <w:szCs w:val="20"/>
        </w:rPr>
        <w:t xml:space="preserve">Sukladno </w:t>
      </w:r>
      <w:r w:rsidR="00F40FA8">
        <w:rPr>
          <w:rFonts w:ascii="Arial" w:hAnsi="Arial" w:cs="Arial"/>
          <w:sz w:val="20"/>
          <w:szCs w:val="20"/>
        </w:rPr>
        <w:t>p</w:t>
      </w:r>
      <w:r w:rsidRPr="00C5562F">
        <w:rPr>
          <w:rFonts w:ascii="Arial" w:hAnsi="Arial" w:cs="Arial"/>
          <w:sz w:val="20"/>
          <w:szCs w:val="20"/>
        </w:rPr>
        <w:t>lanu upravljanja, u zoni restauracije dopuštene su sljedeće aktivnosti: znanstvena</w:t>
      </w:r>
      <w:r>
        <w:rPr>
          <w:rFonts w:ascii="Arial" w:hAnsi="Arial" w:cs="Arial"/>
          <w:sz w:val="20"/>
          <w:szCs w:val="20"/>
        </w:rPr>
        <w:t xml:space="preserve"> </w:t>
      </w:r>
      <w:r w:rsidRPr="00C5562F">
        <w:rPr>
          <w:rFonts w:ascii="Arial" w:hAnsi="Arial" w:cs="Arial"/>
          <w:sz w:val="20"/>
          <w:szCs w:val="20"/>
        </w:rPr>
        <w:t>istraživanja, pr</w:t>
      </w:r>
      <w:r>
        <w:rPr>
          <w:rFonts w:ascii="Arial" w:hAnsi="Arial" w:cs="Arial"/>
          <w:sz w:val="20"/>
          <w:szCs w:val="20"/>
        </w:rPr>
        <w:t>a</w:t>
      </w:r>
      <w:r w:rsidRPr="00C5562F">
        <w:rPr>
          <w:rFonts w:ascii="Arial" w:hAnsi="Arial" w:cs="Arial"/>
          <w:sz w:val="20"/>
          <w:szCs w:val="20"/>
        </w:rPr>
        <w:t>ćenje stanja i nadzor, te probni restauracijski zahvati manjeg opsega. S obzirom na</w:t>
      </w:r>
      <w:r>
        <w:rPr>
          <w:rFonts w:ascii="Arial" w:hAnsi="Arial" w:cs="Arial"/>
          <w:sz w:val="20"/>
          <w:szCs w:val="20"/>
        </w:rPr>
        <w:t xml:space="preserve"> </w:t>
      </w:r>
      <w:r w:rsidRPr="00C5562F">
        <w:rPr>
          <w:rFonts w:ascii="Arial" w:hAnsi="Arial" w:cs="Arial"/>
          <w:sz w:val="20"/>
          <w:szCs w:val="20"/>
        </w:rPr>
        <w:t>to da je navedenim Planom upravljanja u ovom području predviđena restauracija staništa u svrhu</w:t>
      </w:r>
      <w:r>
        <w:rPr>
          <w:rFonts w:ascii="Arial" w:hAnsi="Arial" w:cs="Arial"/>
          <w:sz w:val="20"/>
          <w:szCs w:val="20"/>
        </w:rPr>
        <w:t xml:space="preserve"> </w:t>
      </w:r>
      <w:r w:rsidRPr="00C5562F">
        <w:rPr>
          <w:rFonts w:ascii="Arial" w:hAnsi="Arial" w:cs="Arial"/>
          <w:sz w:val="20"/>
          <w:szCs w:val="20"/>
        </w:rPr>
        <w:t>poboljšanja stanja bioraznolikosti zaštićenog područja, smatra</w:t>
      </w:r>
      <w:r w:rsidR="00F40FA8">
        <w:rPr>
          <w:rFonts w:ascii="Arial" w:hAnsi="Arial" w:cs="Arial"/>
          <w:sz w:val="20"/>
          <w:szCs w:val="20"/>
        </w:rPr>
        <w:t xml:space="preserve"> se</w:t>
      </w:r>
      <w:r w:rsidRPr="00C5562F">
        <w:rPr>
          <w:rFonts w:ascii="Arial" w:hAnsi="Arial" w:cs="Arial"/>
          <w:sz w:val="20"/>
          <w:szCs w:val="20"/>
        </w:rPr>
        <w:t xml:space="preserve"> da zahvat </w:t>
      </w:r>
      <w:r>
        <w:rPr>
          <w:rFonts w:ascii="Arial" w:hAnsi="Arial" w:cs="Arial"/>
          <w:sz w:val="20"/>
          <w:szCs w:val="20"/>
        </w:rPr>
        <w:t xml:space="preserve"> </w:t>
      </w:r>
      <w:r w:rsidRPr="00C5562F">
        <w:rPr>
          <w:rFonts w:ascii="Arial" w:hAnsi="Arial" w:cs="Arial"/>
          <w:sz w:val="20"/>
          <w:szCs w:val="20"/>
        </w:rPr>
        <w:t>izgradnje i opremanja</w:t>
      </w:r>
      <w:r>
        <w:rPr>
          <w:rFonts w:ascii="Arial" w:hAnsi="Arial" w:cs="Arial"/>
          <w:sz w:val="20"/>
          <w:szCs w:val="20"/>
        </w:rPr>
        <w:t xml:space="preserve"> </w:t>
      </w:r>
      <w:r w:rsidRPr="00C5562F">
        <w:rPr>
          <w:rFonts w:ascii="Arial" w:hAnsi="Arial" w:cs="Arial"/>
          <w:sz w:val="20"/>
          <w:szCs w:val="20"/>
        </w:rPr>
        <w:t>tematskog dječjeg parka</w:t>
      </w:r>
      <w:r>
        <w:rPr>
          <w:rFonts w:ascii="Arial" w:hAnsi="Arial" w:cs="Arial"/>
          <w:sz w:val="20"/>
          <w:szCs w:val="20"/>
        </w:rPr>
        <w:t>,</w:t>
      </w:r>
      <w:r w:rsidRPr="00C5562F">
        <w:rPr>
          <w:rFonts w:ascii="Arial" w:hAnsi="Arial" w:cs="Arial"/>
          <w:sz w:val="20"/>
          <w:szCs w:val="20"/>
        </w:rPr>
        <w:t xml:space="preserve"> nije u skladu s ciljevima upravljanja i očuvanja zaštićenog područja</w:t>
      </w:r>
      <w:r>
        <w:rPr>
          <w:rFonts w:ascii="Arial" w:hAnsi="Arial" w:cs="Arial"/>
          <w:sz w:val="20"/>
          <w:szCs w:val="20"/>
        </w:rPr>
        <w:t xml:space="preserve"> </w:t>
      </w:r>
      <w:r w:rsidRPr="00C5562F">
        <w:rPr>
          <w:rFonts w:ascii="Arial" w:hAnsi="Arial" w:cs="Arial"/>
          <w:sz w:val="20"/>
          <w:szCs w:val="20"/>
        </w:rPr>
        <w:t>značajni krajobraz Gajna.</w:t>
      </w:r>
    </w:p>
    <w:p w14:paraId="16A93922" w14:textId="77777777" w:rsidR="00F3102D" w:rsidRPr="00B27B2D" w:rsidRDefault="00F3102D" w:rsidP="00F3102D">
      <w:pPr>
        <w:pStyle w:val="Bezproreda"/>
        <w:jc w:val="both"/>
        <w:rPr>
          <w:rFonts w:ascii="Arial" w:hAnsi="Arial" w:cs="Arial"/>
          <w:sz w:val="20"/>
          <w:szCs w:val="20"/>
        </w:rPr>
      </w:pPr>
    </w:p>
    <w:p w14:paraId="75018D1D" w14:textId="48F72CFD" w:rsidR="00F3102D" w:rsidRPr="00B27B2D" w:rsidRDefault="00F3102D" w:rsidP="00F3102D">
      <w:pPr>
        <w:pStyle w:val="Bezproreda"/>
        <w:jc w:val="both"/>
        <w:rPr>
          <w:rFonts w:ascii="Arial" w:hAnsi="Arial" w:cs="Arial"/>
          <w:sz w:val="20"/>
          <w:szCs w:val="20"/>
        </w:rPr>
      </w:pPr>
      <w:r w:rsidRPr="00B27B2D">
        <w:rPr>
          <w:rFonts w:ascii="Arial" w:hAnsi="Arial" w:cs="Arial"/>
          <w:sz w:val="20"/>
          <w:szCs w:val="20"/>
        </w:rPr>
        <w:t>Slijedom iznesenog  u provedenom postupku, uvažavajući gore navedeno mišljenje Zavoda za zaštitu okoliša i prirode</w:t>
      </w:r>
      <w:r w:rsidR="00F77C1D">
        <w:rPr>
          <w:rFonts w:ascii="Arial" w:hAnsi="Arial" w:cs="Arial"/>
          <w:sz w:val="20"/>
          <w:szCs w:val="20"/>
        </w:rPr>
        <w:t xml:space="preserve">, </w:t>
      </w:r>
      <w:r w:rsidRPr="00B27B2D">
        <w:rPr>
          <w:rFonts w:ascii="Arial" w:hAnsi="Arial" w:cs="Arial"/>
          <w:sz w:val="20"/>
          <w:szCs w:val="20"/>
        </w:rPr>
        <w:t xml:space="preserve"> Prethodnom ocjenom </w:t>
      </w:r>
      <w:r w:rsidR="00F77C1D">
        <w:rPr>
          <w:rFonts w:ascii="Arial" w:hAnsi="Arial" w:cs="Arial"/>
          <w:sz w:val="20"/>
          <w:szCs w:val="20"/>
        </w:rPr>
        <w:t xml:space="preserve"> se ne može isključiti mogućnost </w:t>
      </w:r>
      <w:r w:rsidR="00F77C1D" w:rsidRPr="00B27B2D">
        <w:rPr>
          <w:rFonts w:ascii="Arial" w:hAnsi="Arial" w:cs="Arial"/>
          <w:sz w:val="20"/>
          <w:szCs w:val="20"/>
        </w:rPr>
        <w:t>značajnih negativnih utjecaja predmetnog zahvata na ciljeve očuvanja i cjelovitost područja ekološke mreže</w:t>
      </w:r>
      <w:r w:rsidR="00F77C1D">
        <w:rPr>
          <w:rFonts w:ascii="Arial" w:hAnsi="Arial" w:cs="Arial"/>
          <w:sz w:val="20"/>
          <w:szCs w:val="20"/>
        </w:rPr>
        <w:t>,</w:t>
      </w:r>
      <w:r w:rsidR="00310F12">
        <w:rPr>
          <w:rFonts w:ascii="Arial" w:hAnsi="Arial" w:cs="Arial"/>
          <w:sz w:val="20"/>
          <w:szCs w:val="20"/>
        </w:rPr>
        <w:t xml:space="preserve"> te</w:t>
      </w:r>
      <w:r w:rsidR="00F77C1D">
        <w:rPr>
          <w:rFonts w:ascii="Arial" w:hAnsi="Arial" w:cs="Arial"/>
          <w:sz w:val="20"/>
          <w:szCs w:val="20"/>
        </w:rPr>
        <w:t xml:space="preserve"> Upravni odjel za graditeljstvo, infrastrukturu i zaštitu okoliša Brodsko-posavske županije, nalazi da je za predmetni zahvat potrebno provesti Glavnu ocjenu </w:t>
      </w:r>
      <w:r w:rsidRPr="00B27B2D">
        <w:rPr>
          <w:rFonts w:ascii="Arial" w:hAnsi="Arial" w:cs="Arial"/>
          <w:sz w:val="20"/>
          <w:szCs w:val="20"/>
        </w:rPr>
        <w:t xml:space="preserve">prihvatljivosti za ekološku mrežu, pa je stoga riješeno kao u izreci. </w:t>
      </w:r>
    </w:p>
    <w:p w14:paraId="37670D8C" w14:textId="77777777" w:rsidR="00F3102D" w:rsidRPr="00B27B2D" w:rsidRDefault="00F3102D" w:rsidP="00F3102D">
      <w:pPr>
        <w:pStyle w:val="Bezproreda"/>
        <w:jc w:val="both"/>
        <w:rPr>
          <w:rFonts w:ascii="Arial" w:hAnsi="Arial" w:cs="Arial"/>
          <w:sz w:val="20"/>
          <w:szCs w:val="20"/>
        </w:rPr>
      </w:pPr>
    </w:p>
    <w:p w14:paraId="077F80BD" w14:textId="3EB1E8D0" w:rsidR="00F3102D" w:rsidRDefault="00F3102D" w:rsidP="00F3102D">
      <w:pPr>
        <w:pStyle w:val="Bezproreda"/>
        <w:jc w:val="both"/>
        <w:rPr>
          <w:rFonts w:ascii="Arial" w:hAnsi="Arial" w:cs="Arial"/>
          <w:sz w:val="20"/>
          <w:szCs w:val="20"/>
        </w:rPr>
      </w:pPr>
      <w:r w:rsidRPr="00D64AF6">
        <w:rPr>
          <w:rFonts w:ascii="Arial" w:hAnsi="Arial" w:cs="Arial"/>
          <w:sz w:val="20"/>
          <w:szCs w:val="20"/>
        </w:rPr>
        <w:t>Točka 1. ovog Rješenja u skladu je s odredbom članka 30. stavak 5. Zakona o zaštiti prirode, kojom je propisano da, ako nadležno tijelo ne može isključiti mogućnost značajnih negativnih utjecaja zahvata na ciljeve očuvanja i cjelovitost područja ekološke mreže, donosi rješenje da je</w:t>
      </w:r>
      <w:r w:rsidR="00C967A3" w:rsidRPr="00D64AF6">
        <w:rPr>
          <w:rFonts w:ascii="Arial" w:hAnsi="Arial" w:cs="Arial"/>
          <w:sz w:val="20"/>
          <w:szCs w:val="20"/>
        </w:rPr>
        <w:t xml:space="preserve"> za</w:t>
      </w:r>
      <w:r w:rsidRPr="00D64AF6">
        <w:rPr>
          <w:rFonts w:ascii="Arial" w:hAnsi="Arial" w:cs="Arial"/>
          <w:sz w:val="20"/>
          <w:szCs w:val="20"/>
        </w:rPr>
        <w:t xml:space="preserve"> zahvat</w:t>
      </w:r>
      <w:r w:rsidR="00C967A3" w:rsidRPr="00D64AF6">
        <w:rPr>
          <w:rFonts w:ascii="Arial" w:hAnsi="Arial" w:cs="Arial"/>
          <w:sz w:val="20"/>
          <w:szCs w:val="20"/>
        </w:rPr>
        <w:t xml:space="preserve"> obvezna provedba Glavne ocjene</w:t>
      </w:r>
      <w:r w:rsidRPr="00D64AF6">
        <w:rPr>
          <w:rFonts w:ascii="Arial" w:hAnsi="Arial" w:cs="Arial"/>
          <w:sz w:val="20"/>
          <w:szCs w:val="20"/>
        </w:rPr>
        <w:t xml:space="preserve">.  </w:t>
      </w:r>
    </w:p>
    <w:p w14:paraId="4D3A0217" w14:textId="77777777" w:rsidR="004410D5" w:rsidRPr="00D64AF6" w:rsidRDefault="004410D5" w:rsidP="00F3102D">
      <w:pPr>
        <w:pStyle w:val="Bezproreda"/>
        <w:jc w:val="both"/>
        <w:rPr>
          <w:rFonts w:ascii="Arial" w:hAnsi="Arial" w:cs="Arial"/>
          <w:sz w:val="20"/>
          <w:szCs w:val="20"/>
        </w:rPr>
      </w:pPr>
    </w:p>
    <w:p w14:paraId="1655A505" w14:textId="7B218175" w:rsidR="00F3102D" w:rsidRPr="00D64AF6" w:rsidRDefault="00D64AF6" w:rsidP="00F3102D">
      <w:pPr>
        <w:pStyle w:val="Bezproreda"/>
        <w:jc w:val="both"/>
        <w:rPr>
          <w:rFonts w:ascii="Arial" w:hAnsi="Arial" w:cs="Arial"/>
          <w:sz w:val="20"/>
          <w:szCs w:val="20"/>
        </w:rPr>
      </w:pPr>
      <w:r w:rsidRPr="00D64AF6">
        <w:rPr>
          <w:rFonts w:ascii="Arial" w:hAnsi="Arial" w:cs="Arial"/>
          <w:sz w:val="20"/>
          <w:szCs w:val="20"/>
        </w:rPr>
        <w:t>Točka 2. ovog rješenja je u skladu sa člankom 44. stavak 3. Zakona o zaštiti prirode, kojim  je propisano da nadležno tijelo objavljuje rješenje iz članka 30.  istog Zakona,  na mrežnim stranicama, odnosno na mrežnim stranicama Brodsko-posavske županije (</w:t>
      </w:r>
      <w:hyperlink r:id="rId8" w:history="1">
        <w:r w:rsidRPr="00D64AF6">
          <w:rPr>
            <w:rStyle w:val="Hiperveza"/>
            <w:rFonts w:ascii="Arial" w:hAnsi="Arial" w:cs="Arial"/>
            <w:color w:val="auto"/>
            <w:sz w:val="20"/>
            <w:szCs w:val="20"/>
          </w:rPr>
          <w:t>www.bpz.hr</w:t>
        </w:r>
      </w:hyperlink>
      <w:r w:rsidRPr="00D64AF6">
        <w:rPr>
          <w:rFonts w:ascii="Arial" w:hAnsi="Arial" w:cs="Arial"/>
          <w:sz w:val="20"/>
          <w:szCs w:val="20"/>
        </w:rPr>
        <w:t>).</w:t>
      </w:r>
    </w:p>
    <w:p w14:paraId="501060E8" w14:textId="77777777" w:rsidR="00F3102D" w:rsidRPr="00D64AF6" w:rsidRDefault="00F3102D" w:rsidP="00F3102D">
      <w:pPr>
        <w:pStyle w:val="Bezproreda"/>
        <w:jc w:val="both"/>
        <w:rPr>
          <w:rFonts w:ascii="Arial" w:hAnsi="Arial" w:cs="Arial"/>
          <w:sz w:val="20"/>
          <w:szCs w:val="20"/>
        </w:rPr>
      </w:pPr>
    </w:p>
    <w:p w14:paraId="1F627415" w14:textId="77777777" w:rsidR="00F3102D" w:rsidRPr="00D64AF6" w:rsidRDefault="00F3102D" w:rsidP="00F3102D">
      <w:pPr>
        <w:pStyle w:val="Bezproreda"/>
        <w:jc w:val="both"/>
        <w:rPr>
          <w:rFonts w:ascii="Arial" w:hAnsi="Arial" w:cs="Arial"/>
          <w:sz w:val="20"/>
          <w:szCs w:val="20"/>
        </w:rPr>
      </w:pPr>
      <w:r w:rsidRPr="00D64AF6">
        <w:rPr>
          <w:rFonts w:ascii="Arial" w:hAnsi="Arial" w:cs="Arial"/>
          <w:sz w:val="20"/>
          <w:szCs w:val="20"/>
        </w:rPr>
        <w:lastRenderedPageBreak/>
        <w:t>Člankom 27.  stavak 2. Zakona o zaštiti prirode, propisano je da se ocjena prihvatljivosti  zahvata, provodi u okviru pripreme namjeravanog zahvata, prije izdavanja lokacijske dozvole ili izdavanja drugog potrebnog odobrenja za provedbu zahvata.</w:t>
      </w:r>
    </w:p>
    <w:p w14:paraId="1F0C0E44" w14:textId="77777777" w:rsidR="00F3102D" w:rsidRPr="00D64AF6" w:rsidRDefault="00F3102D" w:rsidP="00F3102D">
      <w:pPr>
        <w:pStyle w:val="Bezproreda"/>
        <w:jc w:val="both"/>
        <w:rPr>
          <w:rFonts w:ascii="Arial" w:hAnsi="Arial" w:cs="Arial"/>
          <w:sz w:val="20"/>
          <w:szCs w:val="20"/>
        </w:rPr>
      </w:pPr>
    </w:p>
    <w:p w14:paraId="2C8C08DE" w14:textId="77777777" w:rsidR="00F3102D" w:rsidRPr="00D64AF6" w:rsidRDefault="00F3102D" w:rsidP="00F3102D">
      <w:pPr>
        <w:pStyle w:val="Bezproreda"/>
        <w:jc w:val="both"/>
        <w:rPr>
          <w:rFonts w:ascii="Arial" w:hAnsi="Arial" w:cs="Arial"/>
          <w:sz w:val="20"/>
          <w:szCs w:val="20"/>
        </w:rPr>
      </w:pPr>
      <w:r w:rsidRPr="00D64AF6">
        <w:rPr>
          <w:rFonts w:ascii="Arial" w:hAnsi="Arial" w:cs="Arial"/>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14:paraId="133CEF0A" w14:textId="77777777" w:rsidR="00F3102D" w:rsidRPr="00D64AF6" w:rsidRDefault="00F3102D" w:rsidP="00F3102D">
      <w:pPr>
        <w:pStyle w:val="Bezproreda"/>
        <w:jc w:val="both"/>
        <w:rPr>
          <w:rFonts w:ascii="Arial" w:hAnsi="Arial" w:cs="Arial"/>
          <w:sz w:val="20"/>
          <w:szCs w:val="20"/>
        </w:rPr>
      </w:pPr>
    </w:p>
    <w:p w14:paraId="23AB0390" w14:textId="77777777" w:rsidR="00F3102D" w:rsidRPr="00D64AF6" w:rsidRDefault="00F3102D" w:rsidP="00F3102D">
      <w:pPr>
        <w:pStyle w:val="Bezproreda"/>
        <w:jc w:val="both"/>
        <w:rPr>
          <w:rFonts w:ascii="Arial" w:hAnsi="Arial" w:cs="Arial"/>
          <w:sz w:val="20"/>
          <w:szCs w:val="20"/>
        </w:rPr>
      </w:pPr>
      <w:r w:rsidRPr="00D64AF6">
        <w:rPr>
          <w:rFonts w:ascii="Arial" w:hAnsi="Arial" w:cs="Arial"/>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14:paraId="72B4763D" w14:textId="77777777" w:rsidR="00F3102D" w:rsidRPr="00D64AF6" w:rsidRDefault="00F3102D" w:rsidP="00F3102D">
      <w:pPr>
        <w:pStyle w:val="Bezproreda"/>
        <w:jc w:val="both"/>
        <w:rPr>
          <w:rFonts w:ascii="Arial" w:hAnsi="Arial" w:cs="Arial"/>
          <w:sz w:val="20"/>
          <w:szCs w:val="20"/>
        </w:rPr>
      </w:pPr>
    </w:p>
    <w:p w14:paraId="1028F494" w14:textId="77777777" w:rsidR="00F3102D" w:rsidRPr="00D64AF6" w:rsidRDefault="00F3102D" w:rsidP="00F3102D">
      <w:pPr>
        <w:pStyle w:val="Bezproreda"/>
        <w:jc w:val="both"/>
        <w:rPr>
          <w:rFonts w:ascii="Arial" w:hAnsi="Arial" w:cs="Arial"/>
          <w:sz w:val="20"/>
          <w:szCs w:val="20"/>
        </w:rPr>
      </w:pPr>
      <w:r w:rsidRPr="00D64AF6">
        <w:rPr>
          <w:rFonts w:ascii="Arial" w:hAnsi="Arial" w:cs="Arial"/>
          <w:sz w:val="20"/>
          <w:szCs w:val="20"/>
        </w:rPr>
        <w:t xml:space="preserve">U skladu sa odredbama stavaka 1. i 2. članka 44.  Zakona o zaštiti prirode, ovo Rješenje se dostavlja Ministarstvu zaštite okoliša i zelene tranzicije i Inspekciji zaštite prirode. </w:t>
      </w:r>
    </w:p>
    <w:p w14:paraId="1E8FD4E2" w14:textId="77777777" w:rsidR="00F3102D" w:rsidRDefault="00F3102D" w:rsidP="00F3102D">
      <w:pPr>
        <w:pStyle w:val="Bezproreda"/>
        <w:jc w:val="both"/>
        <w:rPr>
          <w:rFonts w:ascii="Arial" w:hAnsi="Arial" w:cs="Arial"/>
          <w:bCs/>
          <w:sz w:val="20"/>
          <w:szCs w:val="20"/>
        </w:rPr>
      </w:pPr>
    </w:p>
    <w:p w14:paraId="513BE797" w14:textId="77777777" w:rsidR="004410D5" w:rsidRPr="00D64AF6" w:rsidRDefault="004410D5" w:rsidP="00F3102D">
      <w:pPr>
        <w:pStyle w:val="Bezproreda"/>
        <w:jc w:val="both"/>
        <w:rPr>
          <w:rFonts w:ascii="Arial" w:hAnsi="Arial" w:cs="Arial"/>
          <w:bCs/>
          <w:sz w:val="20"/>
          <w:szCs w:val="20"/>
        </w:rPr>
      </w:pPr>
    </w:p>
    <w:p w14:paraId="0EE6B400" w14:textId="77777777" w:rsidR="00F3102D" w:rsidRPr="00D64AF6" w:rsidRDefault="00F3102D" w:rsidP="00F3102D">
      <w:pPr>
        <w:pStyle w:val="Bezproreda"/>
        <w:jc w:val="both"/>
        <w:rPr>
          <w:rFonts w:ascii="Arial" w:hAnsi="Arial" w:cs="Arial"/>
          <w:b/>
          <w:sz w:val="20"/>
          <w:szCs w:val="20"/>
          <w:u w:val="single"/>
        </w:rPr>
      </w:pPr>
      <w:r w:rsidRPr="00D64AF6">
        <w:rPr>
          <w:rFonts w:ascii="Arial" w:hAnsi="Arial" w:cs="Arial"/>
          <w:b/>
          <w:sz w:val="20"/>
          <w:szCs w:val="20"/>
          <w:u w:val="single"/>
        </w:rPr>
        <w:t>Uputa o pravnom lijeku</w:t>
      </w:r>
    </w:p>
    <w:p w14:paraId="43942BEE" w14:textId="77777777" w:rsidR="00F3102D" w:rsidRPr="00D64AF6" w:rsidRDefault="00F3102D" w:rsidP="00F3102D">
      <w:pPr>
        <w:pStyle w:val="Bezproreda"/>
        <w:jc w:val="both"/>
        <w:rPr>
          <w:rFonts w:ascii="Arial" w:hAnsi="Arial" w:cs="Arial"/>
          <w:sz w:val="20"/>
          <w:szCs w:val="20"/>
        </w:rPr>
      </w:pPr>
      <w:r w:rsidRPr="00D64AF6">
        <w:rPr>
          <w:rFonts w:ascii="Arial" w:hAnsi="Arial" w:cs="Arial"/>
          <w:sz w:val="20"/>
          <w:szCs w:val="20"/>
        </w:rPr>
        <w:t>Protiv ovog Rješenja može se izjaviti žalba Ministarstvu zaštite okoliša i zelene tranzicije, Zagreb, Radnička cesta 80, u roku od 15 dana od dana primitka Rješenja.</w:t>
      </w:r>
    </w:p>
    <w:p w14:paraId="266631B0" w14:textId="77777777" w:rsidR="00F3102D" w:rsidRPr="00D64AF6" w:rsidRDefault="00F3102D" w:rsidP="00F3102D">
      <w:pPr>
        <w:pStyle w:val="Bezproreda"/>
        <w:jc w:val="both"/>
        <w:rPr>
          <w:rFonts w:ascii="Arial" w:hAnsi="Arial" w:cs="Arial"/>
          <w:sz w:val="20"/>
          <w:szCs w:val="20"/>
        </w:rPr>
      </w:pPr>
      <w:r w:rsidRPr="00D64AF6">
        <w:rPr>
          <w:rFonts w:ascii="Arial" w:hAnsi="Arial" w:cs="Arial"/>
          <w:sz w:val="20"/>
          <w:szCs w:val="20"/>
        </w:rPr>
        <w:t xml:space="preserve">Žalba se predaje Upravnom odjelu za graditeljstvo, infrastrukturu i zaštitu okoliša Brodsko-posavske županije, neposredno u pisanom obliku, usmeno u zapisnik, ili se šalje poštom, odnosno dostavlja elektronički. </w:t>
      </w:r>
    </w:p>
    <w:p w14:paraId="70588856" w14:textId="77777777" w:rsidR="00F3102D" w:rsidRPr="00B27B2D" w:rsidRDefault="00F3102D" w:rsidP="00F3102D">
      <w:pPr>
        <w:pStyle w:val="Bezproreda"/>
        <w:jc w:val="both"/>
        <w:rPr>
          <w:rFonts w:ascii="Arial" w:hAnsi="Arial" w:cs="Arial"/>
          <w:sz w:val="20"/>
          <w:szCs w:val="20"/>
        </w:rPr>
      </w:pPr>
    </w:p>
    <w:p w14:paraId="0F733B0A" w14:textId="77777777" w:rsidR="00F3102D" w:rsidRDefault="00F3102D" w:rsidP="00F3102D">
      <w:pPr>
        <w:pStyle w:val="Bezproreda"/>
        <w:jc w:val="both"/>
        <w:rPr>
          <w:rFonts w:ascii="Arial" w:hAnsi="Arial" w:cs="Arial"/>
          <w:sz w:val="20"/>
          <w:szCs w:val="20"/>
        </w:rPr>
      </w:pPr>
    </w:p>
    <w:p w14:paraId="2817AB41" w14:textId="77777777" w:rsidR="004C4EAD" w:rsidRPr="00B27B2D" w:rsidRDefault="004C4EAD" w:rsidP="00F3102D">
      <w:pPr>
        <w:pStyle w:val="Bezproreda"/>
        <w:jc w:val="both"/>
        <w:rPr>
          <w:rFonts w:ascii="Arial" w:hAnsi="Arial" w:cs="Arial"/>
          <w:sz w:val="20"/>
          <w:szCs w:val="20"/>
        </w:rPr>
      </w:pPr>
    </w:p>
    <w:p w14:paraId="43DF5D54" w14:textId="238F4A50" w:rsidR="00F3102D" w:rsidRPr="00D64AF6" w:rsidRDefault="00F3102D" w:rsidP="00F3102D">
      <w:pPr>
        <w:pStyle w:val="Bezproreda"/>
        <w:jc w:val="both"/>
        <w:rPr>
          <w:rFonts w:ascii="Arial" w:hAnsi="Arial" w:cs="Arial"/>
          <w:sz w:val="20"/>
          <w:szCs w:val="20"/>
        </w:rPr>
      </w:pPr>
      <w:r w:rsidRPr="00B27B2D">
        <w:rPr>
          <w:rFonts w:ascii="Arial" w:hAnsi="Arial" w:cs="Arial"/>
          <w:b/>
          <w:sz w:val="20"/>
          <w:szCs w:val="20"/>
        </w:rPr>
        <w:t xml:space="preserve">                                                                        </w:t>
      </w:r>
      <w:r w:rsidR="00D64AF6">
        <w:rPr>
          <w:rFonts w:ascii="Arial" w:hAnsi="Arial" w:cs="Arial"/>
          <w:b/>
          <w:sz w:val="20"/>
          <w:szCs w:val="20"/>
        </w:rPr>
        <w:t xml:space="preserve">           </w:t>
      </w:r>
      <w:r w:rsidRPr="00B27B2D">
        <w:rPr>
          <w:rFonts w:ascii="Arial" w:hAnsi="Arial" w:cs="Arial"/>
          <w:b/>
          <w:sz w:val="20"/>
          <w:szCs w:val="20"/>
        </w:rPr>
        <w:t xml:space="preserve">     Viša savjetnica za zaštitu prirode i okoliša</w:t>
      </w:r>
      <w:r w:rsidRPr="00B27B2D">
        <w:rPr>
          <w:rFonts w:ascii="Arial" w:hAnsi="Arial" w:cs="Arial"/>
          <w:sz w:val="20"/>
          <w:szCs w:val="20"/>
        </w:rPr>
        <w:t xml:space="preserve">  </w:t>
      </w:r>
    </w:p>
    <w:p w14:paraId="6B0C286B" w14:textId="096B78FD" w:rsidR="00F3102D" w:rsidRPr="00B27B2D" w:rsidRDefault="00F3102D" w:rsidP="00F3102D">
      <w:pPr>
        <w:pStyle w:val="Bezproreda"/>
        <w:jc w:val="both"/>
        <w:rPr>
          <w:rFonts w:ascii="Arial" w:hAnsi="Arial" w:cs="Arial"/>
          <w:sz w:val="20"/>
          <w:szCs w:val="20"/>
        </w:rPr>
      </w:pPr>
      <w:r w:rsidRPr="00B27B2D">
        <w:rPr>
          <w:rFonts w:ascii="Arial" w:hAnsi="Arial" w:cs="Arial"/>
          <w:sz w:val="20"/>
          <w:szCs w:val="20"/>
        </w:rPr>
        <w:t xml:space="preserve">                                                                                  </w:t>
      </w:r>
      <w:r>
        <w:rPr>
          <w:rFonts w:ascii="Arial" w:hAnsi="Arial" w:cs="Arial"/>
          <w:sz w:val="20"/>
          <w:szCs w:val="20"/>
        </w:rPr>
        <w:t xml:space="preserve">   </w:t>
      </w:r>
      <w:r w:rsidRPr="00B27B2D">
        <w:rPr>
          <w:rFonts w:ascii="Arial" w:hAnsi="Arial" w:cs="Arial"/>
          <w:sz w:val="20"/>
          <w:szCs w:val="20"/>
        </w:rPr>
        <w:t xml:space="preserve">       </w:t>
      </w:r>
      <w:r w:rsidR="00D64AF6">
        <w:rPr>
          <w:rFonts w:ascii="Arial" w:hAnsi="Arial" w:cs="Arial"/>
          <w:sz w:val="20"/>
          <w:szCs w:val="20"/>
        </w:rPr>
        <w:t xml:space="preserve">             </w:t>
      </w:r>
      <w:r w:rsidRPr="00B27B2D">
        <w:rPr>
          <w:rFonts w:ascii="Arial" w:hAnsi="Arial" w:cs="Arial"/>
          <w:sz w:val="20"/>
          <w:szCs w:val="20"/>
        </w:rPr>
        <w:t>Ljiljana Curić, dipl.ing.</w:t>
      </w:r>
    </w:p>
    <w:p w14:paraId="4C7786F5" w14:textId="77777777" w:rsidR="00F3102D" w:rsidRPr="00B27B2D" w:rsidRDefault="00F3102D" w:rsidP="00F3102D">
      <w:pPr>
        <w:pStyle w:val="Bezproreda"/>
        <w:jc w:val="both"/>
        <w:rPr>
          <w:rFonts w:ascii="Arial" w:hAnsi="Arial" w:cs="Arial"/>
          <w:b/>
          <w:i/>
          <w:sz w:val="20"/>
          <w:szCs w:val="20"/>
          <w:u w:val="single"/>
        </w:rPr>
      </w:pPr>
    </w:p>
    <w:p w14:paraId="3693EF3A" w14:textId="77777777" w:rsidR="00F3102D" w:rsidRPr="00B27B2D" w:rsidRDefault="00F3102D" w:rsidP="00F3102D">
      <w:pPr>
        <w:pStyle w:val="Bezproreda"/>
        <w:jc w:val="both"/>
        <w:rPr>
          <w:rFonts w:ascii="Arial" w:hAnsi="Arial" w:cs="Arial"/>
          <w:b/>
          <w:i/>
          <w:sz w:val="20"/>
          <w:szCs w:val="20"/>
          <w:u w:val="single"/>
        </w:rPr>
      </w:pPr>
    </w:p>
    <w:p w14:paraId="644D4E3F" w14:textId="77777777" w:rsidR="00F3102D" w:rsidRPr="00B27B2D" w:rsidRDefault="00F3102D" w:rsidP="00F3102D">
      <w:pPr>
        <w:pStyle w:val="Bezproreda"/>
        <w:jc w:val="both"/>
        <w:rPr>
          <w:rFonts w:ascii="Arial" w:hAnsi="Arial" w:cs="Arial"/>
          <w:b/>
          <w:i/>
          <w:sz w:val="20"/>
          <w:szCs w:val="20"/>
          <w:u w:val="single"/>
        </w:rPr>
      </w:pPr>
    </w:p>
    <w:p w14:paraId="04BFC059" w14:textId="77777777" w:rsidR="00F3102D" w:rsidRPr="00B27B2D" w:rsidRDefault="00F3102D" w:rsidP="00D64AF6">
      <w:pPr>
        <w:pStyle w:val="Bezproreda"/>
        <w:rPr>
          <w:rFonts w:ascii="Arial" w:hAnsi="Arial" w:cs="Arial"/>
          <w:b/>
          <w:i/>
          <w:sz w:val="20"/>
          <w:szCs w:val="20"/>
          <w:u w:val="single"/>
        </w:rPr>
      </w:pPr>
      <w:r w:rsidRPr="00B27B2D">
        <w:rPr>
          <w:rFonts w:ascii="Arial" w:hAnsi="Arial" w:cs="Arial"/>
          <w:b/>
          <w:i/>
          <w:sz w:val="20"/>
          <w:szCs w:val="20"/>
          <w:u w:val="single"/>
        </w:rPr>
        <w:t>Dostaviti:</w:t>
      </w:r>
    </w:p>
    <w:p w14:paraId="4B42DAAB" w14:textId="647338BF" w:rsidR="00F3102D" w:rsidRPr="00B27B2D" w:rsidRDefault="00F3102D" w:rsidP="00D64AF6">
      <w:pPr>
        <w:pStyle w:val="Bezproreda"/>
        <w:numPr>
          <w:ilvl w:val="0"/>
          <w:numId w:val="2"/>
        </w:numPr>
        <w:rPr>
          <w:rFonts w:ascii="Arial" w:hAnsi="Arial" w:cs="Arial"/>
          <w:bCs/>
          <w:iCs/>
          <w:sz w:val="20"/>
          <w:szCs w:val="20"/>
        </w:rPr>
      </w:pPr>
      <w:r>
        <w:rPr>
          <w:rFonts w:ascii="Arial" w:hAnsi="Arial" w:cs="Arial"/>
          <w:bCs/>
          <w:iCs/>
          <w:sz w:val="20"/>
          <w:szCs w:val="20"/>
        </w:rPr>
        <w:t xml:space="preserve">Općina Oprisavci, Trg Sv. Križa 16, </w:t>
      </w:r>
      <w:r w:rsidR="00DB4EEC">
        <w:rPr>
          <w:rFonts w:ascii="Arial" w:hAnsi="Arial" w:cs="Arial"/>
          <w:bCs/>
          <w:iCs/>
          <w:sz w:val="20"/>
          <w:szCs w:val="20"/>
        </w:rPr>
        <w:t xml:space="preserve">35213 </w:t>
      </w:r>
      <w:r>
        <w:rPr>
          <w:rFonts w:ascii="Arial" w:hAnsi="Arial" w:cs="Arial"/>
          <w:bCs/>
          <w:iCs/>
          <w:sz w:val="20"/>
          <w:szCs w:val="20"/>
        </w:rPr>
        <w:t>Oprisavci</w:t>
      </w:r>
    </w:p>
    <w:p w14:paraId="5ECB9EC5" w14:textId="77777777" w:rsidR="00F3102D" w:rsidRPr="00B27B2D" w:rsidRDefault="00F3102D" w:rsidP="00D64AF6">
      <w:pPr>
        <w:pStyle w:val="Bezproreda"/>
        <w:numPr>
          <w:ilvl w:val="0"/>
          <w:numId w:val="2"/>
        </w:numPr>
        <w:rPr>
          <w:rFonts w:ascii="Arial" w:hAnsi="Arial" w:cs="Arial"/>
          <w:bCs/>
          <w:iCs/>
          <w:sz w:val="20"/>
          <w:szCs w:val="20"/>
        </w:rPr>
      </w:pPr>
      <w:r w:rsidRPr="00B27B2D">
        <w:rPr>
          <w:rFonts w:ascii="Arial" w:hAnsi="Arial" w:cs="Arial"/>
          <w:bCs/>
          <w:sz w:val="20"/>
          <w:szCs w:val="20"/>
        </w:rPr>
        <w:t>Ministarstvo</w:t>
      </w:r>
      <w:r>
        <w:rPr>
          <w:rFonts w:ascii="Arial" w:hAnsi="Arial" w:cs="Arial"/>
          <w:bCs/>
          <w:sz w:val="20"/>
          <w:szCs w:val="20"/>
        </w:rPr>
        <w:t xml:space="preserve"> zaštite okoliša i zelene tranzicije</w:t>
      </w:r>
      <w:r w:rsidRPr="00B27B2D">
        <w:rPr>
          <w:rFonts w:ascii="Arial" w:hAnsi="Arial" w:cs="Arial"/>
          <w:bCs/>
          <w:sz w:val="20"/>
          <w:szCs w:val="20"/>
        </w:rPr>
        <w:t xml:space="preserve">, putem: </w:t>
      </w:r>
      <w:hyperlink r:id="rId9" w:history="1">
        <w:r w:rsidRPr="00196B15">
          <w:rPr>
            <w:rStyle w:val="Hiperveza"/>
            <w:rFonts w:ascii="Arial" w:hAnsi="Arial" w:cs="Arial"/>
            <w:bCs/>
            <w:sz w:val="20"/>
            <w:szCs w:val="20"/>
          </w:rPr>
          <w:t>pisarnica@mzozt.hr</w:t>
        </w:r>
      </w:hyperlink>
      <w:r w:rsidRPr="00B27B2D">
        <w:rPr>
          <w:rFonts w:ascii="Arial" w:hAnsi="Arial" w:cs="Arial"/>
          <w:bCs/>
          <w:sz w:val="20"/>
          <w:szCs w:val="20"/>
        </w:rPr>
        <w:t xml:space="preserve">; </w:t>
      </w:r>
      <w:hyperlink r:id="rId10" w:history="1">
        <w:r w:rsidRPr="00196B15">
          <w:rPr>
            <w:rStyle w:val="Hiperveza"/>
            <w:rFonts w:ascii="Arial" w:hAnsi="Arial" w:cs="Arial"/>
            <w:bCs/>
            <w:sz w:val="20"/>
            <w:szCs w:val="20"/>
          </w:rPr>
          <w:t>marija.petras@mzozt.hr</w:t>
        </w:r>
      </w:hyperlink>
      <w:r w:rsidRPr="00B27B2D">
        <w:rPr>
          <w:rFonts w:ascii="Arial" w:hAnsi="Arial" w:cs="Arial"/>
          <w:bCs/>
          <w:sz w:val="20"/>
          <w:szCs w:val="20"/>
        </w:rPr>
        <w:t xml:space="preserve"> </w:t>
      </w:r>
    </w:p>
    <w:p w14:paraId="4496E4CD" w14:textId="77777777" w:rsidR="00F3102D" w:rsidRPr="00B27B2D" w:rsidRDefault="00F3102D" w:rsidP="00D64AF6">
      <w:pPr>
        <w:pStyle w:val="Bezproreda"/>
        <w:numPr>
          <w:ilvl w:val="0"/>
          <w:numId w:val="2"/>
        </w:numPr>
        <w:rPr>
          <w:rFonts w:ascii="Arial" w:hAnsi="Arial" w:cs="Arial"/>
          <w:bCs/>
          <w:iCs/>
          <w:sz w:val="20"/>
          <w:szCs w:val="20"/>
        </w:rPr>
      </w:pPr>
      <w:r w:rsidRPr="00B27B2D">
        <w:rPr>
          <w:rFonts w:ascii="Arial" w:hAnsi="Arial" w:cs="Arial"/>
          <w:sz w:val="20"/>
          <w:szCs w:val="20"/>
        </w:rPr>
        <w:t>Državni inspektorat, Sektor zaštite prirode, Šubićeva 29,  10000 Zagreb</w:t>
      </w:r>
    </w:p>
    <w:p w14:paraId="6BD46243" w14:textId="77777777" w:rsidR="00F3102D" w:rsidRPr="00B27B2D" w:rsidRDefault="00F3102D" w:rsidP="00D64AF6">
      <w:pPr>
        <w:pStyle w:val="Bezproreda"/>
        <w:numPr>
          <w:ilvl w:val="0"/>
          <w:numId w:val="2"/>
        </w:numPr>
        <w:rPr>
          <w:rFonts w:ascii="Arial" w:hAnsi="Arial" w:cs="Arial"/>
          <w:bCs/>
          <w:iCs/>
          <w:sz w:val="20"/>
          <w:szCs w:val="20"/>
        </w:rPr>
      </w:pPr>
      <w:r w:rsidRPr="00B27B2D">
        <w:rPr>
          <w:rFonts w:ascii="Arial" w:hAnsi="Arial" w:cs="Arial"/>
          <w:i/>
          <w:iCs/>
          <w:sz w:val="20"/>
          <w:szCs w:val="20"/>
        </w:rPr>
        <w:t>- u spis predmeta</w:t>
      </w:r>
    </w:p>
    <w:p w14:paraId="4DCAA3B8" w14:textId="77777777" w:rsidR="00F3102D" w:rsidRPr="00B27B2D" w:rsidRDefault="00F3102D" w:rsidP="00D64AF6">
      <w:pPr>
        <w:pStyle w:val="Bezproreda"/>
        <w:rPr>
          <w:rFonts w:ascii="Arial" w:hAnsi="Arial" w:cs="Arial"/>
          <w:sz w:val="20"/>
          <w:szCs w:val="20"/>
        </w:rPr>
      </w:pPr>
    </w:p>
    <w:sectPr w:rsidR="00F3102D" w:rsidRPr="00B27B2D">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7CB1D" w14:textId="77777777" w:rsidR="00122C3B" w:rsidRDefault="00122C3B" w:rsidP="00D64AF6">
      <w:pPr>
        <w:spacing w:after="0" w:line="240" w:lineRule="auto"/>
      </w:pPr>
      <w:r>
        <w:separator/>
      </w:r>
    </w:p>
  </w:endnote>
  <w:endnote w:type="continuationSeparator" w:id="0">
    <w:p w14:paraId="7E091FDD" w14:textId="77777777" w:rsidR="00122C3B" w:rsidRDefault="00122C3B" w:rsidP="00D64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7686862"/>
      <w:docPartObj>
        <w:docPartGallery w:val="Page Numbers (Bottom of Page)"/>
        <w:docPartUnique/>
      </w:docPartObj>
    </w:sdtPr>
    <w:sdtContent>
      <w:p w14:paraId="3F6BE447" w14:textId="511AC863" w:rsidR="00D64AF6" w:rsidRDefault="00D64AF6">
        <w:pPr>
          <w:pStyle w:val="Podnoje"/>
          <w:jc w:val="center"/>
        </w:pPr>
        <w:r>
          <w:fldChar w:fldCharType="begin"/>
        </w:r>
        <w:r>
          <w:instrText>PAGE   \* MERGEFORMAT</w:instrText>
        </w:r>
        <w:r>
          <w:fldChar w:fldCharType="separate"/>
        </w:r>
        <w:r>
          <w:t>2</w:t>
        </w:r>
        <w:r>
          <w:fldChar w:fldCharType="end"/>
        </w:r>
      </w:p>
    </w:sdtContent>
  </w:sdt>
  <w:p w14:paraId="1BEC850A" w14:textId="77777777" w:rsidR="00D64AF6" w:rsidRDefault="00D64AF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C696C" w14:textId="77777777" w:rsidR="00122C3B" w:rsidRDefault="00122C3B" w:rsidP="00D64AF6">
      <w:pPr>
        <w:spacing w:after="0" w:line="240" w:lineRule="auto"/>
      </w:pPr>
      <w:r>
        <w:separator/>
      </w:r>
    </w:p>
  </w:footnote>
  <w:footnote w:type="continuationSeparator" w:id="0">
    <w:p w14:paraId="183F7C6D" w14:textId="77777777" w:rsidR="00122C3B" w:rsidRDefault="00122C3B" w:rsidP="00D64A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DA48B3"/>
    <w:multiLevelType w:val="hybridMultilevel"/>
    <w:tmpl w:val="6192BB1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74F94146"/>
    <w:multiLevelType w:val="hybridMultilevel"/>
    <w:tmpl w:val="90B603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288663195">
    <w:abstractNumId w:val="0"/>
  </w:num>
  <w:num w:numId="2" w16cid:durableId="12126927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02D"/>
    <w:rsid w:val="00080B0A"/>
    <w:rsid w:val="00122C3B"/>
    <w:rsid w:val="002216A8"/>
    <w:rsid w:val="00310F12"/>
    <w:rsid w:val="003C5A11"/>
    <w:rsid w:val="004410D5"/>
    <w:rsid w:val="0045111F"/>
    <w:rsid w:val="00467BBE"/>
    <w:rsid w:val="004C4EAD"/>
    <w:rsid w:val="0068643F"/>
    <w:rsid w:val="007145CA"/>
    <w:rsid w:val="007569E3"/>
    <w:rsid w:val="007740DB"/>
    <w:rsid w:val="009334CA"/>
    <w:rsid w:val="0097648F"/>
    <w:rsid w:val="00BA32AB"/>
    <w:rsid w:val="00BF1AE4"/>
    <w:rsid w:val="00C5562F"/>
    <w:rsid w:val="00C967A3"/>
    <w:rsid w:val="00D15A80"/>
    <w:rsid w:val="00D214BC"/>
    <w:rsid w:val="00D64AF6"/>
    <w:rsid w:val="00DB4EEC"/>
    <w:rsid w:val="00DF246B"/>
    <w:rsid w:val="00E71446"/>
    <w:rsid w:val="00ED20D8"/>
    <w:rsid w:val="00EE092C"/>
    <w:rsid w:val="00EE7FDC"/>
    <w:rsid w:val="00F058E2"/>
    <w:rsid w:val="00F3102D"/>
    <w:rsid w:val="00F40FA8"/>
    <w:rsid w:val="00F77C1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1A593"/>
  <w15:chartTrackingRefBased/>
  <w15:docId w15:val="{B49F14D7-6C6E-48C5-8488-F0D1CEB55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F310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F310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F3102D"/>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F3102D"/>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F3102D"/>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F3102D"/>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F3102D"/>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F3102D"/>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F3102D"/>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F3102D"/>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F3102D"/>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F3102D"/>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F3102D"/>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F3102D"/>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F3102D"/>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F3102D"/>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F3102D"/>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F3102D"/>
    <w:rPr>
      <w:rFonts w:eastAsiaTheme="majorEastAsia" w:cstheme="majorBidi"/>
      <w:color w:val="272727" w:themeColor="text1" w:themeTint="D8"/>
    </w:rPr>
  </w:style>
  <w:style w:type="paragraph" w:styleId="Naslov">
    <w:name w:val="Title"/>
    <w:basedOn w:val="Normal"/>
    <w:next w:val="Normal"/>
    <w:link w:val="NaslovChar"/>
    <w:uiPriority w:val="10"/>
    <w:qFormat/>
    <w:rsid w:val="00F310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F3102D"/>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F3102D"/>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F3102D"/>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F3102D"/>
    <w:pPr>
      <w:spacing w:before="160"/>
      <w:jc w:val="center"/>
    </w:pPr>
    <w:rPr>
      <w:i/>
      <w:iCs/>
      <w:color w:val="404040" w:themeColor="text1" w:themeTint="BF"/>
    </w:rPr>
  </w:style>
  <w:style w:type="character" w:customStyle="1" w:styleId="CitatChar">
    <w:name w:val="Citat Char"/>
    <w:basedOn w:val="Zadanifontodlomka"/>
    <w:link w:val="Citat"/>
    <w:uiPriority w:val="29"/>
    <w:rsid w:val="00F3102D"/>
    <w:rPr>
      <w:i/>
      <w:iCs/>
      <w:color w:val="404040" w:themeColor="text1" w:themeTint="BF"/>
    </w:rPr>
  </w:style>
  <w:style w:type="paragraph" w:styleId="Odlomakpopisa">
    <w:name w:val="List Paragraph"/>
    <w:basedOn w:val="Normal"/>
    <w:uiPriority w:val="34"/>
    <w:qFormat/>
    <w:rsid w:val="00F3102D"/>
    <w:pPr>
      <w:ind w:left="720"/>
      <w:contextualSpacing/>
    </w:pPr>
  </w:style>
  <w:style w:type="character" w:styleId="Jakoisticanje">
    <w:name w:val="Intense Emphasis"/>
    <w:basedOn w:val="Zadanifontodlomka"/>
    <w:uiPriority w:val="21"/>
    <w:qFormat/>
    <w:rsid w:val="00F3102D"/>
    <w:rPr>
      <w:i/>
      <w:iCs/>
      <w:color w:val="2F5496" w:themeColor="accent1" w:themeShade="BF"/>
    </w:rPr>
  </w:style>
  <w:style w:type="paragraph" w:styleId="Naglaencitat">
    <w:name w:val="Intense Quote"/>
    <w:basedOn w:val="Normal"/>
    <w:next w:val="Normal"/>
    <w:link w:val="NaglaencitatChar"/>
    <w:uiPriority w:val="30"/>
    <w:qFormat/>
    <w:rsid w:val="00F310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F3102D"/>
    <w:rPr>
      <w:i/>
      <w:iCs/>
      <w:color w:val="2F5496" w:themeColor="accent1" w:themeShade="BF"/>
    </w:rPr>
  </w:style>
  <w:style w:type="character" w:styleId="Istaknutareferenca">
    <w:name w:val="Intense Reference"/>
    <w:basedOn w:val="Zadanifontodlomka"/>
    <w:uiPriority w:val="32"/>
    <w:qFormat/>
    <w:rsid w:val="00F3102D"/>
    <w:rPr>
      <w:b/>
      <w:bCs/>
      <w:smallCaps/>
      <w:color w:val="2F5496" w:themeColor="accent1" w:themeShade="BF"/>
      <w:spacing w:val="5"/>
    </w:rPr>
  </w:style>
  <w:style w:type="character" w:styleId="Hiperveza">
    <w:name w:val="Hyperlink"/>
    <w:basedOn w:val="Zadanifontodlomka"/>
    <w:uiPriority w:val="99"/>
    <w:unhideWhenUsed/>
    <w:rsid w:val="00F3102D"/>
    <w:rPr>
      <w:color w:val="0563C1" w:themeColor="hyperlink"/>
      <w:u w:val="single"/>
    </w:rPr>
  </w:style>
  <w:style w:type="paragraph" w:styleId="Bezproreda">
    <w:name w:val="No Spacing"/>
    <w:uiPriority w:val="1"/>
    <w:qFormat/>
    <w:rsid w:val="00F3102D"/>
    <w:pPr>
      <w:spacing w:after="0" w:line="240" w:lineRule="auto"/>
    </w:pPr>
  </w:style>
  <w:style w:type="paragraph" w:styleId="Zaglavlje">
    <w:name w:val="header"/>
    <w:basedOn w:val="Normal"/>
    <w:link w:val="ZaglavljeChar"/>
    <w:uiPriority w:val="99"/>
    <w:unhideWhenUsed/>
    <w:rsid w:val="00D64AF6"/>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D64AF6"/>
  </w:style>
  <w:style w:type="paragraph" w:styleId="Podnoje">
    <w:name w:val="footer"/>
    <w:basedOn w:val="Normal"/>
    <w:link w:val="PodnojeChar"/>
    <w:uiPriority w:val="99"/>
    <w:unhideWhenUsed/>
    <w:rsid w:val="00D64AF6"/>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D64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arija.petras@mzozt.hr" TargetMode="External"/><Relationship Id="rId4" Type="http://schemas.openxmlformats.org/officeDocument/2006/relationships/webSettings" Target="webSettings.xml"/><Relationship Id="rId9" Type="http://schemas.openxmlformats.org/officeDocument/2006/relationships/hyperlink" Target="mailto:pisarnica@mzozt.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TotalTime>
  <Pages>3</Pages>
  <Words>1686</Words>
  <Characters>9613</Characters>
  <Application>Microsoft Office Word</Application>
  <DocSecurity>0</DocSecurity>
  <Lines>80</Lines>
  <Paragraphs>22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6</cp:revision>
  <dcterms:created xsi:type="dcterms:W3CDTF">2026-07-21T09:53:00Z</dcterms:created>
  <dcterms:modified xsi:type="dcterms:W3CDTF">2026-07-24T07:07:00Z</dcterms:modified>
</cp:coreProperties>
</file>