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AAB6F" w14:textId="332B7D08" w:rsidR="000F4337" w:rsidRPr="00475E5B" w:rsidRDefault="00475E5B" w:rsidP="000F4337">
      <w:pPr>
        <w:pStyle w:val="Bezproreda"/>
      </w:pPr>
      <w:r>
        <w:rPr>
          <w:sz w:val="20"/>
          <w:szCs w:val="20"/>
        </w:rPr>
        <w:t xml:space="preserve">          </w:t>
      </w:r>
      <w:r w:rsidR="000F4337" w:rsidRPr="0012098E">
        <w:rPr>
          <w:sz w:val="20"/>
          <w:szCs w:val="20"/>
        </w:rPr>
        <w:t xml:space="preserve">         </w:t>
      </w:r>
      <w:r w:rsidR="000F4337" w:rsidRPr="0012098E">
        <w:rPr>
          <w:noProof/>
          <w:sz w:val="20"/>
          <w:szCs w:val="20"/>
        </w:rPr>
        <w:drawing>
          <wp:inline distT="0" distB="0" distL="0" distR="0" wp14:anchorId="39FA9C82" wp14:editId="6A67E763">
            <wp:extent cx="573206" cy="634297"/>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081" cy="638585"/>
                    </a:xfrm>
                    <a:prstGeom prst="rect">
                      <a:avLst/>
                    </a:prstGeom>
                    <a:noFill/>
                    <a:ln>
                      <a:noFill/>
                    </a:ln>
                  </pic:spPr>
                </pic:pic>
              </a:graphicData>
            </a:graphic>
          </wp:inline>
        </w:drawing>
      </w:r>
      <w:r w:rsidR="000F4337" w:rsidRPr="0012098E">
        <w:rPr>
          <w:sz w:val="20"/>
          <w:szCs w:val="20"/>
        </w:rPr>
        <w:t xml:space="preserve">  </w:t>
      </w:r>
    </w:p>
    <w:p w14:paraId="0B5F8C42" w14:textId="77777777" w:rsidR="000F4337" w:rsidRPr="0012098E" w:rsidRDefault="000F4337" w:rsidP="000F4337">
      <w:pPr>
        <w:pStyle w:val="Bezproreda"/>
        <w:jc w:val="both"/>
        <w:rPr>
          <w:rFonts w:ascii="Arial" w:hAnsi="Arial" w:cs="Arial"/>
          <w:b/>
          <w:bCs/>
          <w:sz w:val="20"/>
          <w:szCs w:val="20"/>
        </w:rPr>
      </w:pPr>
      <w:r w:rsidRPr="0012098E">
        <w:rPr>
          <w:rFonts w:ascii="Arial" w:hAnsi="Arial" w:cs="Arial"/>
          <w:sz w:val="20"/>
          <w:szCs w:val="20"/>
        </w:rPr>
        <w:t xml:space="preserve">   </w:t>
      </w:r>
      <w:r w:rsidRPr="0012098E">
        <w:rPr>
          <w:rFonts w:ascii="Arial" w:hAnsi="Arial" w:cs="Arial"/>
          <w:b/>
          <w:bCs/>
          <w:sz w:val="20"/>
          <w:szCs w:val="20"/>
          <w:lang w:val="de-DE"/>
        </w:rPr>
        <w:t>REPUBLIKA HRVATSKA</w:t>
      </w:r>
    </w:p>
    <w:p w14:paraId="6B9465AA" w14:textId="77777777" w:rsidR="000F4337" w:rsidRPr="0012098E" w:rsidRDefault="000F4337" w:rsidP="000F4337">
      <w:pPr>
        <w:pStyle w:val="Bezproreda"/>
        <w:jc w:val="both"/>
        <w:rPr>
          <w:rFonts w:ascii="Arial" w:hAnsi="Arial" w:cs="Arial"/>
          <w:b/>
          <w:bCs/>
          <w:sz w:val="20"/>
          <w:szCs w:val="20"/>
        </w:rPr>
      </w:pPr>
      <w:r w:rsidRPr="0012098E">
        <w:rPr>
          <w:rFonts w:ascii="Arial" w:hAnsi="Arial" w:cs="Arial"/>
          <w:b/>
          <w:bCs/>
          <w:sz w:val="20"/>
          <w:szCs w:val="20"/>
        </w:rPr>
        <w:t xml:space="preserve">   BRODSKO-POSAVSKA ŽUPANIJA </w:t>
      </w:r>
    </w:p>
    <w:p w14:paraId="370D129C" w14:textId="77777777" w:rsidR="000F4337" w:rsidRPr="0012098E" w:rsidRDefault="000F4337" w:rsidP="000F4337">
      <w:pPr>
        <w:pStyle w:val="Bezproreda"/>
        <w:jc w:val="both"/>
        <w:rPr>
          <w:rFonts w:ascii="Arial" w:hAnsi="Arial" w:cs="Arial"/>
          <w:b/>
          <w:bCs/>
          <w:sz w:val="20"/>
          <w:szCs w:val="20"/>
        </w:rPr>
      </w:pPr>
      <w:r w:rsidRPr="0012098E">
        <w:rPr>
          <w:rFonts w:ascii="Arial" w:hAnsi="Arial" w:cs="Arial"/>
          <w:b/>
          <w:bCs/>
          <w:sz w:val="20"/>
          <w:szCs w:val="20"/>
        </w:rPr>
        <w:t xml:space="preserve">   </w:t>
      </w:r>
      <w:r w:rsidRPr="0012098E">
        <w:rPr>
          <w:rFonts w:ascii="Arial" w:hAnsi="Arial" w:cs="Arial"/>
          <w:b/>
          <w:bCs/>
          <w:sz w:val="20"/>
          <w:szCs w:val="20"/>
          <w:lang w:val="de-DE"/>
        </w:rPr>
        <w:t>UPRAVNI ODJEL ZA GRADITELJSTVO,</w:t>
      </w:r>
      <w:r w:rsidRPr="0012098E">
        <w:rPr>
          <w:rFonts w:ascii="Arial" w:hAnsi="Arial" w:cs="Arial"/>
          <w:b/>
          <w:bCs/>
          <w:sz w:val="20"/>
          <w:szCs w:val="20"/>
        </w:rPr>
        <w:t xml:space="preserve">  </w:t>
      </w:r>
    </w:p>
    <w:p w14:paraId="0B8FBB39" w14:textId="77777777" w:rsidR="000F4337" w:rsidRPr="0012098E" w:rsidRDefault="000F4337" w:rsidP="000F4337">
      <w:pPr>
        <w:pStyle w:val="Bezproreda"/>
        <w:jc w:val="both"/>
        <w:rPr>
          <w:rFonts w:ascii="Arial" w:hAnsi="Arial" w:cs="Arial"/>
          <w:sz w:val="20"/>
          <w:szCs w:val="20"/>
        </w:rPr>
      </w:pPr>
      <w:r w:rsidRPr="0012098E">
        <w:rPr>
          <w:rFonts w:ascii="Arial" w:hAnsi="Arial" w:cs="Arial"/>
          <w:b/>
          <w:bCs/>
          <w:sz w:val="20"/>
          <w:szCs w:val="20"/>
        </w:rPr>
        <w:t xml:space="preserve">   </w:t>
      </w:r>
      <w:r w:rsidRPr="0012098E">
        <w:rPr>
          <w:rFonts w:ascii="Arial" w:hAnsi="Arial" w:cs="Arial"/>
          <w:b/>
          <w:bCs/>
          <w:sz w:val="20"/>
          <w:szCs w:val="20"/>
          <w:lang w:val="de-DE"/>
        </w:rPr>
        <w:t xml:space="preserve">INFRASTRUKTURU </w:t>
      </w:r>
      <w:r w:rsidRPr="0012098E">
        <w:rPr>
          <w:rFonts w:ascii="Arial" w:hAnsi="Arial" w:cs="Arial"/>
          <w:b/>
          <w:bCs/>
          <w:sz w:val="20"/>
          <w:szCs w:val="20"/>
        </w:rPr>
        <w:t xml:space="preserve">I </w:t>
      </w:r>
      <w:proofErr w:type="gramStart"/>
      <w:r w:rsidRPr="0012098E">
        <w:rPr>
          <w:rFonts w:ascii="Arial" w:hAnsi="Arial" w:cs="Arial"/>
          <w:b/>
          <w:bCs/>
          <w:sz w:val="20"/>
          <w:szCs w:val="20"/>
        </w:rPr>
        <w:t>ZAŠTITU  OKOLIŠA</w:t>
      </w:r>
      <w:proofErr w:type="gramEnd"/>
      <w:r w:rsidRPr="0012098E">
        <w:rPr>
          <w:rFonts w:ascii="Arial" w:hAnsi="Arial" w:cs="Arial"/>
          <w:sz w:val="20"/>
          <w:szCs w:val="20"/>
        </w:rPr>
        <w:t xml:space="preserve"> </w:t>
      </w:r>
    </w:p>
    <w:p w14:paraId="240E374D" w14:textId="77777777" w:rsidR="000F4337" w:rsidRPr="0012098E" w:rsidRDefault="000F4337" w:rsidP="000F4337">
      <w:pPr>
        <w:pStyle w:val="Bezproreda"/>
        <w:jc w:val="both"/>
        <w:rPr>
          <w:rFonts w:ascii="Arial" w:hAnsi="Arial" w:cs="Arial"/>
          <w:sz w:val="20"/>
          <w:szCs w:val="20"/>
        </w:rPr>
      </w:pPr>
      <w:r w:rsidRPr="0012098E">
        <w:rPr>
          <w:rFonts w:ascii="Arial" w:hAnsi="Arial" w:cs="Arial"/>
          <w:sz w:val="20"/>
          <w:szCs w:val="20"/>
        </w:rPr>
        <w:t>Odsjek za infrastrukturu, zaštitu okoliša i obnovu</w:t>
      </w:r>
    </w:p>
    <w:p w14:paraId="506C4449" w14:textId="77777777" w:rsidR="000F4337" w:rsidRPr="0012098E" w:rsidRDefault="000F4337" w:rsidP="000F4337">
      <w:pPr>
        <w:pStyle w:val="Bezproreda"/>
        <w:jc w:val="both"/>
        <w:rPr>
          <w:rFonts w:ascii="Arial" w:hAnsi="Arial" w:cs="Arial"/>
          <w:sz w:val="20"/>
          <w:szCs w:val="20"/>
        </w:rPr>
      </w:pPr>
    </w:p>
    <w:p w14:paraId="64849104" w14:textId="75E5DE9E" w:rsidR="000F4337" w:rsidRPr="0012098E" w:rsidRDefault="000F4337" w:rsidP="000F4337">
      <w:pPr>
        <w:pStyle w:val="Bezproreda"/>
        <w:jc w:val="both"/>
        <w:rPr>
          <w:rFonts w:ascii="Arial" w:hAnsi="Arial" w:cs="Arial"/>
          <w:sz w:val="20"/>
          <w:szCs w:val="20"/>
        </w:rPr>
      </w:pPr>
      <w:r w:rsidRPr="0012098E">
        <w:rPr>
          <w:rFonts w:ascii="Arial" w:hAnsi="Arial" w:cs="Arial"/>
          <w:sz w:val="20"/>
          <w:szCs w:val="20"/>
        </w:rPr>
        <w:t>KLASA:UP/I 352-02/2</w:t>
      </w:r>
      <w:r w:rsidR="00CE649F">
        <w:rPr>
          <w:rFonts w:ascii="Arial" w:hAnsi="Arial" w:cs="Arial"/>
          <w:sz w:val="20"/>
          <w:szCs w:val="20"/>
        </w:rPr>
        <w:t>6</w:t>
      </w:r>
      <w:r w:rsidRPr="0012098E">
        <w:rPr>
          <w:rFonts w:ascii="Arial" w:hAnsi="Arial" w:cs="Arial"/>
          <w:sz w:val="20"/>
          <w:szCs w:val="20"/>
        </w:rPr>
        <w:t>-01/</w:t>
      </w:r>
      <w:r w:rsidR="00CE649F">
        <w:rPr>
          <w:rFonts w:ascii="Arial" w:hAnsi="Arial" w:cs="Arial"/>
          <w:sz w:val="20"/>
          <w:szCs w:val="20"/>
        </w:rPr>
        <w:t>2</w:t>
      </w:r>
    </w:p>
    <w:p w14:paraId="4CBC20E4" w14:textId="368F5942" w:rsidR="000F4337" w:rsidRPr="0012098E" w:rsidRDefault="000F4337" w:rsidP="000F4337">
      <w:pPr>
        <w:pStyle w:val="Bezproreda"/>
        <w:jc w:val="both"/>
        <w:rPr>
          <w:rFonts w:ascii="Arial" w:hAnsi="Arial" w:cs="Arial"/>
          <w:sz w:val="20"/>
          <w:szCs w:val="20"/>
        </w:rPr>
      </w:pPr>
      <w:r w:rsidRPr="0012098E">
        <w:rPr>
          <w:rFonts w:ascii="Arial" w:hAnsi="Arial" w:cs="Arial"/>
          <w:sz w:val="20"/>
          <w:szCs w:val="20"/>
        </w:rPr>
        <w:t>URBROJ: 2178-03-02/4-26-</w:t>
      </w:r>
      <w:r w:rsidR="00CE649F">
        <w:rPr>
          <w:rFonts w:ascii="Arial" w:hAnsi="Arial" w:cs="Arial"/>
          <w:sz w:val="20"/>
          <w:szCs w:val="20"/>
        </w:rPr>
        <w:t>8</w:t>
      </w:r>
    </w:p>
    <w:p w14:paraId="6846ADE2" w14:textId="7EB9731E" w:rsidR="000F4337" w:rsidRPr="0012098E" w:rsidRDefault="000F4337" w:rsidP="000F4337">
      <w:pPr>
        <w:pStyle w:val="Bezproreda"/>
        <w:jc w:val="both"/>
        <w:rPr>
          <w:rFonts w:ascii="Arial" w:hAnsi="Arial" w:cs="Arial"/>
          <w:sz w:val="20"/>
          <w:szCs w:val="20"/>
        </w:rPr>
      </w:pPr>
      <w:r w:rsidRPr="0012098E">
        <w:rPr>
          <w:rFonts w:ascii="Arial" w:hAnsi="Arial" w:cs="Arial"/>
          <w:sz w:val="20"/>
          <w:szCs w:val="20"/>
        </w:rPr>
        <w:t>Slavonski Brod,  25.</w:t>
      </w:r>
      <w:r w:rsidR="00CE649F">
        <w:rPr>
          <w:rFonts w:ascii="Arial" w:hAnsi="Arial" w:cs="Arial"/>
          <w:sz w:val="20"/>
          <w:szCs w:val="20"/>
        </w:rPr>
        <w:t xml:space="preserve"> rujan </w:t>
      </w:r>
      <w:r w:rsidRPr="0012098E">
        <w:rPr>
          <w:rFonts w:ascii="Arial" w:hAnsi="Arial" w:cs="Arial"/>
          <w:sz w:val="20"/>
          <w:szCs w:val="20"/>
        </w:rPr>
        <w:t xml:space="preserve"> 2026. godine</w:t>
      </w:r>
    </w:p>
    <w:p w14:paraId="7A8995E2" w14:textId="77777777" w:rsidR="000F4337" w:rsidRPr="0012098E" w:rsidRDefault="000F4337" w:rsidP="000F4337">
      <w:pPr>
        <w:pStyle w:val="Bezproreda"/>
        <w:jc w:val="both"/>
        <w:rPr>
          <w:rFonts w:ascii="Arial" w:hAnsi="Arial" w:cs="Arial"/>
          <w:sz w:val="20"/>
          <w:szCs w:val="20"/>
        </w:rPr>
      </w:pPr>
    </w:p>
    <w:p w14:paraId="0B47F6B1" w14:textId="77777777" w:rsidR="000F4337" w:rsidRPr="0012098E" w:rsidRDefault="000F4337" w:rsidP="000F4337">
      <w:pPr>
        <w:pStyle w:val="Bezproreda"/>
        <w:jc w:val="both"/>
        <w:rPr>
          <w:rFonts w:ascii="Arial" w:hAnsi="Arial" w:cs="Arial"/>
          <w:sz w:val="20"/>
          <w:szCs w:val="20"/>
        </w:rPr>
      </w:pPr>
    </w:p>
    <w:p w14:paraId="62CF93E1" w14:textId="42B92A19" w:rsidR="000F4337" w:rsidRPr="0012098E" w:rsidRDefault="000F4337" w:rsidP="000F4337">
      <w:pPr>
        <w:pStyle w:val="Bezproreda"/>
        <w:jc w:val="both"/>
        <w:rPr>
          <w:rFonts w:ascii="Arial" w:hAnsi="Arial" w:cs="Arial"/>
          <w:sz w:val="20"/>
          <w:szCs w:val="20"/>
        </w:rPr>
      </w:pPr>
      <w:r w:rsidRPr="0012098E">
        <w:rPr>
          <w:rFonts w:ascii="Arial" w:hAnsi="Arial" w:cs="Arial"/>
          <w:sz w:val="20"/>
          <w:szCs w:val="20"/>
        </w:rPr>
        <w:t>Brodsko-posavsk</w:t>
      </w:r>
      <w:r w:rsidR="00E24AD9">
        <w:rPr>
          <w:rFonts w:ascii="Arial" w:hAnsi="Arial" w:cs="Arial"/>
          <w:sz w:val="20"/>
          <w:szCs w:val="20"/>
        </w:rPr>
        <w:t>a</w:t>
      </w:r>
      <w:r w:rsidRPr="0012098E">
        <w:rPr>
          <w:rFonts w:ascii="Arial" w:hAnsi="Arial" w:cs="Arial"/>
          <w:sz w:val="20"/>
          <w:szCs w:val="20"/>
        </w:rPr>
        <w:t xml:space="preserve"> županij</w:t>
      </w:r>
      <w:r w:rsidR="00E24AD9">
        <w:rPr>
          <w:rFonts w:ascii="Arial" w:hAnsi="Arial" w:cs="Arial"/>
          <w:sz w:val="20"/>
          <w:szCs w:val="20"/>
        </w:rPr>
        <w:t>a</w:t>
      </w:r>
      <w:r w:rsidRPr="0012098E">
        <w:rPr>
          <w:rFonts w:ascii="Arial" w:hAnsi="Arial" w:cs="Arial"/>
          <w:sz w:val="20"/>
          <w:szCs w:val="20"/>
        </w:rPr>
        <w:t xml:space="preserve">, OIB 27400987949, </w:t>
      </w:r>
      <w:r w:rsidR="00EB4A82" w:rsidRPr="0012098E">
        <w:rPr>
          <w:rFonts w:ascii="Arial" w:hAnsi="Arial" w:cs="Arial"/>
          <w:sz w:val="20"/>
          <w:szCs w:val="20"/>
        </w:rPr>
        <w:t>Upravni odjel za graditeljstvo, infrastrukturu i zaštitu okoliša</w:t>
      </w:r>
      <w:r w:rsidR="00EB4A82">
        <w:rPr>
          <w:rFonts w:ascii="Arial" w:hAnsi="Arial" w:cs="Arial"/>
          <w:sz w:val="20"/>
          <w:szCs w:val="20"/>
        </w:rPr>
        <w:t xml:space="preserve">, </w:t>
      </w:r>
      <w:r w:rsidRPr="0012098E">
        <w:rPr>
          <w:rFonts w:ascii="Arial" w:hAnsi="Arial" w:cs="Arial"/>
          <w:sz w:val="20"/>
          <w:szCs w:val="20"/>
        </w:rPr>
        <w:t xml:space="preserve">temeljem članka 48. stavak 5., vezano uz članak 46. stavak 2. Zakona o zaštiti prirode („Narodne novine“,  br. 80/13, 15/18, 14/19, 127/19 i 155/23),  povodom zahtjeva Općine </w:t>
      </w:r>
      <w:r w:rsidR="0085641D" w:rsidRPr="0012098E">
        <w:rPr>
          <w:rFonts w:ascii="Arial" w:hAnsi="Arial" w:cs="Arial"/>
          <w:sz w:val="20"/>
          <w:szCs w:val="20"/>
        </w:rPr>
        <w:t>Bebrina</w:t>
      </w:r>
      <w:r w:rsidR="0012098E">
        <w:rPr>
          <w:rFonts w:ascii="Arial" w:hAnsi="Arial" w:cs="Arial"/>
          <w:sz w:val="20"/>
          <w:szCs w:val="20"/>
        </w:rPr>
        <w:t xml:space="preserve"> (OIB 52630455645)</w:t>
      </w:r>
      <w:r w:rsidRPr="0012098E">
        <w:rPr>
          <w:rFonts w:ascii="Arial" w:hAnsi="Arial" w:cs="Arial"/>
          <w:sz w:val="20"/>
          <w:szCs w:val="20"/>
        </w:rPr>
        <w:t>,</w:t>
      </w:r>
      <w:r w:rsidR="0012098E">
        <w:rPr>
          <w:rFonts w:ascii="Arial" w:hAnsi="Arial" w:cs="Arial"/>
          <w:sz w:val="20"/>
          <w:szCs w:val="20"/>
        </w:rPr>
        <w:t xml:space="preserve"> iz </w:t>
      </w:r>
      <w:proofErr w:type="spellStart"/>
      <w:r w:rsidR="0012098E">
        <w:rPr>
          <w:rFonts w:ascii="Arial" w:hAnsi="Arial" w:cs="Arial"/>
          <w:sz w:val="20"/>
          <w:szCs w:val="20"/>
        </w:rPr>
        <w:t>Bebrine</w:t>
      </w:r>
      <w:proofErr w:type="spellEnd"/>
      <w:r w:rsidR="0012098E">
        <w:rPr>
          <w:rFonts w:ascii="Arial" w:hAnsi="Arial" w:cs="Arial"/>
          <w:sz w:val="20"/>
          <w:szCs w:val="20"/>
        </w:rPr>
        <w:t>,</w:t>
      </w:r>
      <w:r w:rsidRPr="0012098E">
        <w:rPr>
          <w:rFonts w:ascii="Arial" w:hAnsi="Arial" w:cs="Arial"/>
          <w:sz w:val="20"/>
          <w:szCs w:val="20"/>
        </w:rPr>
        <w:t xml:space="preserve"> </w:t>
      </w:r>
      <w:r w:rsidR="0085641D" w:rsidRPr="0012098E">
        <w:rPr>
          <w:rFonts w:ascii="Arial" w:hAnsi="Arial" w:cs="Arial"/>
          <w:sz w:val="20"/>
          <w:szCs w:val="20"/>
        </w:rPr>
        <w:t>Bebrina 83,</w:t>
      </w:r>
      <w:r w:rsidRPr="0012098E">
        <w:rPr>
          <w:rFonts w:ascii="Arial" w:hAnsi="Arial" w:cs="Arial"/>
          <w:sz w:val="20"/>
          <w:szCs w:val="20"/>
        </w:rPr>
        <w:t xml:space="preserve"> za provedb</w:t>
      </w:r>
      <w:r w:rsidR="00EB4A82">
        <w:rPr>
          <w:rFonts w:ascii="Arial" w:hAnsi="Arial" w:cs="Arial"/>
          <w:sz w:val="20"/>
          <w:szCs w:val="20"/>
        </w:rPr>
        <w:t>om</w:t>
      </w:r>
      <w:r w:rsidRPr="0012098E">
        <w:rPr>
          <w:rFonts w:ascii="Arial" w:hAnsi="Arial" w:cs="Arial"/>
          <w:sz w:val="20"/>
          <w:szCs w:val="20"/>
        </w:rPr>
        <w:t xml:space="preserve"> postupka Prethodne ocjene prihvatljivosti za ekološku mrežu  Izmjena i dopuna Programa raspolaganja poljoprivrednim zemljištem u vlasništvu Republike Hrvatske na području Općine </w:t>
      </w:r>
      <w:r w:rsidR="0085641D" w:rsidRPr="0012098E">
        <w:rPr>
          <w:rFonts w:ascii="Arial" w:hAnsi="Arial" w:cs="Arial"/>
          <w:sz w:val="20"/>
          <w:szCs w:val="20"/>
        </w:rPr>
        <w:t>Bebrina</w:t>
      </w:r>
      <w:r w:rsidRPr="0012098E">
        <w:rPr>
          <w:rFonts w:ascii="Arial" w:hAnsi="Arial" w:cs="Arial"/>
          <w:sz w:val="20"/>
          <w:szCs w:val="20"/>
        </w:rPr>
        <w:t>,  nakon provedenog postupka, donosi</w:t>
      </w:r>
    </w:p>
    <w:p w14:paraId="506905B0" w14:textId="77777777" w:rsidR="000F4337" w:rsidRPr="0012098E" w:rsidRDefault="000F4337" w:rsidP="000F4337">
      <w:pPr>
        <w:pStyle w:val="Bezproreda"/>
        <w:rPr>
          <w:rFonts w:ascii="Arial" w:hAnsi="Arial" w:cs="Arial"/>
          <w:b/>
          <w:bCs/>
          <w:sz w:val="20"/>
          <w:szCs w:val="20"/>
        </w:rPr>
      </w:pPr>
    </w:p>
    <w:p w14:paraId="680C20CE" w14:textId="77777777" w:rsidR="000F4337" w:rsidRPr="00CE649F" w:rsidRDefault="000F4337" w:rsidP="000F4337">
      <w:pPr>
        <w:pStyle w:val="Bezproreda"/>
        <w:jc w:val="center"/>
        <w:rPr>
          <w:rFonts w:ascii="Arial" w:hAnsi="Arial" w:cs="Arial"/>
          <w:b/>
          <w:bCs/>
          <w:sz w:val="24"/>
          <w:szCs w:val="24"/>
        </w:rPr>
      </w:pPr>
      <w:r w:rsidRPr="00CE649F">
        <w:rPr>
          <w:rFonts w:ascii="Arial" w:hAnsi="Arial" w:cs="Arial"/>
          <w:b/>
          <w:bCs/>
          <w:sz w:val="24"/>
          <w:szCs w:val="24"/>
        </w:rPr>
        <w:t>R   J   E   Š   E   NJ   E</w:t>
      </w:r>
    </w:p>
    <w:p w14:paraId="34535FF2" w14:textId="77777777" w:rsidR="000F4337" w:rsidRPr="0012098E" w:rsidRDefault="000F4337" w:rsidP="000F4337">
      <w:pPr>
        <w:pStyle w:val="Bezproreda"/>
        <w:jc w:val="both"/>
        <w:rPr>
          <w:rFonts w:ascii="Arial" w:hAnsi="Arial" w:cs="Arial"/>
          <w:sz w:val="20"/>
          <w:szCs w:val="20"/>
        </w:rPr>
      </w:pPr>
    </w:p>
    <w:p w14:paraId="7D9489F9" w14:textId="03C26A30" w:rsidR="000F4337" w:rsidRPr="0012098E" w:rsidRDefault="000F4337" w:rsidP="0012098E">
      <w:pPr>
        <w:pStyle w:val="Bezproreda"/>
        <w:numPr>
          <w:ilvl w:val="0"/>
          <w:numId w:val="4"/>
        </w:numPr>
        <w:jc w:val="both"/>
        <w:rPr>
          <w:rFonts w:ascii="Arial" w:hAnsi="Arial" w:cs="Arial"/>
          <w:sz w:val="20"/>
          <w:szCs w:val="20"/>
        </w:rPr>
      </w:pPr>
      <w:r w:rsidRPr="0012098E">
        <w:rPr>
          <w:rFonts w:ascii="Arial" w:hAnsi="Arial" w:cs="Arial"/>
          <w:sz w:val="20"/>
          <w:szCs w:val="20"/>
        </w:rPr>
        <w:t xml:space="preserve">Izmjene i dopune Programa raspolaganja poljoprivrednim zemljištem u vlasništvu Republike Hrvatske na području Općine </w:t>
      </w:r>
      <w:r w:rsidR="0085641D" w:rsidRPr="0012098E">
        <w:rPr>
          <w:rFonts w:ascii="Arial" w:hAnsi="Arial" w:cs="Arial"/>
          <w:sz w:val="20"/>
          <w:szCs w:val="20"/>
        </w:rPr>
        <w:t>Bebrina</w:t>
      </w:r>
      <w:r w:rsidRPr="0012098E">
        <w:rPr>
          <w:rFonts w:ascii="Arial" w:hAnsi="Arial" w:cs="Arial"/>
          <w:sz w:val="20"/>
          <w:szCs w:val="20"/>
        </w:rPr>
        <w:t>, prihvatljive su za ekološku mrežu.</w:t>
      </w:r>
    </w:p>
    <w:p w14:paraId="2F72F7B7" w14:textId="77777777" w:rsidR="00D314DF" w:rsidRPr="0012098E" w:rsidRDefault="00D314DF" w:rsidP="0012098E">
      <w:pPr>
        <w:pStyle w:val="Bezproreda"/>
        <w:ind w:left="1080"/>
        <w:jc w:val="both"/>
        <w:rPr>
          <w:rFonts w:ascii="Arial" w:hAnsi="Arial" w:cs="Arial"/>
          <w:sz w:val="20"/>
          <w:szCs w:val="20"/>
        </w:rPr>
      </w:pPr>
    </w:p>
    <w:p w14:paraId="2CAD0D36" w14:textId="77777777" w:rsidR="00D314DF" w:rsidRDefault="00D314DF" w:rsidP="0012098E">
      <w:pPr>
        <w:pStyle w:val="Bezproreda"/>
        <w:numPr>
          <w:ilvl w:val="0"/>
          <w:numId w:val="4"/>
        </w:numPr>
        <w:jc w:val="both"/>
        <w:rPr>
          <w:rFonts w:ascii="Arial" w:hAnsi="Arial" w:cs="Arial"/>
          <w:sz w:val="20"/>
          <w:szCs w:val="20"/>
        </w:rPr>
      </w:pPr>
      <w:r w:rsidRPr="0012098E">
        <w:rPr>
          <w:rFonts w:ascii="Arial" w:hAnsi="Arial" w:cs="Arial"/>
          <w:sz w:val="20"/>
          <w:szCs w:val="20"/>
        </w:rPr>
        <w:t>U cilju očuvanja ugroženih i rijetkih stanišnih tipova, sukladno članku 48. stavku 8. Zakona</w:t>
      </w:r>
      <w:r w:rsidRPr="00E76A7F">
        <w:rPr>
          <w:rFonts w:ascii="Arial" w:hAnsi="Arial" w:cs="Arial"/>
          <w:sz w:val="20"/>
          <w:szCs w:val="20"/>
        </w:rPr>
        <w:t xml:space="preserve"> o zaštiti prirode, ističu se sljedeći uvjeti zaštite prirode </w:t>
      </w:r>
      <w:r>
        <w:rPr>
          <w:rFonts w:ascii="Arial" w:hAnsi="Arial" w:cs="Arial"/>
          <w:sz w:val="20"/>
          <w:szCs w:val="20"/>
        </w:rPr>
        <w:t xml:space="preserve"> koji se dodaju u Program: </w:t>
      </w:r>
    </w:p>
    <w:p w14:paraId="3042C9E6" w14:textId="3B8DF80A" w:rsidR="00D314DF" w:rsidRDefault="00EB4A82" w:rsidP="0012098E">
      <w:pPr>
        <w:pStyle w:val="Odlomakpopisa"/>
        <w:numPr>
          <w:ilvl w:val="3"/>
          <w:numId w:val="4"/>
        </w:numPr>
        <w:jc w:val="both"/>
        <w:rPr>
          <w:rFonts w:ascii="Arial" w:hAnsi="Arial" w:cs="Arial"/>
          <w:sz w:val="20"/>
          <w:szCs w:val="20"/>
        </w:rPr>
      </w:pPr>
      <w:r>
        <w:rPr>
          <w:rFonts w:ascii="Arial" w:hAnsi="Arial" w:cs="Arial"/>
          <w:sz w:val="20"/>
          <w:szCs w:val="20"/>
        </w:rPr>
        <w:t>n</w:t>
      </w:r>
      <w:r w:rsidR="00D314DF">
        <w:rPr>
          <w:rFonts w:ascii="Arial" w:hAnsi="Arial" w:cs="Arial"/>
          <w:sz w:val="20"/>
          <w:szCs w:val="20"/>
        </w:rPr>
        <w:t>a</w:t>
      </w:r>
      <w:r w:rsidR="002606DA">
        <w:rPr>
          <w:rFonts w:ascii="Arial" w:hAnsi="Arial" w:cs="Arial"/>
          <w:sz w:val="20"/>
          <w:szCs w:val="20"/>
        </w:rPr>
        <w:t xml:space="preserve"> </w:t>
      </w:r>
      <w:proofErr w:type="spellStart"/>
      <w:r w:rsidR="00D314DF">
        <w:rPr>
          <w:rFonts w:ascii="Arial" w:hAnsi="Arial" w:cs="Arial"/>
          <w:sz w:val="20"/>
          <w:szCs w:val="20"/>
        </w:rPr>
        <w:t>kčbr</w:t>
      </w:r>
      <w:proofErr w:type="spellEnd"/>
      <w:r w:rsidR="00D314DF">
        <w:rPr>
          <w:rFonts w:ascii="Arial" w:hAnsi="Arial" w:cs="Arial"/>
          <w:sz w:val="20"/>
          <w:szCs w:val="20"/>
        </w:rPr>
        <w:t xml:space="preserve">. 455/1 i 489 k.o. Zbjeg, dijelove koji obuhvaćaju ugroženi i rijetki stanišni tip A.4.1. </w:t>
      </w:r>
      <w:proofErr w:type="spellStart"/>
      <w:r w:rsidR="00D314DF" w:rsidRPr="00D314DF">
        <w:rPr>
          <w:rFonts w:ascii="Arial" w:hAnsi="Arial" w:cs="Arial"/>
          <w:sz w:val="20"/>
          <w:szCs w:val="20"/>
        </w:rPr>
        <w:t>Tršćaci</w:t>
      </w:r>
      <w:proofErr w:type="spellEnd"/>
      <w:r w:rsidR="00D314DF" w:rsidRPr="00D314DF">
        <w:rPr>
          <w:rFonts w:ascii="Arial" w:hAnsi="Arial" w:cs="Arial"/>
          <w:sz w:val="20"/>
          <w:szCs w:val="20"/>
        </w:rPr>
        <w:t xml:space="preserve">, </w:t>
      </w:r>
      <w:proofErr w:type="spellStart"/>
      <w:r w:rsidR="00D314DF" w:rsidRPr="00D314DF">
        <w:rPr>
          <w:rFonts w:ascii="Arial" w:hAnsi="Arial" w:cs="Arial"/>
          <w:sz w:val="20"/>
          <w:szCs w:val="20"/>
        </w:rPr>
        <w:t>rogozici</w:t>
      </w:r>
      <w:proofErr w:type="spellEnd"/>
      <w:r w:rsidR="00D314DF" w:rsidRPr="00D314DF">
        <w:rPr>
          <w:rFonts w:ascii="Arial" w:hAnsi="Arial" w:cs="Arial"/>
          <w:sz w:val="20"/>
          <w:szCs w:val="20"/>
        </w:rPr>
        <w:t xml:space="preserve">, visoku </w:t>
      </w:r>
      <w:proofErr w:type="spellStart"/>
      <w:r w:rsidR="00D314DF" w:rsidRPr="00D314DF">
        <w:rPr>
          <w:rFonts w:ascii="Arial" w:hAnsi="Arial" w:cs="Arial"/>
          <w:sz w:val="20"/>
          <w:szCs w:val="20"/>
        </w:rPr>
        <w:t>šiljevi</w:t>
      </w:r>
      <w:proofErr w:type="spellEnd"/>
      <w:r w:rsidR="00D314DF" w:rsidRPr="00D314DF">
        <w:rPr>
          <w:rFonts w:ascii="Arial" w:hAnsi="Arial" w:cs="Arial"/>
          <w:sz w:val="20"/>
          <w:szCs w:val="20"/>
        </w:rPr>
        <w:t xml:space="preserve"> i visoki šaševi (</w:t>
      </w:r>
      <w:r w:rsidR="00D314DF" w:rsidRPr="0012098E">
        <w:rPr>
          <w:rFonts w:ascii="Arial" w:hAnsi="Arial" w:cs="Arial"/>
          <w:i/>
          <w:iCs/>
          <w:sz w:val="20"/>
          <w:szCs w:val="20"/>
        </w:rPr>
        <w:t xml:space="preserve">Razred PHRAGMITO-MAGNOCARICETEA Klika </w:t>
      </w:r>
      <w:proofErr w:type="spellStart"/>
      <w:r w:rsidR="00D314DF" w:rsidRPr="0012098E">
        <w:rPr>
          <w:rFonts w:ascii="Arial" w:hAnsi="Arial" w:cs="Arial"/>
          <w:i/>
          <w:iCs/>
          <w:sz w:val="20"/>
          <w:szCs w:val="20"/>
        </w:rPr>
        <w:t>in</w:t>
      </w:r>
      <w:proofErr w:type="spellEnd"/>
      <w:r w:rsidR="00D314DF" w:rsidRPr="0012098E">
        <w:rPr>
          <w:rFonts w:ascii="Arial" w:hAnsi="Arial" w:cs="Arial"/>
          <w:i/>
          <w:iCs/>
          <w:sz w:val="20"/>
          <w:szCs w:val="20"/>
        </w:rPr>
        <w:t xml:space="preserve"> Klika </w:t>
      </w:r>
      <w:proofErr w:type="spellStart"/>
      <w:r w:rsidR="00D314DF" w:rsidRPr="0012098E">
        <w:rPr>
          <w:rFonts w:ascii="Arial" w:hAnsi="Arial" w:cs="Arial"/>
          <w:i/>
          <w:iCs/>
          <w:sz w:val="20"/>
          <w:szCs w:val="20"/>
        </w:rPr>
        <w:t>et</w:t>
      </w:r>
      <w:proofErr w:type="spellEnd"/>
      <w:r w:rsidR="00D314DF" w:rsidRPr="0012098E">
        <w:rPr>
          <w:rFonts w:ascii="Arial" w:hAnsi="Arial" w:cs="Arial"/>
          <w:i/>
          <w:iCs/>
          <w:sz w:val="20"/>
          <w:szCs w:val="20"/>
        </w:rPr>
        <w:t xml:space="preserve"> </w:t>
      </w:r>
      <w:proofErr w:type="spellStart"/>
      <w:r w:rsidR="00D314DF" w:rsidRPr="0012098E">
        <w:rPr>
          <w:rFonts w:ascii="Arial" w:hAnsi="Arial" w:cs="Arial"/>
          <w:i/>
          <w:iCs/>
          <w:sz w:val="20"/>
          <w:szCs w:val="20"/>
        </w:rPr>
        <w:t>Novȧk</w:t>
      </w:r>
      <w:proofErr w:type="spellEnd"/>
      <w:r w:rsidR="00D314DF" w:rsidRPr="0012098E">
        <w:rPr>
          <w:rFonts w:ascii="Arial" w:hAnsi="Arial" w:cs="Arial"/>
          <w:i/>
          <w:iCs/>
          <w:sz w:val="20"/>
          <w:szCs w:val="20"/>
        </w:rPr>
        <w:t xml:space="preserve"> 1941</w:t>
      </w:r>
      <w:r w:rsidR="00D314DF">
        <w:rPr>
          <w:rFonts w:ascii="Arial" w:hAnsi="Arial" w:cs="Arial"/>
          <w:sz w:val="20"/>
          <w:szCs w:val="20"/>
        </w:rPr>
        <w:t>) ne koristiti u poljoprivredne svrhe;</w:t>
      </w:r>
    </w:p>
    <w:p w14:paraId="4D6385A8" w14:textId="70C085B1" w:rsidR="00D314DF" w:rsidRDefault="00EB4A82" w:rsidP="0012098E">
      <w:pPr>
        <w:pStyle w:val="Odlomakpopisa"/>
        <w:numPr>
          <w:ilvl w:val="3"/>
          <w:numId w:val="4"/>
        </w:numPr>
        <w:jc w:val="both"/>
        <w:rPr>
          <w:rFonts w:ascii="Arial" w:hAnsi="Arial" w:cs="Arial"/>
          <w:sz w:val="20"/>
          <w:szCs w:val="20"/>
        </w:rPr>
      </w:pPr>
      <w:r>
        <w:rPr>
          <w:rFonts w:ascii="Arial" w:hAnsi="Arial" w:cs="Arial"/>
          <w:sz w:val="20"/>
          <w:szCs w:val="20"/>
        </w:rPr>
        <w:t>i</w:t>
      </w:r>
      <w:r w:rsidR="00D314DF">
        <w:rPr>
          <w:rFonts w:ascii="Arial" w:hAnsi="Arial" w:cs="Arial"/>
          <w:sz w:val="20"/>
          <w:szCs w:val="20"/>
        </w:rPr>
        <w:t xml:space="preserve">z Programa izuzeti katastarske </w:t>
      </w:r>
      <w:r w:rsidR="0012098E">
        <w:rPr>
          <w:rFonts w:ascii="Arial" w:hAnsi="Arial" w:cs="Arial"/>
          <w:sz w:val="20"/>
          <w:szCs w:val="20"/>
        </w:rPr>
        <w:t>č</w:t>
      </w:r>
      <w:r w:rsidR="00D314DF">
        <w:rPr>
          <w:rFonts w:ascii="Arial" w:hAnsi="Arial" w:cs="Arial"/>
          <w:sz w:val="20"/>
          <w:szCs w:val="20"/>
        </w:rPr>
        <w:t>estice koje se nalaze unutar Značajnog krajobraza Jelas polje, a predstavljaju šumska staništa formiranih odsjeka kojima se gospodari sukladno šumskogospodarskim planovima;</w:t>
      </w:r>
    </w:p>
    <w:p w14:paraId="6F52B2ED" w14:textId="174BBE07" w:rsidR="00D314DF" w:rsidRDefault="00EB4A82" w:rsidP="0012098E">
      <w:pPr>
        <w:pStyle w:val="Odlomakpopisa"/>
        <w:numPr>
          <w:ilvl w:val="3"/>
          <w:numId w:val="4"/>
        </w:numPr>
        <w:jc w:val="both"/>
        <w:rPr>
          <w:rFonts w:ascii="Arial" w:hAnsi="Arial" w:cs="Arial"/>
          <w:sz w:val="20"/>
          <w:szCs w:val="20"/>
        </w:rPr>
      </w:pPr>
      <w:r>
        <w:rPr>
          <w:rFonts w:ascii="Arial" w:hAnsi="Arial" w:cs="Arial"/>
          <w:sz w:val="20"/>
          <w:szCs w:val="20"/>
        </w:rPr>
        <w:t>d</w:t>
      </w:r>
      <w:r w:rsidR="00D314DF">
        <w:rPr>
          <w:rFonts w:ascii="Arial" w:hAnsi="Arial" w:cs="Arial"/>
          <w:sz w:val="20"/>
          <w:szCs w:val="20"/>
        </w:rPr>
        <w:t>ijelove katastarskih čestica koje se nalaze unutar Značajnog krajobraza Jelas polje, a predstavljaju šumska staništa formiranih odsjeka, kojima se gospodari sukladno šumskogospodarskim planovima, ne koristiti u poljoprivredne svrhe;</w:t>
      </w:r>
    </w:p>
    <w:p w14:paraId="1E318709" w14:textId="0C1D6362" w:rsidR="00D314DF" w:rsidRDefault="00EB4A82" w:rsidP="0012098E">
      <w:pPr>
        <w:pStyle w:val="Odlomakpopisa"/>
        <w:numPr>
          <w:ilvl w:val="3"/>
          <w:numId w:val="4"/>
        </w:numPr>
        <w:jc w:val="both"/>
        <w:rPr>
          <w:rFonts w:ascii="Arial" w:hAnsi="Arial" w:cs="Arial"/>
          <w:sz w:val="20"/>
          <w:szCs w:val="20"/>
        </w:rPr>
      </w:pPr>
      <w:r>
        <w:rPr>
          <w:rFonts w:ascii="Arial" w:hAnsi="Arial" w:cs="Arial"/>
          <w:sz w:val="20"/>
          <w:szCs w:val="20"/>
        </w:rPr>
        <w:t>p</w:t>
      </w:r>
      <w:r w:rsidR="00D314DF">
        <w:rPr>
          <w:rFonts w:ascii="Arial" w:hAnsi="Arial" w:cs="Arial"/>
          <w:sz w:val="20"/>
          <w:szCs w:val="20"/>
        </w:rPr>
        <w:t>ri čišćenju površina obraslih drvenastom vegetacijom ostavljati zavičajnu (autohtonu)</w:t>
      </w:r>
      <w:r w:rsidR="0012098E">
        <w:rPr>
          <w:rFonts w:ascii="Arial" w:hAnsi="Arial" w:cs="Arial"/>
          <w:sz w:val="20"/>
          <w:szCs w:val="20"/>
        </w:rPr>
        <w:t xml:space="preserve"> priobalnu vegetaciju i ostale rubne pojaseve zavičajnog (autohtonog) drveća i grmlja;</w:t>
      </w:r>
    </w:p>
    <w:p w14:paraId="0D4857E5" w14:textId="01F15053" w:rsidR="00D314DF" w:rsidRPr="0012098E" w:rsidRDefault="00EB4A82" w:rsidP="0012098E">
      <w:pPr>
        <w:pStyle w:val="Odlomakpopisa"/>
        <w:numPr>
          <w:ilvl w:val="3"/>
          <w:numId w:val="4"/>
        </w:numPr>
        <w:rPr>
          <w:rFonts w:ascii="Arial" w:hAnsi="Arial" w:cs="Arial"/>
          <w:sz w:val="20"/>
          <w:szCs w:val="20"/>
        </w:rPr>
      </w:pPr>
      <w:r>
        <w:rPr>
          <w:rFonts w:ascii="Arial" w:hAnsi="Arial" w:cs="Arial"/>
          <w:sz w:val="20"/>
          <w:szCs w:val="20"/>
        </w:rPr>
        <w:t>z</w:t>
      </w:r>
      <w:r w:rsidR="0012098E">
        <w:rPr>
          <w:rFonts w:ascii="Arial" w:hAnsi="Arial" w:cs="Arial"/>
          <w:sz w:val="20"/>
          <w:szCs w:val="20"/>
        </w:rPr>
        <w:t>abranjeno je krčenje šumskih površina koje predstavljaju staništa poplavnih šuma.</w:t>
      </w:r>
    </w:p>
    <w:p w14:paraId="55DFB7EF" w14:textId="77777777" w:rsidR="00D314DF" w:rsidRPr="005B2DD8" w:rsidRDefault="00D314DF" w:rsidP="00D314DF">
      <w:pPr>
        <w:pStyle w:val="Bezproreda"/>
        <w:ind w:left="2127"/>
        <w:jc w:val="both"/>
        <w:rPr>
          <w:rFonts w:ascii="Arial" w:hAnsi="Arial" w:cs="Arial"/>
          <w:sz w:val="20"/>
          <w:szCs w:val="20"/>
        </w:rPr>
      </w:pPr>
    </w:p>
    <w:p w14:paraId="02A03F38" w14:textId="1F96CDB7" w:rsidR="00D314DF" w:rsidRDefault="00D314DF" w:rsidP="00D314DF">
      <w:pPr>
        <w:pStyle w:val="Bezproreda"/>
        <w:numPr>
          <w:ilvl w:val="0"/>
          <w:numId w:val="4"/>
        </w:numPr>
        <w:ind w:right="-284"/>
        <w:rPr>
          <w:rFonts w:ascii="Arial" w:hAnsi="Arial" w:cs="Arial"/>
          <w:sz w:val="20"/>
          <w:szCs w:val="20"/>
        </w:rPr>
      </w:pPr>
      <w:r>
        <w:rPr>
          <w:rFonts w:ascii="Arial" w:hAnsi="Arial" w:cs="Arial"/>
          <w:sz w:val="20"/>
          <w:szCs w:val="20"/>
        </w:rPr>
        <w:t xml:space="preserve">Ovo Rješenje </w:t>
      </w:r>
      <w:r w:rsidR="0012098E">
        <w:rPr>
          <w:rFonts w:ascii="Arial" w:hAnsi="Arial" w:cs="Arial"/>
          <w:sz w:val="20"/>
          <w:szCs w:val="20"/>
        </w:rPr>
        <w:t xml:space="preserve">se </w:t>
      </w:r>
      <w:r>
        <w:rPr>
          <w:rFonts w:ascii="Arial" w:hAnsi="Arial" w:cs="Arial"/>
          <w:sz w:val="20"/>
          <w:szCs w:val="20"/>
        </w:rPr>
        <w:t xml:space="preserve">objavljuje  na </w:t>
      </w:r>
      <w:r w:rsidR="0012098E">
        <w:rPr>
          <w:rFonts w:ascii="Arial" w:hAnsi="Arial" w:cs="Arial"/>
          <w:sz w:val="20"/>
          <w:szCs w:val="20"/>
        </w:rPr>
        <w:t>mrežnim</w:t>
      </w:r>
      <w:r>
        <w:rPr>
          <w:rFonts w:ascii="Arial" w:hAnsi="Arial" w:cs="Arial"/>
          <w:sz w:val="20"/>
          <w:szCs w:val="20"/>
        </w:rPr>
        <w:t xml:space="preserve"> stranicama Brodsko-posavske županije.</w:t>
      </w:r>
    </w:p>
    <w:p w14:paraId="58A5F054" w14:textId="77777777" w:rsidR="00D314DF" w:rsidRDefault="00D314DF" w:rsidP="00D314DF">
      <w:pPr>
        <w:pStyle w:val="Bezproreda"/>
        <w:ind w:right="-284"/>
        <w:rPr>
          <w:rFonts w:ascii="Arial" w:hAnsi="Arial" w:cs="Arial"/>
          <w:b/>
          <w:sz w:val="20"/>
          <w:szCs w:val="20"/>
        </w:rPr>
      </w:pPr>
    </w:p>
    <w:p w14:paraId="01864706" w14:textId="77777777" w:rsidR="000F4337" w:rsidRPr="00D01C8C" w:rsidRDefault="000F4337" w:rsidP="000F4337">
      <w:pPr>
        <w:pStyle w:val="Bezproreda"/>
        <w:jc w:val="both"/>
        <w:rPr>
          <w:rFonts w:ascii="Arial" w:hAnsi="Arial" w:cs="Arial"/>
        </w:rPr>
      </w:pPr>
    </w:p>
    <w:p w14:paraId="175F7046" w14:textId="77777777" w:rsidR="000F4337" w:rsidRPr="00EB4A82" w:rsidRDefault="000F4337" w:rsidP="000F4337">
      <w:pPr>
        <w:pStyle w:val="Bezproreda"/>
        <w:jc w:val="center"/>
        <w:rPr>
          <w:rFonts w:ascii="Arial" w:hAnsi="Arial" w:cs="Arial"/>
          <w:i/>
          <w:iCs/>
          <w:sz w:val="20"/>
          <w:szCs w:val="20"/>
        </w:rPr>
      </w:pPr>
      <w:r w:rsidRPr="00EB4A82">
        <w:rPr>
          <w:rFonts w:ascii="Arial" w:hAnsi="Arial" w:cs="Arial"/>
          <w:i/>
          <w:iCs/>
          <w:sz w:val="20"/>
          <w:szCs w:val="20"/>
        </w:rPr>
        <w:t>O  b  r  a  z  l  o  ž  e  nj  e</w:t>
      </w:r>
    </w:p>
    <w:p w14:paraId="4362DEA9" w14:textId="77777777" w:rsidR="000F4337" w:rsidRPr="00EB4A82" w:rsidRDefault="000F4337" w:rsidP="000F4337">
      <w:pPr>
        <w:pStyle w:val="Bezproreda"/>
        <w:jc w:val="both"/>
        <w:rPr>
          <w:rFonts w:ascii="Arial" w:hAnsi="Arial" w:cs="Arial"/>
          <w:sz w:val="20"/>
          <w:szCs w:val="20"/>
        </w:rPr>
      </w:pPr>
    </w:p>
    <w:p w14:paraId="4304C556" w14:textId="6714822F"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Upravni odjel za graditeljstvo, infrastrukturu i zaštitu okoliša je zaprimio zahtjev Općine</w:t>
      </w:r>
      <w:r w:rsidR="0012098E" w:rsidRPr="00EB4A82">
        <w:rPr>
          <w:rFonts w:ascii="Arial" w:hAnsi="Arial" w:cs="Arial"/>
          <w:sz w:val="20"/>
          <w:szCs w:val="20"/>
        </w:rPr>
        <w:t xml:space="preserve"> Bebrina iz </w:t>
      </w:r>
      <w:proofErr w:type="spellStart"/>
      <w:r w:rsidR="0012098E" w:rsidRPr="00EB4A82">
        <w:rPr>
          <w:rFonts w:ascii="Arial" w:hAnsi="Arial" w:cs="Arial"/>
          <w:sz w:val="20"/>
          <w:szCs w:val="20"/>
        </w:rPr>
        <w:t>Bebrine</w:t>
      </w:r>
      <w:proofErr w:type="spellEnd"/>
      <w:r w:rsidR="0012098E" w:rsidRPr="00EB4A82">
        <w:rPr>
          <w:rFonts w:ascii="Arial" w:hAnsi="Arial" w:cs="Arial"/>
          <w:sz w:val="20"/>
          <w:szCs w:val="20"/>
        </w:rPr>
        <w:t>, Bebrina 83</w:t>
      </w:r>
      <w:r w:rsidRPr="00EB4A82">
        <w:rPr>
          <w:rFonts w:ascii="Arial" w:hAnsi="Arial" w:cs="Arial"/>
          <w:sz w:val="20"/>
          <w:szCs w:val="20"/>
        </w:rPr>
        <w:t xml:space="preserve">, za provođenjem postupka prethodne ocjene prihvatljivosti za ekološku mrežu za Izmjene i dopune  Programa raspolaganja poljoprivrednim zemljištem u vlasništvu Republike Hrvatske na području Općine </w:t>
      </w:r>
      <w:r w:rsidR="0012098E" w:rsidRPr="00EB4A82">
        <w:rPr>
          <w:rFonts w:ascii="Arial" w:hAnsi="Arial" w:cs="Arial"/>
          <w:sz w:val="20"/>
          <w:szCs w:val="20"/>
        </w:rPr>
        <w:t>Bebrina</w:t>
      </w:r>
      <w:r w:rsidRPr="00EB4A82">
        <w:rPr>
          <w:rFonts w:ascii="Arial" w:hAnsi="Arial" w:cs="Arial"/>
          <w:sz w:val="20"/>
          <w:szCs w:val="20"/>
        </w:rPr>
        <w:t xml:space="preserve">  (u daljnjem tekstu: Izmjene i dopune Programa),  dana </w:t>
      </w:r>
      <w:r w:rsidR="0012098E" w:rsidRPr="00EB4A82">
        <w:rPr>
          <w:rFonts w:ascii="Arial" w:hAnsi="Arial" w:cs="Arial"/>
          <w:sz w:val="20"/>
          <w:szCs w:val="20"/>
        </w:rPr>
        <w:t>8. lipnja</w:t>
      </w:r>
      <w:r w:rsidRPr="00EB4A82">
        <w:rPr>
          <w:rFonts w:ascii="Arial" w:hAnsi="Arial" w:cs="Arial"/>
          <w:sz w:val="20"/>
          <w:szCs w:val="20"/>
        </w:rPr>
        <w:t xml:space="preserve"> 2026. god. (KLASA: 320-02/25-0</w:t>
      </w:r>
      <w:r w:rsidR="0012098E" w:rsidRPr="00EB4A82">
        <w:rPr>
          <w:rFonts w:ascii="Arial" w:hAnsi="Arial" w:cs="Arial"/>
          <w:sz w:val="20"/>
          <w:szCs w:val="20"/>
        </w:rPr>
        <w:t>1</w:t>
      </w:r>
      <w:r w:rsidRPr="00EB4A82">
        <w:rPr>
          <w:rFonts w:ascii="Arial" w:hAnsi="Arial" w:cs="Arial"/>
          <w:sz w:val="20"/>
          <w:szCs w:val="20"/>
        </w:rPr>
        <w:t>/</w:t>
      </w:r>
      <w:r w:rsidR="0012098E" w:rsidRPr="00EB4A82">
        <w:rPr>
          <w:rFonts w:ascii="Arial" w:hAnsi="Arial" w:cs="Arial"/>
          <w:sz w:val="20"/>
          <w:szCs w:val="20"/>
        </w:rPr>
        <w:t>3</w:t>
      </w:r>
      <w:r w:rsidRPr="00EB4A82">
        <w:rPr>
          <w:rFonts w:ascii="Arial" w:hAnsi="Arial" w:cs="Arial"/>
          <w:sz w:val="20"/>
          <w:szCs w:val="20"/>
        </w:rPr>
        <w:t>, URBROJ:2178-</w:t>
      </w:r>
      <w:r w:rsidR="0012098E" w:rsidRPr="00EB4A82">
        <w:rPr>
          <w:rFonts w:ascii="Arial" w:hAnsi="Arial" w:cs="Arial"/>
          <w:sz w:val="20"/>
          <w:szCs w:val="20"/>
        </w:rPr>
        <w:t>2</w:t>
      </w:r>
      <w:r w:rsidRPr="00EB4A82">
        <w:rPr>
          <w:rFonts w:ascii="Arial" w:hAnsi="Arial" w:cs="Arial"/>
          <w:sz w:val="20"/>
          <w:szCs w:val="20"/>
        </w:rPr>
        <w:t>-01-2</w:t>
      </w:r>
      <w:r w:rsidR="0012098E" w:rsidRPr="00EB4A82">
        <w:rPr>
          <w:rFonts w:ascii="Arial" w:hAnsi="Arial" w:cs="Arial"/>
          <w:sz w:val="20"/>
          <w:szCs w:val="20"/>
        </w:rPr>
        <w:t>6</w:t>
      </w:r>
      <w:r w:rsidRPr="00EB4A82">
        <w:rPr>
          <w:rFonts w:ascii="Arial" w:hAnsi="Arial" w:cs="Arial"/>
          <w:sz w:val="20"/>
          <w:szCs w:val="20"/>
        </w:rPr>
        <w:t>-</w:t>
      </w:r>
      <w:r w:rsidR="0012098E" w:rsidRPr="00EB4A82">
        <w:rPr>
          <w:rFonts w:ascii="Arial" w:hAnsi="Arial" w:cs="Arial"/>
          <w:sz w:val="20"/>
          <w:szCs w:val="20"/>
        </w:rPr>
        <w:t>36</w:t>
      </w:r>
      <w:r w:rsidRPr="00EB4A82">
        <w:rPr>
          <w:rFonts w:ascii="Arial" w:hAnsi="Arial" w:cs="Arial"/>
          <w:sz w:val="20"/>
          <w:szCs w:val="20"/>
        </w:rPr>
        <w:t xml:space="preserve">). Uz zahtjev je  sukladno odredbama članka 48. stavka 2. Zakona o zaštiti prirode, dostavljen nacrt teksta Programa sa dokumentacijom.  </w:t>
      </w:r>
    </w:p>
    <w:p w14:paraId="29133E6C" w14:textId="77777777" w:rsidR="000F4337" w:rsidRPr="00EB4A82" w:rsidRDefault="000F4337" w:rsidP="000F4337">
      <w:pPr>
        <w:pStyle w:val="Bezproreda"/>
        <w:jc w:val="both"/>
        <w:rPr>
          <w:rFonts w:ascii="Arial" w:hAnsi="Arial" w:cs="Arial"/>
          <w:sz w:val="20"/>
          <w:szCs w:val="20"/>
        </w:rPr>
      </w:pPr>
    </w:p>
    <w:p w14:paraId="624E8854"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U provedbi postupka ovaj Upravni odjel je razmotrio predmetni zahtjev, priloženu dokumentaciju, podatke o ekološkoj mreži  (područja ekološke mreže, ciljne vrste i stanišne tipove) i mišljenje Zavoda za zaštitu okoliša i prirode Ministarstva zaštite okoliša i zelene tranzicije, te je utvrđeno sljedeće.</w:t>
      </w:r>
    </w:p>
    <w:p w14:paraId="79D0E936" w14:textId="77777777" w:rsidR="000F4337" w:rsidRPr="00EB4A82" w:rsidRDefault="000F4337" w:rsidP="000F4337">
      <w:pPr>
        <w:pStyle w:val="Bezproreda"/>
        <w:jc w:val="both"/>
        <w:rPr>
          <w:rFonts w:ascii="Arial" w:hAnsi="Arial" w:cs="Arial"/>
          <w:sz w:val="20"/>
          <w:szCs w:val="20"/>
        </w:rPr>
      </w:pPr>
    </w:p>
    <w:p w14:paraId="5E8FAFA1" w14:textId="2E316445"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Upravni odjel  je  sukladno članku 48. stav</w:t>
      </w:r>
      <w:r w:rsidR="00E24AD9">
        <w:rPr>
          <w:rFonts w:ascii="Arial" w:hAnsi="Arial" w:cs="Arial"/>
          <w:sz w:val="20"/>
          <w:szCs w:val="20"/>
        </w:rPr>
        <w:t>ak</w:t>
      </w:r>
      <w:r w:rsidRPr="00EB4A82">
        <w:rPr>
          <w:rFonts w:ascii="Arial" w:hAnsi="Arial" w:cs="Arial"/>
          <w:sz w:val="20"/>
          <w:szCs w:val="20"/>
        </w:rPr>
        <w:t xml:space="preserve"> 3. Zakona o zaštiti prirode, dopisom (KLASA: UP/I 352-02/2</w:t>
      </w:r>
      <w:r w:rsidR="00245D9E" w:rsidRPr="00EB4A82">
        <w:rPr>
          <w:rFonts w:ascii="Arial" w:hAnsi="Arial" w:cs="Arial"/>
          <w:sz w:val="20"/>
          <w:szCs w:val="20"/>
        </w:rPr>
        <w:t>6</w:t>
      </w:r>
      <w:r w:rsidRPr="00EB4A82">
        <w:rPr>
          <w:rFonts w:ascii="Arial" w:hAnsi="Arial" w:cs="Arial"/>
          <w:sz w:val="20"/>
          <w:szCs w:val="20"/>
        </w:rPr>
        <w:t>-01/</w:t>
      </w:r>
      <w:r w:rsidR="00245D9E" w:rsidRPr="00EB4A82">
        <w:rPr>
          <w:rFonts w:ascii="Arial" w:hAnsi="Arial" w:cs="Arial"/>
          <w:sz w:val="20"/>
          <w:szCs w:val="20"/>
        </w:rPr>
        <w:t>2</w:t>
      </w:r>
      <w:r w:rsidRPr="00EB4A82">
        <w:rPr>
          <w:rFonts w:ascii="Arial" w:hAnsi="Arial" w:cs="Arial"/>
          <w:sz w:val="20"/>
          <w:szCs w:val="20"/>
        </w:rPr>
        <w:t>, URBROJ:2178-03-02/4-2</w:t>
      </w:r>
      <w:r w:rsidR="00245D9E" w:rsidRPr="00EB4A82">
        <w:rPr>
          <w:rFonts w:ascii="Arial" w:hAnsi="Arial" w:cs="Arial"/>
          <w:sz w:val="20"/>
          <w:szCs w:val="20"/>
        </w:rPr>
        <w:t>6</w:t>
      </w:r>
      <w:r w:rsidRPr="00EB4A82">
        <w:rPr>
          <w:rFonts w:ascii="Arial" w:hAnsi="Arial" w:cs="Arial"/>
          <w:sz w:val="20"/>
          <w:szCs w:val="20"/>
        </w:rPr>
        <w:t xml:space="preserve">-2, od  9. </w:t>
      </w:r>
      <w:r w:rsidR="00245D9E" w:rsidRPr="00EB4A82">
        <w:rPr>
          <w:rFonts w:ascii="Arial" w:hAnsi="Arial" w:cs="Arial"/>
          <w:sz w:val="20"/>
          <w:szCs w:val="20"/>
        </w:rPr>
        <w:t>lipnja</w:t>
      </w:r>
      <w:r w:rsidRPr="00EB4A82">
        <w:rPr>
          <w:rFonts w:ascii="Arial" w:hAnsi="Arial" w:cs="Arial"/>
          <w:sz w:val="20"/>
          <w:szCs w:val="20"/>
        </w:rPr>
        <w:t xml:space="preserve"> 202</w:t>
      </w:r>
      <w:r w:rsidR="00245D9E" w:rsidRPr="00EB4A82">
        <w:rPr>
          <w:rFonts w:ascii="Arial" w:hAnsi="Arial" w:cs="Arial"/>
          <w:sz w:val="20"/>
          <w:szCs w:val="20"/>
        </w:rPr>
        <w:t>6</w:t>
      </w:r>
      <w:r w:rsidRPr="00EB4A82">
        <w:rPr>
          <w:rFonts w:ascii="Arial" w:hAnsi="Arial" w:cs="Arial"/>
          <w:sz w:val="20"/>
          <w:szCs w:val="20"/>
        </w:rPr>
        <w:t>. god.), zatražio prethodno mišljenje Ministarstva zaštite okoliša i zelene tranzicije, Zavoda za zaštitu okoliša i prirode. Zavod je zatražio nadopunu dokumentacije (KLASA:352-03/2</w:t>
      </w:r>
      <w:r w:rsidR="00245D9E" w:rsidRPr="00EB4A82">
        <w:rPr>
          <w:rFonts w:ascii="Arial" w:hAnsi="Arial" w:cs="Arial"/>
          <w:sz w:val="20"/>
          <w:szCs w:val="20"/>
        </w:rPr>
        <w:t>6</w:t>
      </w:r>
      <w:r w:rsidRPr="00EB4A82">
        <w:rPr>
          <w:rFonts w:ascii="Arial" w:hAnsi="Arial" w:cs="Arial"/>
          <w:sz w:val="20"/>
          <w:szCs w:val="20"/>
        </w:rPr>
        <w:t>-0</w:t>
      </w:r>
      <w:r w:rsidR="00245D9E" w:rsidRPr="00EB4A82">
        <w:rPr>
          <w:rFonts w:ascii="Arial" w:hAnsi="Arial" w:cs="Arial"/>
          <w:sz w:val="20"/>
          <w:szCs w:val="20"/>
        </w:rPr>
        <w:t>5</w:t>
      </w:r>
      <w:r w:rsidRPr="00EB4A82">
        <w:rPr>
          <w:rFonts w:ascii="Arial" w:hAnsi="Arial" w:cs="Arial"/>
          <w:sz w:val="20"/>
          <w:szCs w:val="20"/>
        </w:rPr>
        <w:t>/</w:t>
      </w:r>
      <w:r w:rsidR="00245D9E" w:rsidRPr="00EB4A82">
        <w:rPr>
          <w:rFonts w:ascii="Arial" w:hAnsi="Arial" w:cs="Arial"/>
          <w:sz w:val="20"/>
          <w:szCs w:val="20"/>
        </w:rPr>
        <w:t>254</w:t>
      </w:r>
      <w:r w:rsidRPr="00EB4A82">
        <w:rPr>
          <w:rFonts w:ascii="Arial" w:hAnsi="Arial" w:cs="Arial"/>
          <w:sz w:val="20"/>
          <w:szCs w:val="20"/>
        </w:rPr>
        <w:t>, URBROJ:517-08-3-2-2-2</w:t>
      </w:r>
      <w:r w:rsidR="00245D9E" w:rsidRPr="00EB4A82">
        <w:rPr>
          <w:rFonts w:ascii="Arial" w:hAnsi="Arial" w:cs="Arial"/>
          <w:sz w:val="20"/>
          <w:szCs w:val="20"/>
        </w:rPr>
        <w:t>6</w:t>
      </w:r>
      <w:r w:rsidRPr="00EB4A82">
        <w:rPr>
          <w:rFonts w:ascii="Arial" w:hAnsi="Arial" w:cs="Arial"/>
          <w:sz w:val="20"/>
          <w:szCs w:val="20"/>
        </w:rPr>
        <w:t>-2). U skladu sa traženim, Upravni odjel je obavijestio nositelja zahtjeva Zaključkom (KLASA: UP/I 352-02/2</w:t>
      </w:r>
      <w:r w:rsidR="00245D9E" w:rsidRPr="00EB4A82">
        <w:rPr>
          <w:rFonts w:ascii="Arial" w:hAnsi="Arial" w:cs="Arial"/>
          <w:sz w:val="20"/>
          <w:szCs w:val="20"/>
        </w:rPr>
        <w:t>6</w:t>
      </w:r>
      <w:r w:rsidRPr="00EB4A82">
        <w:rPr>
          <w:rFonts w:ascii="Arial" w:hAnsi="Arial" w:cs="Arial"/>
          <w:sz w:val="20"/>
          <w:szCs w:val="20"/>
        </w:rPr>
        <w:t>-01/</w:t>
      </w:r>
      <w:r w:rsidR="00245D9E" w:rsidRPr="00EB4A82">
        <w:rPr>
          <w:rFonts w:ascii="Arial" w:hAnsi="Arial" w:cs="Arial"/>
          <w:sz w:val="20"/>
          <w:szCs w:val="20"/>
        </w:rPr>
        <w:t>2</w:t>
      </w:r>
      <w:r w:rsidRPr="00EB4A82">
        <w:rPr>
          <w:rFonts w:ascii="Arial" w:hAnsi="Arial" w:cs="Arial"/>
          <w:sz w:val="20"/>
          <w:szCs w:val="20"/>
        </w:rPr>
        <w:t>, URBROJ:2178-03-02/4-25-</w:t>
      </w:r>
      <w:r w:rsidR="00245D9E" w:rsidRPr="00EB4A82">
        <w:rPr>
          <w:rFonts w:ascii="Arial" w:hAnsi="Arial" w:cs="Arial"/>
          <w:sz w:val="20"/>
          <w:szCs w:val="20"/>
        </w:rPr>
        <w:t>4</w:t>
      </w:r>
      <w:r w:rsidRPr="00EB4A82">
        <w:rPr>
          <w:rFonts w:ascii="Arial" w:hAnsi="Arial" w:cs="Arial"/>
          <w:sz w:val="20"/>
          <w:szCs w:val="20"/>
        </w:rPr>
        <w:t xml:space="preserve">, od  3. </w:t>
      </w:r>
      <w:r w:rsidR="00245D9E" w:rsidRPr="00EB4A82">
        <w:rPr>
          <w:rFonts w:ascii="Arial" w:hAnsi="Arial" w:cs="Arial"/>
          <w:sz w:val="20"/>
          <w:szCs w:val="20"/>
        </w:rPr>
        <w:t>srpnja</w:t>
      </w:r>
      <w:r w:rsidRPr="00EB4A82">
        <w:rPr>
          <w:rFonts w:ascii="Arial" w:hAnsi="Arial" w:cs="Arial"/>
          <w:sz w:val="20"/>
          <w:szCs w:val="20"/>
        </w:rPr>
        <w:t xml:space="preserve"> 202</w:t>
      </w:r>
      <w:r w:rsidR="00245D9E" w:rsidRPr="00EB4A82">
        <w:rPr>
          <w:rFonts w:ascii="Arial" w:hAnsi="Arial" w:cs="Arial"/>
          <w:sz w:val="20"/>
          <w:szCs w:val="20"/>
        </w:rPr>
        <w:t>6</w:t>
      </w:r>
      <w:r w:rsidRPr="00EB4A82">
        <w:rPr>
          <w:rFonts w:ascii="Arial" w:hAnsi="Arial" w:cs="Arial"/>
          <w:sz w:val="20"/>
          <w:szCs w:val="20"/>
        </w:rPr>
        <w:t xml:space="preserve">. god.),  koji je  dopunio </w:t>
      </w:r>
      <w:r w:rsidR="00245D9E" w:rsidRPr="00EB4A82">
        <w:rPr>
          <w:rFonts w:ascii="Arial" w:hAnsi="Arial" w:cs="Arial"/>
          <w:sz w:val="20"/>
          <w:szCs w:val="20"/>
        </w:rPr>
        <w:t>i</w:t>
      </w:r>
      <w:r w:rsidRPr="00EB4A82">
        <w:rPr>
          <w:rFonts w:ascii="Arial" w:hAnsi="Arial" w:cs="Arial"/>
          <w:sz w:val="20"/>
          <w:szCs w:val="20"/>
        </w:rPr>
        <w:t xml:space="preserve"> doradio  dokumentaciju u skladu sa zatraženim </w:t>
      </w:r>
      <w:r w:rsidR="00245D9E" w:rsidRPr="00EB4A82">
        <w:rPr>
          <w:rFonts w:ascii="Arial" w:hAnsi="Arial" w:cs="Arial"/>
          <w:sz w:val="20"/>
          <w:szCs w:val="20"/>
        </w:rPr>
        <w:t xml:space="preserve"> dana 4. kolovoza 2026. godine.</w:t>
      </w:r>
      <w:r w:rsidRPr="00EB4A82">
        <w:rPr>
          <w:rFonts w:ascii="Arial" w:hAnsi="Arial" w:cs="Arial"/>
          <w:sz w:val="20"/>
          <w:szCs w:val="20"/>
        </w:rPr>
        <w:t xml:space="preserve"> Zavod izdao mišljenje (KLASA:352-03/2</w:t>
      </w:r>
      <w:r w:rsidR="00245D9E" w:rsidRPr="00EB4A82">
        <w:rPr>
          <w:rFonts w:ascii="Arial" w:hAnsi="Arial" w:cs="Arial"/>
          <w:sz w:val="20"/>
          <w:szCs w:val="20"/>
        </w:rPr>
        <w:t>6</w:t>
      </w:r>
      <w:r w:rsidRPr="00EB4A82">
        <w:rPr>
          <w:rFonts w:ascii="Arial" w:hAnsi="Arial" w:cs="Arial"/>
          <w:sz w:val="20"/>
          <w:szCs w:val="20"/>
        </w:rPr>
        <w:t>-05/</w:t>
      </w:r>
      <w:r w:rsidR="00245D9E" w:rsidRPr="00EB4A82">
        <w:rPr>
          <w:rFonts w:ascii="Arial" w:hAnsi="Arial" w:cs="Arial"/>
          <w:sz w:val="20"/>
          <w:szCs w:val="20"/>
        </w:rPr>
        <w:t>254</w:t>
      </w:r>
      <w:r w:rsidRPr="00EB4A82">
        <w:rPr>
          <w:rFonts w:ascii="Arial" w:hAnsi="Arial" w:cs="Arial"/>
          <w:sz w:val="20"/>
          <w:szCs w:val="20"/>
        </w:rPr>
        <w:t>, URBROJ:517-08-3-2-2-26-</w:t>
      </w:r>
      <w:r w:rsidR="00245D9E" w:rsidRPr="00EB4A82">
        <w:rPr>
          <w:rFonts w:ascii="Arial" w:hAnsi="Arial" w:cs="Arial"/>
          <w:sz w:val="20"/>
          <w:szCs w:val="20"/>
        </w:rPr>
        <w:t>4</w:t>
      </w:r>
      <w:r w:rsidRPr="00EB4A82">
        <w:rPr>
          <w:rFonts w:ascii="Arial" w:hAnsi="Arial" w:cs="Arial"/>
          <w:sz w:val="20"/>
          <w:szCs w:val="20"/>
        </w:rPr>
        <w:t>, od 1</w:t>
      </w:r>
      <w:r w:rsidR="00245D9E" w:rsidRPr="00EB4A82">
        <w:rPr>
          <w:rFonts w:ascii="Arial" w:hAnsi="Arial" w:cs="Arial"/>
          <w:sz w:val="20"/>
          <w:szCs w:val="20"/>
        </w:rPr>
        <w:t>0</w:t>
      </w:r>
      <w:r w:rsidRPr="00EB4A82">
        <w:rPr>
          <w:rFonts w:ascii="Arial" w:hAnsi="Arial" w:cs="Arial"/>
          <w:sz w:val="20"/>
          <w:szCs w:val="20"/>
        </w:rPr>
        <w:t xml:space="preserve">. </w:t>
      </w:r>
      <w:r w:rsidR="00245D9E" w:rsidRPr="00EB4A82">
        <w:rPr>
          <w:rFonts w:ascii="Arial" w:hAnsi="Arial" w:cs="Arial"/>
          <w:sz w:val="20"/>
          <w:szCs w:val="20"/>
        </w:rPr>
        <w:t>rujna</w:t>
      </w:r>
      <w:r w:rsidRPr="00EB4A82">
        <w:rPr>
          <w:rFonts w:ascii="Arial" w:hAnsi="Arial" w:cs="Arial"/>
          <w:sz w:val="20"/>
          <w:szCs w:val="20"/>
        </w:rPr>
        <w:t xml:space="preserve"> 2026. godine), u kojem smatraju da su Izmjene i dopune Programa prihvatljive</w:t>
      </w:r>
      <w:r w:rsidR="00245D9E" w:rsidRPr="00EB4A82">
        <w:rPr>
          <w:rFonts w:ascii="Arial" w:hAnsi="Arial" w:cs="Arial"/>
          <w:sz w:val="20"/>
          <w:szCs w:val="20"/>
        </w:rPr>
        <w:t>,</w:t>
      </w:r>
      <w:r w:rsidRPr="00EB4A82">
        <w:rPr>
          <w:rFonts w:ascii="Arial" w:hAnsi="Arial" w:cs="Arial"/>
          <w:sz w:val="20"/>
          <w:szCs w:val="20"/>
        </w:rPr>
        <w:t xml:space="preserve"> nije potrebno provoditi Glavnu ocjenu</w:t>
      </w:r>
      <w:r w:rsidR="00245D9E" w:rsidRPr="00EB4A82">
        <w:rPr>
          <w:rFonts w:ascii="Arial" w:hAnsi="Arial" w:cs="Arial"/>
          <w:sz w:val="20"/>
          <w:szCs w:val="20"/>
        </w:rPr>
        <w:t xml:space="preserve"> te su utvrđeni uvjeti zaštite prirode.</w:t>
      </w:r>
    </w:p>
    <w:p w14:paraId="49BFFC0B" w14:textId="77777777" w:rsidR="00245D9E" w:rsidRPr="00EB4A82" w:rsidRDefault="00245D9E" w:rsidP="000F4337">
      <w:pPr>
        <w:pStyle w:val="Bezproreda"/>
        <w:jc w:val="both"/>
        <w:rPr>
          <w:rFonts w:ascii="Arial" w:hAnsi="Arial" w:cs="Arial"/>
          <w:sz w:val="20"/>
          <w:szCs w:val="20"/>
        </w:rPr>
      </w:pPr>
    </w:p>
    <w:p w14:paraId="5D5EEADE" w14:textId="29B1072B"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Nositelj izrade Izmjena i dopuna Programa je Općina </w:t>
      </w:r>
      <w:r w:rsidR="002606DA" w:rsidRPr="00EB4A82">
        <w:rPr>
          <w:rFonts w:ascii="Arial" w:hAnsi="Arial" w:cs="Arial"/>
          <w:sz w:val="20"/>
          <w:szCs w:val="20"/>
        </w:rPr>
        <w:t>Bebrina</w:t>
      </w:r>
      <w:r w:rsidRPr="00EB4A82">
        <w:rPr>
          <w:rFonts w:ascii="Arial" w:hAnsi="Arial" w:cs="Arial"/>
          <w:sz w:val="20"/>
          <w:szCs w:val="20"/>
        </w:rPr>
        <w:t xml:space="preserve">. Obuhvat se odnosi na administrativno područje Općine </w:t>
      </w:r>
      <w:r w:rsidR="002606DA" w:rsidRPr="00EB4A82">
        <w:rPr>
          <w:rFonts w:ascii="Arial" w:hAnsi="Arial" w:cs="Arial"/>
          <w:sz w:val="20"/>
          <w:szCs w:val="20"/>
        </w:rPr>
        <w:t>Bebrina</w:t>
      </w:r>
      <w:r w:rsidRPr="00EB4A82">
        <w:rPr>
          <w:rFonts w:ascii="Arial" w:hAnsi="Arial" w:cs="Arial"/>
          <w:sz w:val="20"/>
          <w:szCs w:val="20"/>
        </w:rPr>
        <w:t>.</w:t>
      </w:r>
    </w:p>
    <w:p w14:paraId="1D6541E8"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Razlozi za izradu Programa proizlaze iz odredbi članka 29. Zakona o poljoprivrednom zemljištu („Narodne novine“, br. 20/18, 115/18, 98/19, 57/22, 136/25). Programom će se riješiti raspolaganje poljoprivrednim zemljištem i stavljanje u funkciju proizvodnje državnog poljoprivrednog zemljišta. Osnovni cilj Programa je stvaranje uvjeta za raspolaganje poljoprivrednim zemljištem u državnom vlasništvu koje mora biti u funkciji poljoprivredne proizvodnje, uzimajući u obzir tradicijsku proizvodnju kraja i specifičnosti pojedinih poljoprivrednih površina definiranih Programom. </w:t>
      </w:r>
    </w:p>
    <w:p w14:paraId="509E3367"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Temeljem Programa  će Općina preko svojih službi i nadležnih institucija, provoditi stalni nadzor i poduzimati mjere za nepoštivanje preuzetih obveza za one koji raspolažu državnim poljoprivrednim zemljištem. </w:t>
      </w:r>
    </w:p>
    <w:p w14:paraId="6026D341" w14:textId="77777777" w:rsidR="000F4337" w:rsidRPr="00EB4A82" w:rsidRDefault="000F4337" w:rsidP="000F4337">
      <w:pPr>
        <w:pStyle w:val="Bezproreda"/>
        <w:jc w:val="both"/>
        <w:rPr>
          <w:rFonts w:ascii="Arial" w:hAnsi="Arial" w:cs="Arial"/>
          <w:sz w:val="20"/>
          <w:szCs w:val="20"/>
        </w:rPr>
      </w:pPr>
    </w:p>
    <w:p w14:paraId="4C83407A" w14:textId="385B9341"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Za Program raspolaganja poljoprivrednim zemljištem u vlasništvu RH za područje Općine </w:t>
      </w:r>
      <w:r w:rsidR="002606DA" w:rsidRPr="00EB4A82">
        <w:rPr>
          <w:rFonts w:ascii="Arial" w:hAnsi="Arial" w:cs="Arial"/>
          <w:sz w:val="20"/>
          <w:szCs w:val="20"/>
        </w:rPr>
        <w:t>Bebrina</w:t>
      </w:r>
      <w:r w:rsidRPr="00EB4A82">
        <w:rPr>
          <w:rFonts w:ascii="Arial" w:hAnsi="Arial" w:cs="Arial"/>
          <w:sz w:val="20"/>
          <w:szCs w:val="20"/>
        </w:rPr>
        <w:t xml:space="preserve"> je proveden postupak Prethodne ocjene prihvatljivosti za ekološku mrežu  i</w:t>
      </w:r>
      <w:r w:rsidR="00475E5B" w:rsidRPr="00EB4A82">
        <w:rPr>
          <w:rFonts w:ascii="Arial" w:hAnsi="Arial" w:cs="Arial"/>
          <w:sz w:val="20"/>
          <w:szCs w:val="20"/>
        </w:rPr>
        <w:t xml:space="preserve"> nadležno Ministarstvo zaštite okoliša i energetike</w:t>
      </w:r>
      <w:r w:rsidRPr="00EB4A82">
        <w:rPr>
          <w:rFonts w:ascii="Arial" w:hAnsi="Arial" w:cs="Arial"/>
          <w:sz w:val="20"/>
          <w:szCs w:val="20"/>
        </w:rPr>
        <w:t xml:space="preserve"> </w:t>
      </w:r>
      <w:r w:rsidR="00475E5B" w:rsidRPr="00EB4A82">
        <w:rPr>
          <w:rFonts w:ascii="Arial" w:hAnsi="Arial" w:cs="Arial"/>
          <w:sz w:val="20"/>
          <w:szCs w:val="20"/>
        </w:rPr>
        <w:t xml:space="preserve">je izdalo rješenje </w:t>
      </w:r>
      <w:r w:rsidRPr="00EB4A82">
        <w:rPr>
          <w:rFonts w:ascii="Arial" w:hAnsi="Arial" w:cs="Arial"/>
          <w:sz w:val="20"/>
          <w:szCs w:val="20"/>
        </w:rPr>
        <w:t xml:space="preserve">(KLASA: UP/I </w:t>
      </w:r>
      <w:r w:rsidR="00475E5B" w:rsidRPr="00EB4A82">
        <w:rPr>
          <w:rFonts w:ascii="Arial" w:hAnsi="Arial" w:cs="Arial"/>
          <w:sz w:val="20"/>
          <w:szCs w:val="20"/>
        </w:rPr>
        <w:t>612-07/18-71/137, URBROJ:517 -05-2-3-18-5, od 17. rujna 2018. godine)</w:t>
      </w:r>
      <w:r w:rsidRPr="00EB4A82">
        <w:rPr>
          <w:rFonts w:ascii="Arial" w:hAnsi="Arial" w:cs="Arial"/>
          <w:sz w:val="20"/>
          <w:szCs w:val="20"/>
        </w:rPr>
        <w:t>,</w:t>
      </w:r>
      <w:r w:rsidR="00475E5B" w:rsidRPr="00EB4A82">
        <w:rPr>
          <w:rFonts w:ascii="Arial" w:hAnsi="Arial" w:cs="Arial"/>
          <w:sz w:val="20"/>
          <w:szCs w:val="20"/>
        </w:rPr>
        <w:t xml:space="preserve"> </w:t>
      </w:r>
      <w:r w:rsidRPr="00EB4A82">
        <w:rPr>
          <w:rFonts w:ascii="Arial" w:hAnsi="Arial" w:cs="Arial"/>
          <w:sz w:val="20"/>
          <w:szCs w:val="20"/>
        </w:rPr>
        <w:t xml:space="preserve">kako je isti prihvatljiv za ekološku mrežu. U </w:t>
      </w:r>
      <w:r w:rsidR="000D3EDB">
        <w:rPr>
          <w:rFonts w:ascii="Arial" w:hAnsi="Arial" w:cs="Arial"/>
          <w:sz w:val="20"/>
          <w:szCs w:val="20"/>
        </w:rPr>
        <w:t xml:space="preserve">navedenom </w:t>
      </w:r>
      <w:r w:rsidRPr="00EB4A82">
        <w:rPr>
          <w:rFonts w:ascii="Arial" w:hAnsi="Arial" w:cs="Arial"/>
          <w:sz w:val="20"/>
          <w:szCs w:val="20"/>
        </w:rPr>
        <w:t>postupku su</w:t>
      </w:r>
      <w:r w:rsidR="00475E5B" w:rsidRPr="00EB4A82">
        <w:rPr>
          <w:rFonts w:ascii="Arial" w:hAnsi="Arial" w:cs="Arial"/>
          <w:sz w:val="20"/>
          <w:szCs w:val="20"/>
        </w:rPr>
        <w:t>, u cilju očuvanja zaštićenog područja – značajni krajobraz Jelas polje, strogo zaštićenih vrsta i ugroženih i rijetkih stanišnih tipova za koje nisu izdvojena područja ekološke mreže, utvrđeni  uvjeti zaštite prirode koje su važeći za</w:t>
      </w:r>
      <w:r w:rsidRPr="00EB4A82">
        <w:rPr>
          <w:rFonts w:ascii="Arial" w:hAnsi="Arial" w:cs="Arial"/>
          <w:sz w:val="20"/>
          <w:szCs w:val="20"/>
        </w:rPr>
        <w:t xml:space="preserve"> Program</w:t>
      </w:r>
      <w:r w:rsidR="00475E5B" w:rsidRPr="00EB4A82">
        <w:rPr>
          <w:rFonts w:ascii="Arial" w:hAnsi="Arial" w:cs="Arial"/>
          <w:sz w:val="20"/>
          <w:szCs w:val="20"/>
        </w:rPr>
        <w:t xml:space="preserve">. </w:t>
      </w:r>
    </w:p>
    <w:p w14:paraId="624D5652" w14:textId="77777777" w:rsidR="000F4337" w:rsidRDefault="000F4337" w:rsidP="000F4337">
      <w:pPr>
        <w:pStyle w:val="Bezproreda"/>
        <w:jc w:val="both"/>
        <w:rPr>
          <w:rFonts w:ascii="Arial" w:hAnsi="Arial" w:cs="Arial"/>
          <w:i/>
          <w:iCs/>
          <w:sz w:val="20"/>
          <w:szCs w:val="20"/>
        </w:rPr>
      </w:pPr>
    </w:p>
    <w:p w14:paraId="07F4018B" w14:textId="77777777" w:rsidR="000D3EDB" w:rsidRPr="00EB4A82" w:rsidRDefault="000D3EDB" w:rsidP="000D3EDB">
      <w:pPr>
        <w:pStyle w:val="Bezproreda"/>
        <w:jc w:val="both"/>
        <w:rPr>
          <w:rFonts w:ascii="Arial" w:hAnsi="Arial" w:cs="Arial"/>
          <w:sz w:val="20"/>
          <w:szCs w:val="20"/>
        </w:rPr>
      </w:pPr>
      <w:r w:rsidRPr="00EB4A82">
        <w:rPr>
          <w:rFonts w:ascii="Arial" w:hAnsi="Arial" w:cs="Arial"/>
          <w:sz w:val="20"/>
          <w:szCs w:val="20"/>
        </w:rPr>
        <w:t xml:space="preserve">Program kao predviđeni oblik raspolaganja katastarskim česticama utvrđuje zakup, zakup za ribnjake, prodaju i povrat, a dio katastarskih čestica obuhvaćenih Programom  ima neki od sljedećih statusa dosadašnjeg (trenutnog) oblika raspolaganja zakup (do 2031., 2049., 2050. i 2051. godine) i zakup za ribnjake (do 2068. godine). </w:t>
      </w:r>
    </w:p>
    <w:p w14:paraId="36EBDB02" w14:textId="77777777" w:rsidR="000D3EDB" w:rsidRPr="00EB4A82" w:rsidRDefault="000D3EDB" w:rsidP="000D3EDB">
      <w:pPr>
        <w:pStyle w:val="Bezproreda"/>
        <w:jc w:val="both"/>
        <w:rPr>
          <w:rFonts w:ascii="Arial" w:hAnsi="Arial" w:cs="Arial"/>
          <w:sz w:val="20"/>
          <w:szCs w:val="20"/>
        </w:rPr>
      </w:pPr>
    </w:p>
    <w:p w14:paraId="113DA755" w14:textId="77777777" w:rsidR="000D3EDB" w:rsidRPr="00EB4A82" w:rsidRDefault="000D3EDB" w:rsidP="000D3EDB">
      <w:pPr>
        <w:pStyle w:val="Bezproreda"/>
        <w:jc w:val="both"/>
        <w:rPr>
          <w:rFonts w:ascii="Arial" w:hAnsi="Arial" w:cs="Arial"/>
          <w:sz w:val="20"/>
          <w:szCs w:val="20"/>
        </w:rPr>
      </w:pPr>
      <w:r w:rsidRPr="00EB4A82">
        <w:rPr>
          <w:rFonts w:ascii="Arial" w:hAnsi="Arial" w:cs="Arial"/>
          <w:sz w:val="20"/>
          <w:szCs w:val="20"/>
        </w:rPr>
        <w:t>Sukladno Zakonu o poljoprivrednom zemljištu, planirani načini korištenja katastarskih čestica predviđenih za zakup ne definiraju se Programom, već se utvrđuju Gospodarskim programom koji je sastavni dio ponude na javnom natječaju, koji se raspisuje nakon donošenja Izmjena i dopuna Programa.</w:t>
      </w:r>
    </w:p>
    <w:p w14:paraId="054925EC" w14:textId="77777777" w:rsidR="000D3EDB" w:rsidRPr="00EB4A82" w:rsidRDefault="000D3EDB" w:rsidP="000D3EDB">
      <w:pPr>
        <w:pStyle w:val="Bezproreda"/>
        <w:jc w:val="both"/>
        <w:rPr>
          <w:rFonts w:ascii="Arial" w:hAnsi="Arial" w:cs="Arial"/>
          <w:sz w:val="20"/>
          <w:szCs w:val="20"/>
        </w:rPr>
      </w:pPr>
    </w:p>
    <w:p w14:paraId="1BD151D4" w14:textId="621A88E8" w:rsidR="000D3EDB" w:rsidRPr="000D3EDB" w:rsidRDefault="000D3EDB" w:rsidP="000F4337">
      <w:pPr>
        <w:pStyle w:val="Bezproreda"/>
        <w:jc w:val="both"/>
        <w:rPr>
          <w:rFonts w:ascii="Arial" w:hAnsi="Arial" w:cs="Arial"/>
          <w:sz w:val="20"/>
          <w:szCs w:val="20"/>
        </w:rPr>
      </w:pPr>
      <w:r w:rsidRPr="00EB4A82">
        <w:rPr>
          <w:rFonts w:ascii="Arial" w:hAnsi="Arial" w:cs="Arial"/>
          <w:sz w:val="20"/>
          <w:szCs w:val="20"/>
        </w:rPr>
        <w:t xml:space="preserve">Sukladno dostavljenoj dokumentaciji, do Izmjena i dopuna Programa dolazi redi revidiranja obuhvaćenih katastarskih čestica i usklađivanja Programa s trenutnim stanjem poljoprivrednih čestica. </w:t>
      </w:r>
    </w:p>
    <w:p w14:paraId="67E2EEE7" w14:textId="77777777" w:rsidR="000D3EDB" w:rsidRPr="00EB4A82" w:rsidRDefault="000D3EDB" w:rsidP="000F4337">
      <w:pPr>
        <w:pStyle w:val="Bezproreda"/>
        <w:jc w:val="both"/>
        <w:rPr>
          <w:rFonts w:ascii="Arial" w:hAnsi="Arial" w:cs="Arial"/>
          <w:i/>
          <w:iCs/>
          <w:sz w:val="20"/>
          <w:szCs w:val="20"/>
        </w:rPr>
      </w:pPr>
    </w:p>
    <w:p w14:paraId="4BF56500" w14:textId="21EB42A9"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Na području  katastarskih čestica obuhvaćenih Izmjenama i dopunama Programa,  nalaze se područja ekološke mreže (Uredba o ekološkoj mreži  i nadležnostima javnih ustanova za upravljanje područjima ekološke mreže,  „Narodne novine“, br. 80/19, 119/23, 87/25 i 123/25), Posebn</w:t>
      </w:r>
      <w:r w:rsidR="002606DA" w:rsidRPr="00EB4A82">
        <w:rPr>
          <w:rFonts w:ascii="Arial" w:hAnsi="Arial" w:cs="Arial"/>
          <w:sz w:val="20"/>
          <w:szCs w:val="20"/>
        </w:rPr>
        <w:t xml:space="preserve">o </w:t>
      </w:r>
      <w:r w:rsidRPr="00EB4A82">
        <w:rPr>
          <w:rFonts w:ascii="Arial" w:hAnsi="Arial" w:cs="Arial"/>
          <w:sz w:val="20"/>
          <w:szCs w:val="20"/>
        </w:rPr>
        <w:t>područj</w:t>
      </w:r>
      <w:r w:rsidR="002606DA" w:rsidRPr="00EB4A82">
        <w:rPr>
          <w:rFonts w:ascii="Arial" w:hAnsi="Arial" w:cs="Arial"/>
          <w:sz w:val="20"/>
          <w:szCs w:val="20"/>
        </w:rPr>
        <w:t>e</w:t>
      </w:r>
      <w:r w:rsidRPr="00EB4A82">
        <w:rPr>
          <w:rFonts w:ascii="Arial" w:hAnsi="Arial" w:cs="Arial"/>
          <w:sz w:val="20"/>
          <w:szCs w:val="20"/>
        </w:rPr>
        <w:t xml:space="preserve"> očuvanja značajn</w:t>
      </w:r>
      <w:r w:rsidR="002606DA" w:rsidRPr="00EB4A82">
        <w:rPr>
          <w:rFonts w:ascii="Arial" w:hAnsi="Arial" w:cs="Arial"/>
          <w:sz w:val="20"/>
          <w:szCs w:val="20"/>
        </w:rPr>
        <w:t>o</w:t>
      </w:r>
      <w:r w:rsidRPr="00EB4A82">
        <w:rPr>
          <w:rFonts w:ascii="Arial" w:hAnsi="Arial" w:cs="Arial"/>
          <w:sz w:val="20"/>
          <w:szCs w:val="20"/>
        </w:rPr>
        <w:t xml:space="preserve"> za vrste i stanišne tipove (PPOVS): </w:t>
      </w:r>
      <w:r w:rsidRPr="00EB4A82">
        <w:rPr>
          <w:rFonts w:ascii="Arial" w:hAnsi="Arial" w:cs="Arial"/>
          <w:i/>
          <w:iCs/>
          <w:sz w:val="20"/>
          <w:szCs w:val="20"/>
        </w:rPr>
        <w:t>HR</w:t>
      </w:r>
      <w:r w:rsidR="002606DA" w:rsidRPr="00EB4A82">
        <w:rPr>
          <w:rFonts w:ascii="Arial" w:hAnsi="Arial" w:cs="Arial"/>
          <w:i/>
          <w:iCs/>
          <w:sz w:val="20"/>
          <w:szCs w:val="20"/>
        </w:rPr>
        <w:t>2001326 Jelas polje s ribnjacima</w:t>
      </w:r>
      <w:r w:rsidR="002606DA" w:rsidRPr="000D3EDB">
        <w:rPr>
          <w:rFonts w:ascii="Arial" w:hAnsi="Arial" w:cs="Arial"/>
          <w:sz w:val="20"/>
          <w:szCs w:val="20"/>
        </w:rPr>
        <w:t xml:space="preserve"> </w:t>
      </w:r>
      <w:r w:rsidR="007765AC" w:rsidRPr="000D3EDB">
        <w:rPr>
          <w:rFonts w:ascii="Arial" w:hAnsi="Arial" w:cs="Arial"/>
          <w:sz w:val="20"/>
          <w:szCs w:val="20"/>
        </w:rPr>
        <w:t>i</w:t>
      </w:r>
      <w:r w:rsidR="007765AC" w:rsidRPr="00EB4A82">
        <w:rPr>
          <w:rFonts w:ascii="Arial" w:hAnsi="Arial" w:cs="Arial"/>
          <w:i/>
          <w:iCs/>
          <w:sz w:val="20"/>
          <w:szCs w:val="20"/>
        </w:rPr>
        <w:t xml:space="preserve"> HR2001311 Sava nizvodno od </w:t>
      </w:r>
      <w:proofErr w:type="spellStart"/>
      <w:r w:rsidR="007765AC" w:rsidRPr="00EB4A82">
        <w:rPr>
          <w:rFonts w:ascii="Arial" w:hAnsi="Arial" w:cs="Arial"/>
          <w:i/>
          <w:iCs/>
          <w:sz w:val="20"/>
          <w:szCs w:val="20"/>
        </w:rPr>
        <w:t>Hrušćice</w:t>
      </w:r>
      <w:proofErr w:type="spellEnd"/>
      <w:r w:rsidR="007765AC" w:rsidRPr="00EB4A82">
        <w:rPr>
          <w:rFonts w:ascii="Arial" w:hAnsi="Arial" w:cs="Arial"/>
          <w:i/>
          <w:iCs/>
          <w:sz w:val="20"/>
          <w:szCs w:val="20"/>
        </w:rPr>
        <w:t xml:space="preserve"> </w:t>
      </w:r>
      <w:r w:rsidR="007765AC" w:rsidRPr="000D3EDB">
        <w:rPr>
          <w:rFonts w:ascii="Arial" w:hAnsi="Arial" w:cs="Arial"/>
          <w:sz w:val="20"/>
          <w:szCs w:val="20"/>
        </w:rPr>
        <w:t>i</w:t>
      </w:r>
      <w:r w:rsidR="007765AC" w:rsidRPr="00EB4A82">
        <w:rPr>
          <w:rFonts w:ascii="Arial" w:hAnsi="Arial" w:cs="Arial"/>
          <w:i/>
          <w:iCs/>
          <w:sz w:val="20"/>
          <w:szCs w:val="20"/>
        </w:rPr>
        <w:t xml:space="preserve"> </w:t>
      </w:r>
      <w:r w:rsidR="007765AC" w:rsidRPr="00E24AD9">
        <w:rPr>
          <w:rFonts w:ascii="Arial" w:hAnsi="Arial" w:cs="Arial"/>
          <w:sz w:val="20"/>
          <w:szCs w:val="20"/>
        </w:rPr>
        <w:t>Područje očuvanja značajno za ptice (POP)</w:t>
      </w:r>
      <w:r w:rsidR="007765AC" w:rsidRPr="00EB4A82">
        <w:rPr>
          <w:rFonts w:ascii="Arial" w:hAnsi="Arial" w:cs="Arial"/>
          <w:i/>
          <w:iCs/>
          <w:sz w:val="20"/>
          <w:szCs w:val="20"/>
        </w:rPr>
        <w:t xml:space="preserve"> HR1000005 Jelas polje.</w:t>
      </w:r>
    </w:p>
    <w:p w14:paraId="20308958" w14:textId="77777777" w:rsidR="000F4337" w:rsidRPr="00EB4A82" w:rsidRDefault="000F4337" w:rsidP="000F4337">
      <w:pPr>
        <w:pStyle w:val="Bezproreda"/>
        <w:jc w:val="both"/>
        <w:rPr>
          <w:rFonts w:ascii="Arial" w:hAnsi="Arial" w:cs="Arial"/>
          <w:sz w:val="20"/>
          <w:szCs w:val="20"/>
        </w:rPr>
      </w:pPr>
    </w:p>
    <w:p w14:paraId="0111AE5E" w14:textId="449CB6DE"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Detaljni podaci o područjima ekološke mreže na području Općine </w:t>
      </w:r>
      <w:r w:rsidR="007765AC" w:rsidRPr="00EB4A82">
        <w:rPr>
          <w:rFonts w:ascii="Arial" w:hAnsi="Arial" w:cs="Arial"/>
          <w:sz w:val="20"/>
          <w:szCs w:val="20"/>
        </w:rPr>
        <w:t>Bebrina</w:t>
      </w:r>
      <w:r w:rsidRPr="00EB4A82">
        <w:rPr>
          <w:rFonts w:ascii="Arial" w:hAnsi="Arial" w:cs="Arial"/>
          <w:sz w:val="20"/>
          <w:szCs w:val="20"/>
        </w:rPr>
        <w:t xml:space="preserve"> dostupni su u sklopu informacijskog sustava zaštite prirode </w:t>
      </w:r>
      <w:proofErr w:type="spellStart"/>
      <w:r w:rsidRPr="00EB4A82">
        <w:rPr>
          <w:rFonts w:ascii="Arial" w:hAnsi="Arial" w:cs="Arial"/>
          <w:sz w:val="20"/>
          <w:szCs w:val="20"/>
        </w:rPr>
        <w:t>Bioportal</w:t>
      </w:r>
      <w:proofErr w:type="spellEnd"/>
      <w:r w:rsidRPr="00EB4A82">
        <w:rPr>
          <w:rFonts w:ascii="Arial" w:hAnsi="Arial" w:cs="Arial"/>
          <w:sz w:val="20"/>
          <w:szCs w:val="20"/>
        </w:rPr>
        <w:t xml:space="preserve"> (</w:t>
      </w:r>
      <w:hyperlink r:id="rId8" w:history="1">
        <w:r w:rsidRPr="00EB4A82">
          <w:rPr>
            <w:rStyle w:val="Hiperveza"/>
            <w:rFonts w:ascii="Arial" w:hAnsi="Arial" w:cs="Arial"/>
            <w:sz w:val="20"/>
            <w:szCs w:val="20"/>
          </w:rPr>
          <w:t>https://www.bioportal.hr</w:t>
        </w:r>
      </w:hyperlink>
      <w:r w:rsidRPr="00EB4A82">
        <w:rPr>
          <w:rFonts w:ascii="Arial" w:hAnsi="Arial" w:cs="Arial"/>
          <w:sz w:val="20"/>
          <w:szCs w:val="20"/>
        </w:rPr>
        <w:t xml:space="preserve"> ).</w:t>
      </w:r>
    </w:p>
    <w:p w14:paraId="1CF02E64" w14:textId="77777777" w:rsidR="000F4337" w:rsidRPr="00EB4A82" w:rsidRDefault="000F4337" w:rsidP="000F4337">
      <w:pPr>
        <w:pStyle w:val="Bezproreda"/>
        <w:jc w:val="both"/>
        <w:rPr>
          <w:rFonts w:ascii="Arial" w:hAnsi="Arial" w:cs="Arial"/>
          <w:sz w:val="20"/>
          <w:szCs w:val="20"/>
        </w:rPr>
      </w:pPr>
    </w:p>
    <w:p w14:paraId="4530819A"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Obuhvat Izmjena i dopuna Programa se dijelom  preklapa sa područjem zaštićenim temeljem Zakona o zaštiti prirode, značajni krajobraz </w:t>
      </w:r>
      <w:r w:rsidRPr="00EB4A82">
        <w:rPr>
          <w:rFonts w:ascii="Arial" w:hAnsi="Arial" w:cs="Arial"/>
          <w:i/>
          <w:iCs/>
          <w:sz w:val="20"/>
          <w:szCs w:val="20"/>
        </w:rPr>
        <w:t>Jelas polje</w:t>
      </w:r>
      <w:r w:rsidRPr="00EB4A82">
        <w:rPr>
          <w:rFonts w:ascii="Arial" w:hAnsi="Arial" w:cs="Arial"/>
          <w:sz w:val="20"/>
          <w:szCs w:val="20"/>
        </w:rPr>
        <w:t xml:space="preserve">  i posebni ornitološki rezervat </w:t>
      </w:r>
      <w:r w:rsidRPr="00EB4A82">
        <w:rPr>
          <w:rFonts w:ascii="Arial" w:hAnsi="Arial" w:cs="Arial"/>
          <w:i/>
          <w:iCs/>
          <w:sz w:val="20"/>
          <w:szCs w:val="20"/>
        </w:rPr>
        <w:t>Jelas ribnjaci</w:t>
      </w:r>
      <w:r w:rsidRPr="00EB4A82">
        <w:rPr>
          <w:rFonts w:ascii="Arial" w:hAnsi="Arial" w:cs="Arial"/>
          <w:sz w:val="20"/>
          <w:szCs w:val="20"/>
        </w:rPr>
        <w:t xml:space="preserve">. </w:t>
      </w:r>
    </w:p>
    <w:p w14:paraId="70E8D186" w14:textId="77777777" w:rsidR="000F4337" w:rsidRPr="00EB4A82" w:rsidRDefault="000F4337" w:rsidP="000F4337">
      <w:pPr>
        <w:pStyle w:val="Bezproreda"/>
        <w:jc w:val="both"/>
        <w:rPr>
          <w:rFonts w:ascii="Arial" w:hAnsi="Arial" w:cs="Arial"/>
          <w:sz w:val="20"/>
          <w:szCs w:val="20"/>
        </w:rPr>
      </w:pPr>
    </w:p>
    <w:p w14:paraId="2C67EBF7" w14:textId="7082BF07" w:rsidR="00283B9D" w:rsidRPr="000D3EDB" w:rsidRDefault="00283B9D" w:rsidP="000F4337">
      <w:pPr>
        <w:pStyle w:val="Bezproreda"/>
        <w:jc w:val="both"/>
        <w:rPr>
          <w:rFonts w:ascii="Arial" w:hAnsi="Arial" w:cs="Arial"/>
          <w:sz w:val="20"/>
          <w:szCs w:val="20"/>
          <w:u w:val="single"/>
        </w:rPr>
      </w:pPr>
      <w:r w:rsidRPr="00EB4A82">
        <w:rPr>
          <w:rFonts w:ascii="Arial" w:hAnsi="Arial" w:cs="Arial"/>
          <w:sz w:val="20"/>
          <w:szCs w:val="20"/>
        </w:rPr>
        <w:t>Uvidom u dostavljenu dokumentaciju, dio katastarskih čestica koje su obuhvaćene Programom (</w:t>
      </w:r>
      <w:proofErr w:type="spellStart"/>
      <w:r w:rsidRPr="00EB4A82">
        <w:rPr>
          <w:rFonts w:ascii="Arial" w:hAnsi="Arial" w:cs="Arial"/>
          <w:sz w:val="20"/>
          <w:szCs w:val="20"/>
        </w:rPr>
        <w:t>kčbr</w:t>
      </w:r>
      <w:proofErr w:type="spellEnd"/>
      <w:r w:rsidRPr="00EB4A82">
        <w:rPr>
          <w:rFonts w:ascii="Arial" w:hAnsi="Arial" w:cs="Arial"/>
          <w:sz w:val="20"/>
          <w:szCs w:val="20"/>
        </w:rPr>
        <w:t xml:space="preserve">. 455/1 i 455/2 k.o. Zbjeg), djelomično obuhvaćaju formirane odsjeke državnih šuma odnosno gospodarske jedinice „Sava – Slavonski Brod – Slavonski Šamac“, a gospodarske jedinice „Bebrina – Šumeće“ (privatnih </w:t>
      </w:r>
      <w:proofErr w:type="spellStart"/>
      <w:r w:rsidRPr="00EB4A82">
        <w:rPr>
          <w:rFonts w:ascii="Arial" w:hAnsi="Arial" w:cs="Arial"/>
          <w:sz w:val="20"/>
          <w:szCs w:val="20"/>
        </w:rPr>
        <w:t>šumoposjednika</w:t>
      </w:r>
      <w:proofErr w:type="spellEnd"/>
      <w:r w:rsidRPr="00EB4A82">
        <w:rPr>
          <w:rFonts w:ascii="Arial" w:hAnsi="Arial" w:cs="Arial"/>
          <w:sz w:val="20"/>
          <w:szCs w:val="20"/>
        </w:rPr>
        <w:t xml:space="preserve">) te Značajni krajobraz Jelas polje. </w:t>
      </w:r>
      <w:r w:rsidRPr="000D3EDB">
        <w:rPr>
          <w:rFonts w:ascii="Arial" w:hAnsi="Arial" w:cs="Arial"/>
          <w:sz w:val="20"/>
          <w:szCs w:val="20"/>
          <w:u w:val="single"/>
        </w:rPr>
        <w:t xml:space="preserve">Napominje se da </w:t>
      </w:r>
      <w:r w:rsidR="000D3EDB" w:rsidRPr="000D3EDB">
        <w:rPr>
          <w:rFonts w:ascii="Arial" w:hAnsi="Arial" w:cs="Arial"/>
          <w:sz w:val="20"/>
          <w:szCs w:val="20"/>
          <w:u w:val="single"/>
        </w:rPr>
        <w:t xml:space="preserve">je </w:t>
      </w:r>
      <w:r w:rsidRPr="000D3EDB">
        <w:rPr>
          <w:rFonts w:ascii="Arial" w:hAnsi="Arial" w:cs="Arial"/>
          <w:sz w:val="20"/>
          <w:szCs w:val="20"/>
          <w:u w:val="single"/>
        </w:rPr>
        <w:t xml:space="preserve">sve čestice </w:t>
      </w:r>
      <w:r w:rsidRPr="000D3EDB">
        <w:rPr>
          <w:rFonts w:ascii="Arial" w:hAnsi="Arial" w:cs="Arial"/>
          <w:sz w:val="20"/>
          <w:szCs w:val="20"/>
          <w:u w:val="single"/>
        </w:rPr>
        <w:lastRenderedPageBreak/>
        <w:t>odnosno dijelove čestica koje se nalaze unutar obuhvata  navedenih gospodarskih jedinica te koje predstavljaju šumsko zemljište, potrebno  izuzeti iz Programa.</w:t>
      </w:r>
    </w:p>
    <w:p w14:paraId="4B4D3F6E" w14:textId="77777777" w:rsidR="00283B9D" w:rsidRPr="00EB4A82" w:rsidRDefault="00283B9D" w:rsidP="000F4337">
      <w:pPr>
        <w:pStyle w:val="Bezproreda"/>
        <w:jc w:val="both"/>
        <w:rPr>
          <w:rFonts w:ascii="Arial" w:hAnsi="Arial" w:cs="Arial"/>
          <w:sz w:val="20"/>
          <w:szCs w:val="20"/>
        </w:rPr>
      </w:pPr>
    </w:p>
    <w:p w14:paraId="788F3726" w14:textId="5462BAC3" w:rsidR="00283B9D" w:rsidRPr="00EB4A82" w:rsidRDefault="00283B9D" w:rsidP="000F4337">
      <w:pPr>
        <w:pStyle w:val="Bezproreda"/>
        <w:jc w:val="both"/>
        <w:rPr>
          <w:rFonts w:ascii="Arial" w:hAnsi="Arial" w:cs="Arial"/>
          <w:sz w:val="20"/>
          <w:szCs w:val="20"/>
        </w:rPr>
      </w:pPr>
      <w:r w:rsidRPr="00EB4A82">
        <w:rPr>
          <w:rFonts w:ascii="Arial" w:hAnsi="Arial" w:cs="Arial"/>
          <w:sz w:val="20"/>
          <w:szCs w:val="20"/>
        </w:rPr>
        <w:t xml:space="preserve">Katastarske čestice koje su smještene unutar PPOVS </w:t>
      </w:r>
      <w:r w:rsidRPr="000D3EDB">
        <w:rPr>
          <w:rFonts w:ascii="Arial" w:hAnsi="Arial" w:cs="Arial"/>
          <w:i/>
          <w:iCs/>
          <w:sz w:val="20"/>
          <w:szCs w:val="20"/>
        </w:rPr>
        <w:t>HR2001326 Jelas polje s ribnjacima</w:t>
      </w:r>
      <w:r w:rsidRPr="00EB4A82">
        <w:rPr>
          <w:rFonts w:ascii="Arial" w:hAnsi="Arial" w:cs="Arial"/>
          <w:sz w:val="20"/>
          <w:szCs w:val="20"/>
        </w:rPr>
        <w:t xml:space="preserve"> i POP </w:t>
      </w:r>
      <w:r w:rsidRPr="000D3EDB">
        <w:rPr>
          <w:rFonts w:ascii="Arial" w:hAnsi="Arial" w:cs="Arial"/>
          <w:i/>
          <w:iCs/>
          <w:sz w:val="20"/>
          <w:szCs w:val="20"/>
        </w:rPr>
        <w:t>HR1000005 Jelas polje</w:t>
      </w:r>
      <w:r w:rsidRPr="00EB4A82">
        <w:rPr>
          <w:rFonts w:ascii="Arial" w:hAnsi="Arial" w:cs="Arial"/>
          <w:sz w:val="20"/>
          <w:szCs w:val="20"/>
        </w:rPr>
        <w:t>, predstavljaju površine u dugogodišnjem zakupu za ribnjake (do 2068. godine) te provedbom Programa neće doći do promjene njihove namjene, odnosno značajnog gubitka ili degradacije staništa pogodnih za ciljane vrste navedenih područja</w:t>
      </w:r>
      <w:r w:rsidR="00DB0617" w:rsidRPr="00EB4A82">
        <w:rPr>
          <w:rFonts w:ascii="Arial" w:hAnsi="Arial" w:cs="Arial"/>
          <w:sz w:val="20"/>
          <w:szCs w:val="20"/>
        </w:rPr>
        <w:t xml:space="preserve"> ekološke mreže.  Provedenom analizom rasprostranjenosti ciljnih stanišnih tipova i staništa pogodnih za ciljne vrste područja ekološke mreže u odnosu na katastarske čestice obuhvaćene Programom, Prethodnom ocjenom može se isključiti mogućnost značajnih negativnih utjecaja provedbe Programa na ciljeve očuvanja i cjelovitost područja ekološke mreže te se smatra da je Program prihvatljiv i nije potrebno provesti Glavnu ocjenu.</w:t>
      </w:r>
    </w:p>
    <w:p w14:paraId="238200C9" w14:textId="77777777" w:rsidR="00283B9D" w:rsidRPr="00EB4A82" w:rsidRDefault="00283B9D" w:rsidP="000F4337">
      <w:pPr>
        <w:pStyle w:val="Bezproreda"/>
        <w:jc w:val="both"/>
        <w:rPr>
          <w:rFonts w:ascii="Arial" w:hAnsi="Arial" w:cs="Arial"/>
          <w:sz w:val="20"/>
          <w:szCs w:val="20"/>
        </w:rPr>
      </w:pPr>
    </w:p>
    <w:p w14:paraId="16B3E2C6" w14:textId="396F7EA0" w:rsidR="00DB0617" w:rsidRPr="00EB4A82" w:rsidRDefault="00DB0617" w:rsidP="00DB0617">
      <w:pPr>
        <w:pStyle w:val="Bezproreda"/>
        <w:jc w:val="both"/>
        <w:rPr>
          <w:rFonts w:ascii="Arial" w:hAnsi="Arial" w:cs="Arial"/>
          <w:sz w:val="20"/>
          <w:szCs w:val="20"/>
        </w:rPr>
      </w:pPr>
      <w:r w:rsidRPr="00EB4A82">
        <w:rPr>
          <w:rFonts w:ascii="Arial" w:hAnsi="Arial" w:cs="Arial"/>
          <w:sz w:val="20"/>
          <w:szCs w:val="20"/>
        </w:rPr>
        <w:t>U cilju očuvanja ugroženih i rijetkih stanišnih tipova, sukladno članku 48. stavku 8. Zakona o zaštiti prirode, ističu se</w:t>
      </w:r>
      <w:r w:rsidRPr="00EB4A82">
        <w:rPr>
          <w:rFonts w:ascii="Arial" w:hAnsi="Arial" w:cs="Arial"/>
          <w:sz w:val="20"/>
          <w:szCs w:val="20"/>
        </w:rPr>
        <w:t xml:space="preserve"> u izreci ovog rješenja</w:t>
      </w:r>
      <w:r w:rsidRPr="00EB4A82">
        <w:rPr>
          <w:rFonts w:ascii="Arial" w:hAnsi="Arial" w:cs="Arial"/>
          <w:sz w:val="20"/>
          <w:szCs w:val="20"/>
        </w:rPr>
        <w:t xml:space="preserve"> sljedeći uvjeti zaštite prirode</w:t>
      </w:r>
      <w:r w:rsidRPr="00EB4A82">
        <w:rPr>
          <w:rFonts w:ascii="Arial" w:hAnsi="Arial" w:cs="Arial"/>
          <w:sz w:val="20"/>
          <w:szCs w:val="20"/>
        </w:rPr>
        <w:t xml:space="preserve">, </w:t>
      </w:r>
      <w:r w:rsidRPr="00EB4A82">
        <w:rPr>
          <w:rFonts w:ascii="Arial" w:hAnsi="Arial" w:cs="Arial"/>
          <w:sz w:val="20"/>
          <w:szCs w:val="20"/>
        </w:rPr>
        <w:t xml:space="preserve"> koji se </w:t>
      </w:r>
      <w:r w:rsidR="00EB4A82">
        <w:rPr>
          <w:rFonts w:ascii="Arial" w:hAnsi="Arial" w:cs="Arial"/>
          <w:sz w:val="20"/>
          <w:szCs w:val="20"/>
        </w:rPr>
        <w:t>ugrađuju</w:t>
      </w:r>
      <w:r w:rsidRPr="00EB4A82">
        <w:rPr>
          <w:rFonts w:ascii="Arial" w:hAnsi="Arial" w:cs="Arial"/>
          <w:sz w:val="20"/>
          <w:szCs w:val="20"/>
        </w:rPr>
        <w:t xml:space="preserve"> u Program</w:t>
      </w:r>
      <w:r w:rsidR="00EB4A82">
        <w:rPr>
          <w:rFonts w:ascii="Arial" w:hAnsi="Arial" w:cs="Arial"/>
          <w:sz w:val="20"/>
          <w:szCs w:val="20"/>
        </w:rPr>
        <w:t xml:space="preserve"> i postaju njegov sastavni dio</w:t>
      </w:r>
      <w:r w:rsidRPr="00EB4A82">
        <w:rPr>
          <w:rFonts w:ascii="Arial" w:hAnsi="Arial" w:cs="Arial"/>
          <w:sz w:val="20"/>
          <w:szCs w:val="20"/>
        </w:rPr>
        <w:t xml:space="preserve">: </w:t>
      </w:r>
    </w:p>
    <w:p w14:paraId="0E0F85FF" w14:textId="5A4C17B4" w:rsidR="00DB0617" w:rsidRPr="00EB4A82" w:rsidRDefault="00EB4A82" w:rsidP="00EB4A82">
      <w:pPr>
        <w:pStyle w:val="Odlomakpopisa"/>
        <w:numPr>
          <w:ilvl w:val="0"/>
          <w:numId w:val="9"/>
        </w:numPr>
        <w:jc w:val="both"/>
        <w:rPr>
          <w:rFonts w:ascii="Arial" w:hAnsi="Arial" w:cs="Arial"/>
          <w:sz w:val="20"/>
          <w:szCs w:val="20"/>
        </w:rPr>
      </w:pPr>
      <w:r>
        <w:rPr>
          <w:rFonts w:ascii="Arial" w:hAnsi="Arial" w:cs="Arial"/>
          <w:sz w:val="20"/>
          <w:szCs w:val="20"/>
        </w:rPr>
        <w:t>n</w:t>
      </w:r>
      <w:r w:rsidR="00DB0617" w:rsidRPr="00EB4A82">
        <w:rPr>
          <w:rFonts w:ascii="Arial" w:hAnsi="Arial" w:cs="Arial"/>
          <w:sz w:val="20"/>
          <w:szCs w:val="20"/>
        </w:rPr>
        <w:t xml:space="preserve">a </w:t>
      </w:r>
      <w:proofErr w:type="spellStart"/>
      <w:r w:rsidR="00DB0617" w:rsidRPr="00EB4A82">
        <w:rPr>
          <w:rFonts w:ascii="Arial" w:hAnsi="Arial" w:cs="Arial"/>
          <w:sz w:val="20"/>
          <w:szCs w:val="20"/>
        </w:rPr>
        <w:t>kčbr</w:t>
      </w:r>
      <w:proofErr w:type="spellEnd"/>
      <w:r w:rsidR="00DB0617" w:rsidRPr="00EB4A82">
        <w:rPr>
          <w:rFonts w:ascii="Arial" w:hAnsi="Arial" w:cs="Arial"/>
          <w:sz w:val="20"/>
          <w:szCs w:val="20"/>
        </w:rPr>
        <w:t xml:space="preserve">. 455/1 i 489 k.o. Zbjeg, dijelove koji obuhvaćaju ugroženi i rijetki stanišni tip A.4.1. </w:t>
      </w:r>
      <w:proofErr w:type="spellStart"/>
      <w:r w:rsidR="00DB0617" w:rsidRPr="00EB4A82">
        <w:rPr>
          <w:rFonts w:ascii="Arial" w:hAnsi="Arial" w:cs="Arial"/>
          <w:sz w:val="20"/>
          <w:szCs w:val="20"/>
        </w:rPr>
        <w:t>Tršćaci</w:t>
      </w:r>
      <w:proofErr w:type="spellEnd"/>
      <w:r w:rsidR="00DB0617" w:rsidRPr="00EB4A82">
        <w:rPr>
          <w:rFonts w:ascii="Arial" w:hAnsi="Arial" w:cs="Arial"/>
          <w:sz w:val="20"/>
          <w:szCs w:val="20"/>
        </w:rPr>
        <w:t xml:space="preserve">, </w:t>
      </w:r>
      <w:r w:rsidR="00DB0617" w:rsidRPr="00EB4A82">
        <w:rPr>
          <w:rFonts w:ascii="Arial" w:hAnsi="Arial" w:cs="Arial"/>
          <w:sz w:val="20"/>
          <w:szCs w:val="20"/>
        </w:rPr>
        <w:t xml:space="preserve"> </w:t>
      </w:r>
      <w:proofErr w:type="spellStart"/>
      <w:r w:rsidR="00DB0617" w:rsidRPr="00EB4A82">
        <w:rPr>
          <w:rFonts w:ascii="Arial" w:hAnsi="Arial" w:cs="Arial"/>
          <w:sz w:val="20"/>
          <w:szCs w:val="20"/>
        </w:rPr>
        <w:t>rogozici</w:t>
      </w:r>
      <w:proofErr w:type="spellEnd"/>
      <w:r w:rsidR="00DB0617" w:rsidRPr="00EB4A82">
        <w:rPr>
          <w:rFonts w:ascii="Arial" w:hAnsi="Arial" w:cs="Arial"/>
          <w:sz w:val="20"/>
          <w:szCs w:val="20"/>
        </w:rPr>
        <w:t xml:space="preserve">, visoku </w:t>
      </w:r>
      <w:proofErr w:type="spellStart"/>
      <w:r w:rsidR="00DB0617" w:rsidRPr="00EB4A82">
        <w:rPr>
          <w:rFonts w:ascii="Arial" w:hAnsi="Arial" w:cs="Arial"/>
          <w:sz w:val="20"/>
          <w:szCs w:val="20"/>
        </w:rPr>
        <w:t>šiljevi</w:t>
      </w:r>
      <w:proofErr w:type="spellEnd"/>
      <w:r w:rsidR="00DB0617" w:rsidRPr="00EB4A82">
        <w:rPr>
          <w:rFonts w:ascii="Arial" w:hAnsi="Arial" w:cs="Arial"/>
          <w:sz w:val="20"/>
          <w:szCs w:val="20"/>
        </w:rPr>
        <w:t xml:space="preserve"> i visoki šaševi (</w:t>
      </w:r>
      <w:r w:rsidR="00DB0617" w:rsidRPr="00EB4A82">
        <w:rPr>
          <w:rFonts w:ascii="Arial" w:hAnsi="Arial" w:cs="Arial"/>
          <w:i/>
          <w:iCs/>
          <w:sz w:val="20"/>
          <w:szCs w:val="20"/>
        </w:rPr>
        <w:t xml:space="preserve">Razred PHRAGMITO-MAGNOCARICETEA Klika </w:t>
      </w:r>
      <w:proofErr w:type="spellStart"/>
      <w:r w:rsidR="00DB0617" w:rsidRPr="00EB4A82">
        <w:rPr>
          <w:rFonts w:ascii="Arial" w:hAnsi="Arial" w:cs="Arial"/>
          <w:i/>
          <w:iCs/>
          <w:sz w:val="20"/>
          <w:szCs w:val="20"/>
        </w:rPr>
        <w:t>in</w:t>
      </w:r>
      <w:proofErr w:type="spellEnd"/>
      <w:r w:rsidR="00DB0617" w:rsidRPr="00EB4A82">
        <w:rPr>
          <w:rFonts w:ascii="Arial" w:hAnsi="Arial" w:cs="Arial"/>
          <w:i/>
          <w:iCs/>
          <w:sz w:val="20"/>
          <w:szCs w:val="20"/>
        </w:rPr>
        <w:t xml:space="preserve"> Klika </w:t>
      </w:r>
      <w:proofErr w:type="spellStart"/>
      <w:r w:rsidR="00DB0617" w:rsidRPr="00EB4A82">
        <w:rPr>
          <w:rFonts w:ascii="Arial" w:hAnsi="Arial" w:cs="Arial"/>
          <w:i/>
          <w:iCs/>
          <w:sz w:val="20"/>
          <w:szCs w:val="20"/>
        </w:rPr>
        <w:t>et</w:t>
      </w:r>
      <w:proofErr w:type="spellEnd"/>
      <w:r w:rsidR="00DB0617" w:rsidRPr="00EB4A82">
        <w:rPr>
          <w:rFonts w:ascii="Arial" w:hAnsi="Arial" w:cs="Arial"/>
          <w:i/>
          <w:iCs/>
          <w:sz w:val="20"/>
          <w:szCs w:val="20"/>
        </w:rPr>
        <w:t xml:space="preserve"> </w:t>
      </w:r>
      <w:proofErr w:type="spellStart"/>
      <w:r w:rsidR="00DB0617" w:rsidRPr="00EB4A82">
        <w:rPr>
          <w:rFonts w:ascii="Arial" w:hAnsi="Arial" w:cs="Arial"/>
          <w:i/>
          <w:iCs/>
          <w:sz w:val="20"/>
          <w:szCs w:val="20"/>
        </w:rPr>
        <w:t>Novȧk</w:t>
      </w:r>
      <w:proofErr w:type="spellEnd"/>
      <w:r w:rsidR="00DB0617" w:rsidRPr="00EB4A82">
        <w:rPr>
          <w:rFonts w:ascii="Arial" w:hAnsi="Arial" w:cs="Arial"/>
          <w:i/>
          <w:iCs/>
          <w:sz w:val="20"/>
          <w:szCs w:val="20"/>
        </w:rPr>
        <w:t xml:space="preserve"> 1941</w:t>
      </w:r>
      <w:r w:rsidR="00DB0617" w:rsidRPr="00EB4A82">
        <w:rPr>
          <w:rFonts w:ascii="Arial" w:hAnsi="Arial" w:cs="Arial"/>
          <w:sz w:val="20"/>
          <w:szCs w:val="20"/>
        </w:rPr>
        <w:t>) ne koristiti u poljoprivredne svrhe;</w:t>
      </w:r>
    </w:p>
    <w:p w14:paraId="049446BB" w14:textId="2197B111" w:rsidR="00DB0617" w:rsidRPr="00EB4A82" w:rsidRDefault="00EB4A82" w:rsidP="00EB4A82">
      <w:pPr>
        <w:pStyle w:val="Odlomakpopisa"/>
        <w:numPr>
          <w:ilvl w:val="0"/>
          <w:numId w:val="9"/>
        </w:numPr>
        <w:jc w:val="both"/>
        <w:rPr>
          <w:rFonts w:ascii="Arial" w:hAnsi="Arial" w:cs="Arial"/>
          <w:sz w:val="20"/>
          <w:szCs w:val="20"/>
        </w:rPr>
      </w:pPr>
      <w:r>
        <w:rPr>
          <w:rFonts w:ascii="Arial" w:hAnsi="Arial" w:cs="Arial"/>
          <w:sz w:val="20"/>
          <w:szCs w:val="20"/>
        </w:rPr>
        <w:t>i</w:t>
      </w:r>
      <w:r w:rsidR="00DB0617" w:rsidRPr="00EB4A82">
        <w:rPr>
          <w:rFonts w:ascii="Arial" w:hAnsi="Arial" w:cs="Arial"/>
          <w:sz w:val="20"/>
          <w:szCs w:val="20"/>
        </w:rPr>
        <w:t>z Programa izuzeti katastarske čestice koje se nalaze unutar Značajnog krajobraza Jelas polje, a predstavljaju šumska staništa formiranih odsjeka kojima se gospodari sukladno šumskogospodarskim planovima;</w:t>
      </w:r>
    </w:p>
    <w:p w14:paraId="476A2529" w14:textId="241AC2F0" w:rsidR="00DB0617" w:rsidRPr="00EB4A82" w:rsidRDefault="00EB4A82" w:rsidP="00EB4A82">
      <w:pPr>
        <w:pStyle w:val="Odlomakpopisa"/>
        <w:numPr>
          <w:ilvl w:val="0"/>
          <w:numId w:val="9"/>
        </w:numPr>
        <w:jc w:val="both"/>
        <w:rPr>
          <w:rFonts w:ascii="Arial" w:hAnsi="Arial" w:cs="Arial"/>
          <w:sz w:val="20"/>
          <w:szCs w:val="20"/>
        </w:rPr>
      </w:pPr>
      <w:r>
        <w:rPr>
          <w:rFonts w:ascii="Arial" w:hAnsi="Arial" w:cs="Arial"/>
          <w:sz w:val="20"/>
          <w:szCs w:val="20"/>
        </w:rPr>
        <w:t>d</w:t>
      </w:r>
      <w:r w:rsidR="00DB0617" w:rsidRPr="00EB4A82">
        <w:rPr>
          <w:rFonts w:ascii="Arial" w:hAnsi="Arial" w:cs="Arial"/>
          <w:sz w:val="20"/>
          <w:szCs w:val="20"/>
        </w:rPr>
        <w:t>ijelove katastarskih čestica koje se nalaze unutar Značajnog krajobraza Jelas polje, a predstavljaju šumska staništa formiranih odsjeka, kojima se gospodari sukladno šumskogospodarskim planovima, ne koristiti u poljoprivredne svrhe;</w:t>
      </w:r>
    </w:p>
    <w:p w14:paraId="4E207CB2" w14:textId="12C72052" w:rsidR="00DB0617" w:rsidRPr="00EB4A82" w:rsidRDefault="00EB4A82" w:rsidP="00EB4A82">
      <w:pPr>
        <w:pStyle w:val="Odlomakpopisa"/>
        <w:numPr>
          <w:ilvl w:val="0"/>
          <w:numId w:val="9"/>
        </w:numPr>
        <w:jc w:val="both"/>
        <w:rPr>
          <w:rFonts w:ascii="Arial" w:hAnsi="Arial" w:cs="Arial"/>
          <w:sz w:val="20"/>
          <w:szCs w:val="20"/>
        </w:rPr>
      </w:pPr>
      <w:r>
        <w:rPr>
          <w:rFonts w:ascii="Arial" w:hAnsi="Arial" w:cs="Arial"/>
          <w:sz w:val="20"/>
          <w:szCs w:val="20"/>
        </w:rPr>
        <w:t>p</w:t>
      </w:r>
      <w:r w:rsidR="00DB0617" w:rsidRPr="00EB4A82">
        <w:rPr>
          <w:rFonts w:ascii="Arial" w:hAnsi="Arial" w:cs="Arial"/>
          <w:sz w:val="20"/>
          <w:szCs w:val="20"/>
        </w:rPr>
        <w:t>ri čišćenju površina obraslih drvenastom vegetacijom ostavljati zavičajnu (autohtonu) priobalnu vegetaciju i ostale rubne pojaseve zavičajnog (autohtonog) drveća i grmlja;</w:t>
      </w:r>
    </w:p>
    <w:p w14:paraId="351F07EF" w14:textId="4CF2A5DF" w:rsidR="00283B9D" w:rsidRPr="00EB4A82" w:rsidRDefault="00EB4A82" w:rsidP="00EB4A82">
      <w:pPr>
        <w:pStyle w:val="Odlomakpopisa"/>
        <w:numPr>
          <w:ilvl w:val="0"/>
          <w:numId w:val="9"/>
        </w:numPr>
        <w:rPr>
          <w:rFonts w:ascii="Arial" w:hAnsi="Arial" w:cs="Arial"/>
          <w:sz w:val="20"/>
          <w:szCs w:val="20"/>
        </w:rPr>
      </w:pPr>
      <w:r>
        <w:rPr>
          <w:rFonts w:ascii="Arial" w:hAnsi="Arial" w:cs="Arial"/>
          <w:sz w:val="20"/>
          <w:szCs w:val="20"/>
        </w:rPr>
        <w:t>z</w:t>
      </w:r>
      <w:r w:rsidR="00DB0617" w:rsidRPr="00EB4A82">
        <w:rPr>
          <w:rFonts w:ascii="Arial" w:hAnsi="Arial" w:cs="Arial"/>
          <w:sz w:val="20"/>
          <w:szCs w:val="20"/>
        </w:rPr>
        <w:t>abranjeno je krčenje šumskih površina koje predstavljaju staništa poplavnih šuma.</w:t>
      </w:r>
    </w:p>
    <w:p w14:paraId="074A9DF7" w14:textId="77777777" w:rsidR="00283B9D" w:rsidRPr="00EB4A82" w:rsidRDefault="00283B9D" w:rsidP="000F4337">
      <w:pPr>
        <w:pStyle w:val="Bezproreda"/>
        <w:jc w:val="both"/>
        <w:rPr>
          <w:rFonts w:ascii="Arial" w:hAnsi="Arial" w:cs="Arial"/>
          <w:sz w:val="20"/>
          <w:szCs w:val="20"/>
        </w:rPr>
      </w:pPr>
    </w:p>
    <w:p w14:paraId="21A56BC7" w14:textId="4CF30805" w:rsidR="000F4337" w:rsidRPr="00EB4A82" w:rsidRDefault="000F4337" w:rsidP="00DB0617">
      <w:pPr>
        <w:pStyle w:val="Bezproreda"/>
        <w:jc w:val="both"/>
        <w:rPr>
          <w:rFonts w:ascii="Arial" w:hAnsi="Arial" w:cs="Arial"/>
          <w:i/>
          <w:iCs/>
          <w:sz w:val="20"/>
          <w:szCs w:val="20"/>
        </w:rPr>
      </w:pPr>
      <w:r w:rsidRPr="00EB4A82">
        <w:rPr>
          <w:rFonts w:ascii="Arial" w:hAnsi="Arial" w:cs="Arial"/>
          <w:sz w:val="20"/>
          <w:szCs w:val="20"/>
        </w:rPr>
        <w:t xml:space="preserve">Uz pretpostavku zadržavanja mozaika oranica, pašnjaka, livada, šuma,  i da se u pravilu ne planira promjena načina korištenja poljoprivrednog zemljišta, te  osiguranje povoljnog stanja očuvanja strogo zaštićenih vrsta, ugroženih i rijetkih stanišnih tipova </w:t>
      </w:r>
      <w:r w:rsidR="00283B9D" w:rsidRPr="00EB4A82">
        <w:rPr>
          <w:rFonts w:ascii="Arial" w:hAnsi="Arial" w:cs="Arial"/>
          <w:sz w:val="20"/>
          <w:szCs w:val="20"/>
        </w:rPr>
        <w:t>kao i</w:t>
      </w:r>
      <w:r w:rsidRPr="00EB4A82">
        <w:rPr>
          <w:rFonts w:ascii="Arial" w:hAnsi="Arial" w:cs="Arial"/>
          <w:sz w:val="20"/>
          <w:szCs w:val="20"/>
        </w:rPr>
        <w:t xml:space="preserve"> temeljnih vrijednosti zaštićenih područja, ne očekuju se značajni negativni utjecaji na ciljeve očuvanja i cjelovitost područja ekološke mreže</w:t>
      </w:r>
    </w:p>
    <w:p w14:paraId="5460EE94" w14:textId="77777777" w:rsidR="000F4337" w:rsidRPr="00EB4A82" w:rsidRDefault="000F4337" w:rsidP="000F4337">
      <w:pPr>
        <w:pStyle w:val="Bezproreda"/>
        <w:jc w:val="both"/>
        <w:rPr>
          <w:rFonts w:ascii="Arial" w:hAnsi="Arial" w:cs="Arial"/>
          <w:sz w:val="20"/>
          <w:szCs w:val="20"/>
        </w:rPr>
      </w:pPr>
    </w:p>
    <w:p w14:paraId="25AD9775"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Korištenje ostalih katastarskih čestica Programa (kao nastavak trenutnog i/ili provedba budućeg određenog načina korištenja), neće značajno utjecati na ugrožene i rijetke  stanišne tipove, te na strogo zaštićene  vrste.</w:t>
      </w:r>
    </w:p>
    <w:p w14:paraId="0F98285E" w14:textId="77777777" w:rsidR="000F4337" w:rsidRPr="00EB4A82" w:rsidRDefault="000F4337" w:rsidP="000F4337">
      <w:pPr>
        <w:pStyle w:val="Bezproreda"/>
        <w:jc w:val="both"/>
        <w:rPr>
          <w:rFonts w:ascii="Arial" w:hAnsi="Arial" w:cs="Arial"/>
          <w:sz w:val="20"/>
          <w:szCs w:val="20"/>
        </w:rPr>
      </w:pPr>
    </w:p>
    <w:p w14:paraId="5F475724" w14:textId="77777777" w:rsidR="000D3EDB" w:rsidRDefault="000F4337" w:rsidP="000F4337">
      <w:pPr>
        <w:pStyle w:val="Bezproreda"/>
        <w:jc w:val="both"/>
        <w:rPr>
          <w:rFonts w:ascii="Arial" w:hAnsi="Arial" w:cs="Arial"/>
          <w:sz w:val="20"/>
          <w:szCs w:val="20"/>
        </w:rPr>
      </w:pPr>
      <w:r w:rsidRPr="00EB4A82">
        <w:rPr>
          <w:rFonts w:ascii="Arial" w:hAnsi="Arial" w:cs="Arial"/>
          <w:sz w:val="20"/>
          <w:szCs w:val="20"/>
        </w:rPr>
        <w:t xml:space="preserve">Slijedom iznijetog u provedenom postupku Prethodne ocjene prihvatljivosti za ekološku mrežu, analizom rasprostranjenosti ciljnih stanišnih tipova i staništa pogodnih za ciljne vrste područja ekološke mreže te mogućih  utjecaja provedbe predmetnog Programa  na ciljeve očuvanja i cjelovitost područja ekološke mreže, uvažavajući gore navedeno mišljenje Ministarstva, kao i načine korištenja specifičnih katastarskih čestica (propisani uvjeti zaštite prirode), ocijenjeno je kako se za Izmjene i dopune Programa raspolaganja poljoprivrednim zemljištem u vlasništvu Republike Hrvatske za područje Općine </w:t>
      </w:r>
      <w:r w:rsidR="00DB0617" w:rsidRPr="00EB4A82">
        <w:rPr>
          <w:rFonts w:ascii="Arial" w:hAnsi="Arial" w:cs="Arial"/>
          <w:sz w:val="20"/>
          <w:szCs w:val="20"/>
        </w:rPr>
        <w:t>Bebrina</w:t>
      </w:r>
      <w:r w:rsidRPr="00EB4A82">
        <w:rPr>
          <w:rFonts w:ascii="Arial" w:hAnsi="Arial" w:cs="Arial"/>
          <w:sz w:val="20"/>
          <w:szCs w:val="20"/>
        </w:rPr>
        <w:t xml:space="preserve">, može  isključiti mogućnost značajnih negativnih utjecaja  na ciljeve očuvanja i cjelovitost područja ekološke mreže, zbog karakteristika  Programa – Programom se određuje predviđeni način raspolaganja poljoprivrednog zemljišta.  </w:t>
      </w:r>
    </w:p>
    <w:p w14:paraId="5B514EDA" w14:textId="62E75226"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Sukladno navedenom, riješeno je kao u izreci, te za Izmjene i dopune Programa nije potrebno provesti postupak Glavne ocjene.</w:t>
      </w:r>
    </w:p>
    <w:p w14:paraId="594ADD95" w14:textId="77777777" w:rsidR="000F4337" w:rsidRPr="00EB4A82" w:rsidRDefault="000F4337" w:rsidP="000F4337">
      <w:pPr>
        <w:pStyle w:val="Bezproreda"/>
        <w:jc w:val="both"/>
        <w:rPr>
          <w:rFonts w:ascii="Arial" w:hAnsi="Arial" w:cs="Arial"/>
          <w:sz w:val="20"/>
          <w:szCs w:val="20"/>
        </w:rPr>
      </w:pPr>
    </w:p>
    <w:p w14:paraId="2823758C" w14:textId="76A86C20" w:rsidR="000F4337" w:rsidRPr="00EB4A82" w:rsidRDefault="000F4337" w:rsidP="000F4337">
      <w:pPr>
        <w:pStyle w:val="Bezproreda"/>
        <w:jc w:val="both"/>
        <w:rPr>
          <w:rFonts w:ascii="Arial" w:hAnsi="Arial" w:cs="Arial"/>
          <w:i/>
          <w:iCs/>
          <w:sz w:val="20"/>
          <w:szCs w:val="20"/>
        </w:rPr>
      </w:pPr>
      <w:r w:rsidRPr="00EB4A82">
        <w:rPr>
          <w:rFonts w:ascii="Arial" w:hAnsi="Arial" w:cs="Arial"/>
          <w:sz w:val="20"/>
          <w:szCs w:val="20"/>
        </w:rPr>
        <w:t>Za naknadno dopunjavanje Programa te dodatnih izmjena i/ili dopuna Programa,</w:t>
      </w:r>
      <w:r w:rsidRPr="00EB4A82">
        <w:rPr>
          <w:rFonts w:ascii="Arial" w:hAnsi="Arial" w:cs="Arial"/>
          <w:i/>
          <w:iCs/>
          <w:sz w:val="20"/>
          <w:szCs w:val="20"/>
        </w:rPr>
        <w:t xml:space="preserve"> </w:t>
      </w:r>
      <w:r w:rsidRPr="00EB4A82">
        <w:rPr>
          <w:rFonts w:ascii="Arial" w:hAnsi="Arial" w:cs="Arial"/>
          <w:sz w:val="20"/>
          <w:szCs w:val="20"/>
        </w:rPr>
        <w:t>potrebno je ponovno provesti postupak Prethodne ocjene prihvatljivosti za ekološku mrežu.</w:t>
      </w:r>
    </w:p>
    <w:p w14:paraId="73613C38" w14:textId="77777777" w:rsidR="000F4337" w:rsidRPr="00EB4A82" w:rsidRDefault="000F4337" w:rsidP="000F4337">
      <w:pPr>
        <w:pStyle w:val="Bezproreda"/>
        <w:jc w:val="both"/>
        <w:rPr>
          <w:rFonts w:ascii="Arial" w:hAnsi="Arial" w:cs="Arial"/>
          <w:sz w:val="20"/>
          <w:szCs w:val="20"/>
        </w:rPr>
      </w:pPr>
    </w:p>
    <w:p w14:paraId="745031AB" w14:textId="20B770C9"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Ovaj Upravni odjel  je u mišljenju (KLASA:351-03/2</w:t>
      </w:r>
      <w:r w:rsidR="00775213" w:rsidRPr="00EB4A82">
        <w:rPr>
          <w:rFonts w:ascii="Arial" w:hAnsi="Arial" w:cs="Arial"/>
          <w:sz w:val="20"/>
          <w:szCs w:val="20"/>
        </w:rPr>
        <w:t>6</w:t>
      </w:r>
      <w:r w:rsidRPr="00EB4A82">
        <w:rPr>
          <w:rFonts w:ascii="Arial" w:hAnsi="Arial" w:cs="Arial"/>
          <w:sz w:val="20"/>
          <w:szCs w:val="20"/>
        </w:rPr>
        <w:t>-03/</w:t>
      </w:r>
      <w:r w:rsidR="00775213" w:rsidRPr="00EB4A82">
        <w:rPr>
          <w:rFonts w:ascii="Arial" w:hAnsi="Arial" w:cs="Arial"/>
          <w:sz w:val="20"/>
          <w:szCs w:val="20"/>
        </w:rPr>
        <w:t>20</w:t>
      </w:r>
      <w:r w:rsidRPr="00EB4A82">
        <w:rPr>
          <w:rFonts w:ascii="Arial" w:hAnsi="Arial" w:cs="Arial"/>
          <w:sz w:val="20"/>
          <w:szCs w:val="20"/>
        </w:rPr>
        <w:t>, URBROJ: 2178-03-02/4-2</w:t>
      </w:r>
      <w:r w:rsidR="00775213" w:rsidRPr="00EB4A82">
        <w:rPr>
          <w:rFonts w:ascii="Arial" w:hAnsi="Arial" w:cs="Arial"/>
          <w:sz w:val="20"/>
          <w:szCs w:val="20"/>
        </w:rPr>
        <w:t>6</w:t>
      </w:r>
      <w:r w:rsidRPr="00EB4A82">
        <w:rPr>
          <w:rFonts w:ascii="Arial" w:hAnsi="Arial" w:cs="Arial"/>
          <w:sz w:val="20"/>
          <w:szCs w:val="20"/>
        </w:rPr>
        <w:t xml:space="preserve">-2, od </w:t>
      </w:r>
      <w:r w:rsidR="00775213" w:rsidRPr="00EB4A82">
        <w:rPr>
          <w:rFonts w:ascii="Arial" w:hAnsi="Arial" w:cs="Arial"/>
          <w:sz w:val="20"/>
          <w:szCs w:val="20"/>
        </w:rPr>
        <w:t>29. travnja</w:t>
      </w:r>
      <w:r w:rsidRPr="00EB4A82">
        <w:rPr>
          <w:rFonts w:ascii="Arial" w:hAnsi="Arial" w:cs="Arial"/>
          <w:sz w:val="20"/>
          <w:szCs w:val="20"/>
        </w:rPr>
        <w:t xml:space="preserve"> 202</w:t>
      </w:r>
      <w:r w:rsidR="00775213" w:rsidRPr="00EB4A82">
        <w:rPr>
          <w:rFonts w:ascii="Arial" w:hAnsi="Arial" w:cs="Arial"/>
          <w:sz w:val="20"/>
          <w:szCs w:val="20"/>
        </w:rPr>
        <w:t>6</w:t>
      </w:r>
      <w:r w:rsidRPr="00EB4A82">
        <w:rPr>
          <w:rFonts w:ascii="Arial" w:hAnsi="Arial" w:cs="Arial"/>
          <w:sz w:val="20"/>
          <w:szCs w:val="20"/>
        </w:rPr>
        <w:t>. godine) utvrdio kako je predmetni Program dokument općenitog strateškog karaktera,  neće direktno utjecati na ostale relevantne strategije, planove ili programe, te  procjenjuje kako neće značajnije  opteretiti postojeće stanje okoliša. Programom nisu  planirani zahvati koji podliježu postupku procjene, odnosno ocjene o potrebi  procjene utjecaja na okoliš iz Priloga I., II. i III.  Uredbe o procjeni utjecaja zahvata na okoliš („Narodne novine“, br. 61/14 i 3/17) te za Program nije obvezna provedba postupka strateške procjene utjecaja na okoliš ili ocjene o potrebi strateške procjene utjecaja na okoliš.</w:t>
      </w:r>
    </w:p>
    <w:p w14:paraId="438E5ABE" w14:textId="77777777" w:rsidR="000F4337" w:rsidRPr="00EB4A82" w:rsidRDefault="000F4337" w:rsidP="000F4337">
      <w:pPr>
        <w:pStyle w:val="Bezproreda"/>
        <w:jc w:val="both"/>
        <w:rPr>
          <w:rFonts w:ascii="Arial" w:hAnsi="Arial" w:cs="Arial"/>
          <w:sz w:val="20"/>
          <w:szCs w:val="20"/>
        </w:rPr>
      </w:pPr>
    </w:p>
    <w:p w14:paraId="473BFAF9"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Člankom 46. stavkom 2. Zakona o zaštiti prirode, propisano je da upravno tijelo provodi prethodnu ocjenu i glavnu ocjenu za strategije, planove ili programe koji se pripremaju i/ili donose na lokalnoj razini, kao i za one koji se pripremaju i/ili donose na lokalnoj razini, a za koje je posebnim propisom kojim se uređuje zaštita okoliša, određena obveza strateške procjene ili ocjene o potrebi strateške procjene.</w:t>
      </w:r>
    </w:p>
    <w:p w14:paraId="6317F507" w14:textId="77777777" w:rsidR="000F4337" w:rsidRPr="00EB4A82" w:rsidRDefault="000F4337" w:rsidP="000F4337">
      <w:pPr>
        <w:pStyle w:val="Bezproreda"/>
        <w:jc w:val="both"/>
        <w:rPr>
          <w:rFonts w:ascii="Arial" w:hAnsi="Arial" w:cs="Arial"/>
          <w:sz w:val="20"/>
          <w:szCs w:val="20"/>
        </w:rPr>
      </w:pPr>
    </w:p>
    <w:p w14:paraId="291FEDD4"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Nadalje, člankom 48. stavkom 5. Zakona o zaštiti prirode, propisano je  ako upravno tijelo isključi mogućnost značajnijih negativnih utjecaja strategije, plana ili programa na ciljeve očuvanja i cjelovitost područja ekološke mreže, donosi rješenje da je strategija, plan ili program, prihvatljiv za ekološku mrežu.</w:t>
      </w:r>
    </w:p>
    <w:p w14:paraId="48F3A127" w14:textId="77777777" w:rsidR="000F4337" w:rsidRPr="00EB4A82" w:rsidRDefault="000F4337" w:rsidP="000F4337">
      <w:pPr>
        <w:pStyle w:val="Bezproreda"/>
        <w:jc w:val="both"/>
        <w:rPr>
          <w:rFonts w:ascii="Arial" w:hAnsi="Arial" w:cs="Arial"/>
          <w:sz w:val="20"/>
          <w:szCs w:val="20"/>
        </w:rPr>
      </w:pPr>
    </w:p>
    <w:p w14:paraId="457A256B"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Članak 48. stavak 7. Zakona o zaštiti prirode propisuje da rješenje iz stavka 5. i 6. navedenog članka, sadrži podatke o strategiji, planu ili programu, podatke o ekološkoj mreži, obrazloženje razloga na temelju kojih je isključena mogućnost značajnih negativnih utjecaja na ciljeve očuvanja i cjelovitost područja ekološke mreže ili obrazloženje razloga na temelju kojih je utvrđena obveza provedbe Glavne ocjene.</w:t>
      </w:r>
    </w:p>
    <w:p w14:paraId="79FA41F3" w14:textId="77777777" w:rsidR="000F4337" w:rsidRPr="00EB4A82" w:rsidRDefault="000F4337" w:rsidP="000F4337">
      <w:pPr>
        <w:pStyle w:val="Bezproreda"/>
        <w:jc w:val="both"/>
        <w:rPr>
          <w:rFonts w:ascii="Arial" w:hAnsi="Arial" w:cs="Arial"/>
          <w:sz w:val="20"/>
          <w:szCs w:val="20"/>
        </w:rPr>
      </w:pPr>
    </w:p>
    <w:p w14:paraId="10C0FD71"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Članak 48. stavak 8. Zakona o zaštiti prirode propisuje da rješenje iz stavaka 5. i 6. navedenog članka sadrži i uvjete zaštite prirode ako se radi o strategiji, planu ili programu u čijem se obuhvatu nalaze zaštićena područja, strogo zaštićene vrste i/ili ugroženi i rijetki stanišni tipovi za koje nisu izdvojena područja ekološke mreže.</w:t>
      </w:r>
    </w:p>
    <w:p w14:paraId="56C79CC2" w14:textId="77777777" w:rsidR="000F4337" w:rsidRPr="00EB4A82" w:rsidRDefault="000F4337" w:rsidP="000F4337">
      <w:pPr>
        <w:pStyle w:val="Bezproreda"/>
        <w:jc w:val="both"/>
        <w:rPr>
          <w:rFonts w:ascii="Arial" w:hAnsi="Arial" w:cs="Arial"/>
          <w:sz w:val="20"/>
          <w:szCs w:val="20"/>
        </w:rPr>
      </w:pPr>
    </w:p>
    <w:p w14:paraId="42D5ADF8"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U skladu sa člankom 51. stavak 2. Zakona o zaštiti prirode, ovo Rješenje se objavljuje se na mrežnoj stranici Brodsko-posavske županije (</w:t>
      </w:r>
      <w:hyperlink r:id="rId9" w:history="1">
        <w:r w:rsidRPr="00EB4A82">
          <w:rPr>
            <w:rStyle w:val="Hiperveza"/>
            <w:rFonts w:ascii="Arial" w:eastAsiaTheme="majorEastAsia" w:hAnsi="Arial" w:cs="Arial"/>
            <w:sz w:val="20"/>
            <w:szCs w:val="20"/>
          </w:rPr>
          <w:t>www.bpz.hr</w:t>
        </w:r>
      </w:hyperlink>
      <w:r w:rsidRPr="00EB4A82">
        <w:rPr>
          <w:rFonts w:ascii="Arial" w:hAnsi="Arial" w:cs="Arial"/>
          <w:sz w:val="20"/>
          <w:szCs w:val="20"/>
        </w:rPr>
        <w:t>).</w:t>
      </w:r>
    </w:p>
    <w:p w14:paraId="1A7FE7BA" w14:textId="77777777" w:rsidR="000F4337" w:rsidRPr="00EB4A82" w:rsidRDefault="000F4337" w:rsidP="000F4337">
      <w:pPr>
        <w:pStyle w:val="Bezproreda"/>
        <w:jc w:val="both"/>
        <w:rPr>
          <w:rFonts w:ascii="Arial" w:hAnsi="Arial" w:cs="Arial"/>
          <w:sz w:val="20"/>
          <w:szCs w:val="20"/>
          <w:u w:val="single"/>
        </w:rPr>
      </w:pPr>
    </w:p>
    <w:p w14:paraId="37E97BE0" w14:textId="77777777" w:rsidR="000F4337" w:rsidRPr="00EB4A82" w:rsidRDefault="000F4337" w:rsidP="000F4337">
      <w:pPr>
        <w:pStyle w:val="Bezproreda"/>
        <w:jc w:val="both"/>
        <w:rPr>
          <w:rFonts w:ascii="Arial" w:hAnsi="Arial" w:cs="Arial"/>
          <w:sz w:val="20"/>
          <w:szCs w:val="20"/>
          <w:u w:val="single"/>
        </w:rPr>
      </w:pPr>
    </w:p>
    <w:p w14:paraId="134207C9" w14:textId="77777777" w:rsidR="000F4337" w:rsidRPr="00EB4A82" w:rsidRDefault="000F4337" w:rsidP="000F4337">
      <w:pPr>
        <w:pStyle w:val="Bezproreda"/>
        <w:jc w:val="both"/>
        <w:rPr>
          <w:rFonts w:ascii="Arial" w:hAnsi="Arial" w:cs="Arial"/>
          <w:b/>
          <w:bCs/>
          <w:sz w:val="20"/>
          <w:szCs w:val="20"/>
          <w:u w:val="single"/>
        </w:rPr>
      </w:pPr>
      <w:r w:rsidRPr="00EB4A82">
        <w:rPr>
          <w:rFonts w:ascii="Arial" w:hAnsi="Arial" w:cs="Arial"/>
          <w:b/>
          <w:bCs/>
          <w:sz w:val="20"/>
          <w:szCs w:val="20"/>
          <w:u w:val="single"/>
        </w:rPr>
        <w:t>Uputa o pravnom lijeku</w:t>
      </w:r>
    </w:p>
    <w:p w14:paraId="67316177"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Protiv ovog Rješenja može se izjaviti žalba Ministarstvu zaštite okoliša i zelene tranzicije, Zagreb, Radnička cesta 80, u roku od 15 dana od dana primitka Rješenja.</w:t>
      </w:r>
    </w:p>
    <w:p w14:paraId="6C74FBF4"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Žalba se predaje Upravnom odjelu za graditeljstvo, infrastrukturu i zaštitu okoliša Brodsko-posavske županije, neposredno u pisanom obliku na adresu: Petra Krešimira IV. br. 1, 35000 Slavonski Brod, usmeno na zapisnik ili se šalje poštom, odnosno dostavlja elektronički. </w:t>
      </w:r>
    </w:p>
    <w:p w14:paraId="5EF2A4CB" w14:textId="77777777" w:rsidR="000F4337" w:rsidRPr="00EB4A82" w:rsidRDefault="000F4337" w:rsidP="000F4337">
      <w:pPr>
        <w:pStyle w:val="Bezproreda"/>
        <w:jc w:val="both"/>
        <w:rPr>
          <w:rFonts w:ascii="Arial" w:hAnsi="Arial" w:cs="Arial"/>
          <w:sz w:val="20"/>
          <w:szCs w:val="20"/>
        </w:rPr>
      </w:pPr>
    </w:p>
    <w:p w14:paraId="1DA8E1FB"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   </w:t>
      </w:r>
    </w:p>
    <w:p w14:paraId="72F212AD" w14:textId="0CBEFCEF" w:rsidR="000F4337" w:rsidRPr="00EB4A82" w:rsidRDefault="000F4337" w:rsidP="000F4337">
      <w:pPr>
        <w:pStyle w:val="Bezproreda"/>
        <w:jc w:val="both"/>
        <w:rPr>
          <w:rFonts w:ascii="Arial" w:hAnsi="Arial" w:cs="Arial"/>
          <w:b/>
          <w:bCs/>
          <w:sz w:val="20"/>
          <w:szCs w:val="20"/>
        </w:rPr>
      </w:pPr>
      <w:r w:rsidRPr="00EB4A82">
        <w:rPr>
          <w:rFonts w:ascii="Arial" w:hAnsi="Arial" w:cs="Arial"/>
          <w:b/>
          <w:bCs/>
          <w:sz w:val="20"/>
          <w:szCs w:val="20"/>
        </w:rPr>
        <w:t xml:space="preserve">                                                                     </w:t>
      </w:r>
      <w:r w:rsidR="000D3EDB">
        <w:rPr>
          <w:rFonts w:ascii="Arial" w:hAnsi="Arial" w:cs="Arial"/>
          <w:b/>
          <w:bCs/>
          <w:sz w:val="20"/>
          <w:szCs w:val="20"/>
        </w:rPr>
        <w:t xml:space="preserve">         </w:t>
      </w:r>
      <w:r w:rsidRPr="00EB4A82">
        <w:rPr>
          <w:rFonts w:ascii="Arial" w:hAnsi="Arial" w:cs="Arial"/>
          <w:b/>
          <w:bCs/>
          <w:sz w:val="20"/>
          <w:szCs w:val="20"/>
        </w:rPr>
        <w:t xml:space="preserve">   Viša savjetnica za zaštitu prirode i okoliša</w:t>
      </w:r>
    </w:p>
    <w:p w14:paraId="4BC37567" w14:textId="176933A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                                                                                    </w:t>
      </w:r>
      <w:r w:rsidR="000D3EDB">
        <w:rPr>
          <w:rFonts w:ascii="Arial" w:hAnsi="Arial" w:cs="Arial"/>
          <w:sz w:val="20"/>
          <w:szCs w:val="20"/>
        </w:rPr>
        <w:t xml:space="preserve">        </w:t>
      </w:r>
      <w:r w:rsidRPr="00EB4A82">
        <w:rPr>
          <w:rFonts w:ascii="Arial" w:hAnsi="Arial" w:cs="Arial"/>
          <w:sz w:val="20"/>
          <w:szCs w:val="20"/>
        </w:rPr>
        <w:t xml:space="preserve">      Ljiljana Curić, </w:t>
      </w:r>
      <w:proofErr w:type="spellStart"/>
      <w:r w:rsidRPr="00EB4A82">
        <w:rPr>
          <w:rFonts w:ascii="Arial" w:hAnsi="Arial" w:cs="Arial"/>
          <w:sz w:val="20"/>
          <w:szCs w:val="20"/>
        </w:rPr>
        <w:t>dipl.ing</w:t>
      </w:r>
      <w:proofErr w:type="spellEnd"/>
      <w:r w:rsidRPr="00EB4A82">
        <w:rPr>
          <w:rFonts w:ascii="Arial" w:hAnsi="Arial" w:cs="Arial"/>
          <w:sz w:val="20"/>
          <w:szCs w:val="20"/>
        </w:rPr>
        <w:t>.</w:t>
      </w:r>
    </w:p>
    <w:p w14:paraId="247BC251" w14:textId="77777777" w:rsidR="000F4337" w:rsidRPr="00EB4A82" w:rsidRDefault="000F4337" w:rsidP="000F4337">
      <w:pPr>
        <w:pStyle w:val="Bezproreda"/>
        <w:jc w:val="both"/>
        <w:rPr>
          <w:rFonts w:ascii="Arial" w:hAnsi="Arial" w:cs="Arial"/>
          <w:i/>
          <w:sz w:val="20"/>
          <w:szCs w:val="20"/>
          <w:u w:val="single"/>
        </w:rPr>
      </w:pPr>
    </w:p>
    <w:p w14:paraId="676F3C48" w14:textId="77777777" w:rsidR="000F4337" w:rsidRPr="00EB4A82" w:rsidRDefault="000F4337" w:rsidP="000F4337">
      <w:pPr>
        <w:pStyle w:val="Bezproreda"/>
        <w:jc w:val="both"/>
        <w:rPr>
          <w:rFonts w:ascii="Arial" w:hAnsi="Arial" w:cs="Arial"/>
          <w:i/>
          <w:sz w:val="20"/>
          <w:szCs w:val="20"/>
          <w:u w:val="single"/>
        </w:rPr>
      </w:pPr>
    </w:p>
    <w:p w14:paraId="31688966" w14:textId="77777777" w:rsidR="000F4337" w:rsidRPr="00EB4A82" w:rsidRDefault="000F4337" w:rsidP="000F4337">
      <w:pPr>
        <w:pStyle w:val="Bezproreda"/>
        <w:jc w:val="both"/>
        <w:rPr>
          <w:rFonts w:ascii="Arial" w:hAnsi="Arial" w:cs="Arial"/>
          <w:b/>
          <w:bCs/>
          <w:i/>
          <w:sz w:val="20"/>
          <w:szCs w:val="20"/>
        </w:rPr>
      </w:pPr>
      <w:r w:rsidRPr="00EB4A82">
        <w:rPr>
          <w:rFonts w:ascii="Arial" w:hAnsi="Arial" w:cs="Arial"/>
          <w:b/>
          <w:bCs/>
          <w:i/>
          <w:sz w:val="20"/>
          <w:szCs w:val="20"/>
        </w:rPr>
        <w:t>Dostaviti:</w:t>
      </w:r>
    </w:p>
    <w:p w14:paraId="126BCF78" w14:textId="392965B1" w:rsidR="000F4337" w:rsidRPr="00EB4A82" w:rsidRDefault="000F4337" w:rsidP="000F4337">
      <w:pPr>
        <w:pStyle w:val="Bezproreda"/>
        <w:numPr>
          <w:ilvl w:val="0"/>
          <w:numId w:val="1"/>
        </w:numPr>
        <w:jc w:val="both"/>
        <w:rPr>
          <w:rFonts w:ascii="Arial" w:hAnsi="Arial" w:cs="Arial"/>
          <w:sz w:val="20"/>
          <w:szCs w:val="20"/>
        </w:rPr>
      </w:pPr>
      <w:r w:rsidRPr="00EB4A82">
        <w:rPr>
          <w:rFonts w:ascii="Arial" w:hAnsi="Arial" w:cs="Arial"/>
          <w:sz w:val="20"/>
          <w:szCs w:val="20"/>
        </w:rPr>
        <w:t xml:space="preserve">Općina </w:t>
      </w:r>
      <w:r w:rsidR="00775213" w:rsidRPr="00EB4A82">
        <w:rPr>
          <w:rFonts w:ascii="Arial" w:hAnsi="Arial" w:cs="Arial"/>
          <w:sz w:val="20"/>
          <w:szCs w:val="20"/>
        </w:rPr>
        <w:t>Bebrina, Bebrina 83, 35254 Bebrina</w:t>
      </w:r>
    </w:p>
    <w:p w14:paraId="4D02F806" w14:textId="77777777" w:rsidR="000F4337" w:rsidRPr="00EB4A82" w:rsidRDefault="000F4337" w:rsidP="000F4337">
      <w:pPr>
        <w:pStyle w:val="Bezproreda"/>
        <w:numPr>
          <w:ilvl w:val="0"/>
          <w:numId w:val="1"/>
        </w:numPr>
        <w:rPr>
          <w:rFonts w:ascii="Arial" w:hAnsi="Arial" w:cs="Arial"/>
          <w:iCs/>
          <w:sz w:val="20"/>
          <w:szCs w:val="20"/>
        </w:rPr>
      </w:pPr>
      <w:r w:rsidRPr="00EB4A82">
        <w:rPr>
          <w:rFonts w:ascii="Arial" w:hAnsi="Arial" w:cs="Arial"/>
          <w:iCs/>
          <w:sz w:val="20"/>
          <w:szCs w:val="20"/>
        </w:rPr>
        <w:t>Ministarstvo zaštite okoliša i zelene tranzicije,</w:t>
      </w:r>
      <w:r w:rsidRPr="00EB4A82">
        <w:rPr>
          <w:rFonts w:ascii="Arial" w:hAnsi="Arial" w:cs="Arial"/>
          <w:sz w:val="20"/>
          <w:szCs w:val="20"/>
        </w:rPr>
        <w:t xml:space="preserve"> putem: </w:t>
      </w:r>
      <w:hyperlink r:id="rId10" w:history="1">
        <w:r w:rsidRPr="00EB4A82">
          <w:rPr>
            <w:rStyle w:val="Hiperveza"/>
            <w:rFonts w:ascii="Arial" w:eastAsiaTheme="majorEastAsia" w:hAnsi="Arial" w:cs="Arial"/>
            <w:sz w:val="20"/>
            <w:szCs w:val="20"/>
          </w:rPr>
          <w:t>pisarnica@mzozt.hr</w:t>
        </w:r>
      </w:hyperlink>
      <w:r w:rsidRPr="00EB4A82">
        <w:rPr>
          <w:rFonts w:ascii="Arial" w:eastAsiaTheme="majorEastAsia" w:hAnsi="Arial" w:cs="Arial"/>
          <w:sz w:val="20"/>
          <w:szCs w:val="20"/>
        </w:rPr>
        <w:t xml:space="preserve">, </w:t>
      </w:r>
      <w:hyperlink r:id="rId11" w:history="1">
        <w:r w:rsidRPr="00EB4A82">
          <w:rPr>
            <w:rStyle w:val="Hiperveza"/>
            <w:rFonts w:ascii="Arial" w:eastAsiaTheme="majorEastAsia" w:hAnsi="Arial" w:cs="Arial"/>
            <w:sz w:val="20"/>
            <w:szCs w:val="20"/>
          </w:rPr>
          <w:t>marija.petras@mzozt.hr</w:t>
        </w:r>
      </w:hyperlink>
      <w:r w:rsidRPr="00EB4A82">
        <w:rPr>
          <w:rFonts w:ascii="Arial" w:hAnsi="Arial" w:cs="Arial"/>
          <w:iCs/>
          <w:sz w:val="20"/>
          <w:szCs w:val="20"/>
        </w:rPr>
        <w:t xml:space="preserve"> </w:t>
      </w:r>
    </w:p>
    <w:p w14:paraId="05F1D853" w14:textId="77777777" w:rsidR="000F4337" w:rsidRPr="00EB4A82" w:rsidRDefault="000F4337" w:rsidP="000F4337">
      <w:pPr>
        <w:pStyle w:val="Bezproreda"/>
        <w:numPr>
          <w:ilvl w:val="0"/>
          <w:numId w:val="1"/>
        </w:numPr>
        <w:jc w:val="both"/>
        <w:rPr>
          <w:rFonts w:ascii="Arial" w:hAnsi="Arial" w:cs="Arial"/>
          <w:sz w:val="20"/>
          <w:szCs w:val="20"/>
        </w:rPr>
      </w:pPr>
      <w:r w:rsidRPr="00EB4A82">
        <w:rPr>
          <w:rFonts w:ascii="Arial" w:hAnsi="Arial" w:cs="Arial"/>
          <w:sz w:val="20"/>
          <w:szCs w:val="20"/>
        </w:rPr>
        <w:t>Državni inspektorat, Sektor zaštite prirode, Šubićeva 29,  10000 Zagreb</w:t>
      </w:r>
    </w:p>
    <w:p w14:paraId="2A0488F9" w14:textId="77777777" w:rsidR="000F4337" w:rsidRPr="00EB4A82" w:rsidRDefault="000F4337" w:rsidP="000F4337">
      <w:pPr>
        <w:pStyle w:val="Bezproreda"/>
        <w:jc w:val="both"/>
        <w:rPr>
          <w:rFonts w:ascii="Arial" w:hAnsi="Arial" w:cs="Arial"/>
          <w:sz w:val="20"/>
          <w:szCs w:val="20"/>
        </w:rPr>
      </w:pPr>
      <w:r w:rsidRPr="00EB4A82">
        <w:rPr>
          <w:rFonts w:ascii="Arial" w:hAnsi="Arial" w:cs="Arial"/>
          <w:sz w:val="20"/>
          <w:szCs w:val="20"/>
        </w:rPr>
        <w:t xml:space="preserve">      4.    Javna ustanova „Natura </w:t>
      </w:r>
      <w:proofErr w:type="spellStart"/>
      <w:r w:rsidRPr="00EB4A82">
        <w:rPr>
          <w:rFonts w:ascii="Arial" w:hAnsi="Arial" w:cs="Arial"/>
          <w:sz w:val="20"/>
          <w:szCs w:val="20"/>
        </w:rPr>
        <w:t>Slavonica</w:t>
      </w:r>
      <w:proofErr w:type="spellEnd"/>
      <w:r w:rsidRPr="00EB4A82">
        <w:rPr>
          <w:rFonts w:ascii="Arial" w:hAnsi="Arial" w:cs="Arial"/>
          <w:sz w:val="20"/>
          <w:szCs w:val="20"/>
        </w:rPr>
        <w:t>“, Petra Krešimira IV. br. 1, 35000 Slavonski Brod</w:t>
      </w:r>
    </w:p>
    <w:p w14:paraId="0B07815E" w14:textId="77777777" w:rsidR="000F4337" w:rsidRPr="00EB4A82" w:rsidRDefault="000F4337" w:rsidP="000F4337">
      <w:pPr>
        <w:pStyle w:val="Bezproreda"/>
        <w:jc w:val="both"/>
        <w:rPr>
          <w:rFonts w:ascii="Arial" w:hAnsi="Arial" w:cs="Arial"/>
          <w:i/>
          <w:sz w:val="20"/>
          <w:szCs w:val="20"/>
        </w:rPr>
      </w:pPr>
      <w:r w:rsidRPr="00EB4A82">
        <w:rPr>
          <w:rFonts w:ascii="Arial" w:hAnsi="Arial" w:cs="Arial"/>
          <w:i/>
          <w:sz w:val="20"/>
          <w:szCs w:val="20"/>
        </w:rPr>
        <w:t xml:space="preserve">      5.     - u spis predmeta, ovdje</w:t>
      </w:r>
    </w:p>
    <w:p w14:paraId="4E9FCE33" w14:textId="77777777" w:rsidR="007145CA" w:rsidRPr="00EB4A82" w:rsidRDefault="007145CA">
      <w:pPr>
        <w:rPr>
          <w:rFonts w:ascii="Arial" w:hAnsi="Arial" w:cs="Arial"/>
          <w:sz w:val="20"/>
          <w:szCs w:val="20"/>
        </w:rPr>
      </w:pPr>
    </w:p>
    <w:sectPr w:rsidR="007145CA" w:rsidRPr="00EB4A82">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D951B" w14:textId="77777777" w:rsidR="00FF44C2" w:rsidRDefault="00FF44C2" w:rsidP="00EB4A82">
      <w:pPr>
        <w:spacing w:after="0" w:line="240" w:lineRule="auto"/>
      </w:pPr>
      <w:r>
        <w:separator/>
      </w:r>
    </w:p>
  </w:endnote>
  <w:endnote w:type="continuationSeparator" w:id="0">
    <w:p w14:paraId="258AAB1A" w14:textId="77777777" w:rsidR="00FF44C2" w:rsidRDefault="00FF44C2" w:rsidP="00EB4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512373"/>
      <w:docPartObj>
        <w:docPartGallery w:val="Page Numbers (Bottom of Page)"/>
        <w:docPartUnique/>
      </w:docPartObj>
    </w:sdtPr>
    <w:sdtContent>
      <w:p w14:paraId="3EEFBBCC" w14:textId="41CE200C" w:rsidR="00EB4A82" w:rsidRDefault="00EB4A82">
        <w:pPr>
          <w:pStyle w:val="Podnoje"/>
          <w:jc w:val="center"/>
        </w:pPr>
        <w:r>
          <w:fldChar w:fldCharType="begin"/>
        </w:r>
        <w:r>
          <w:instrText>PAGE   \* MERGEFORMAT</w:instrText>
        </w:r>
        <w:r>
          <w:fldChar w:fldCharType="separate"/>
        </w:r>
        <w:r>
          <w:t>2</w:t>
        </w:r>
        <w:r>
          <w:fldChar w:fldCharType="end"/>
        </w:r>
      </w:p>
    </w:sdtContent>
  </w:sdt>
  <w:p w14:paraId="5EA55748" w14:textId="77777777" w:rsidR="00EB4A82" w:rsidRDefault="00EB4A8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D1382" w14:textId="77777777" w:rsidR="00FF44C2" w:rsidRDefault="00FF44C2" w:rsidP="00EB4A82">
      <w:pPr>
        <w:spacing w:after="0" w:line="240" w:lineRule="auto"/>
      </w:pPr>
      <w:r>
        <w:separator/>
      </w:r>
    </w:p>
  </w:footnote>
  <w:footnote w:type="continuationSeparator" w:id="0">
    <w:p w14:paraId="288ADB4B" w14:textId="77777777" w:rsidR="00FF44C2" w:rsidRDefault="00FF44C2" w:rsidP="00EB4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625"/>
    <w:multiLevelType w:val="hybridMultilevel"/>
    <w:tmpl w:val="F88EF7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955F30"/>
    <w:multiLevelType w:val="hybridMultilevel"/>
    <w:tmpl w:val="03EA770C"/>
    <w:lvl w:ilvl="0" w:tplc="D39ED794">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4D2B6E"/>
    <w:multiLevelType w:val="hybridMultilevel"/>
    <w:tmpl w:val="04F20AC2"/>
    <w:lvl w:ilvl="0" w:tplc="D39ED794">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1E10EF9"/>
    <w:multiLevelType w:val="hybridMultilevel"/>
    <w:tmpl w:val="A6CC5A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DAF4231"/>
    <w:multiLevelType w:val="hybridMultilevel"/>
    <w:tmpl w:val="26669508"/>
    <w:lvl w:ilvl="0" w:tplc="EF5E8E8C">
      <w:start w:val="1"/>
      <w:numFmt w:val="upperRoman"/>
      <w:lvlText w:val="%1."/>
      <w:lvlJc w:val="left"/>
      <w:pPr>
        <w:ind w:left="1080" w:hanging="7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1637"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360B7E3C"/>
    <w:multiLevelType w:val="hybridMultilevel"/>
    <w:tmpl w:val="FEFEED2A"/>
    <w:lvl w:ilvl="0" w:tplc="91EC9E64">
      <w:numFmt w:val="bullet"/>
      <w:lvlText w:val="-"/>
      <w:lvlJc w:val="left"/>
      <w:pPr>
        <w:ind w:left="1440" w:hanging="360"/>
      </w:pPr>
      <w:rPr>
        <w:rFonts w:ascii="Arial" w:eastAsia="Times New Roman" w:hAnsi="Arial" w:cs="Aria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57871DBE"/>
    <w:multiLevelType w:val="hybridMultilevel"/>
    <w:tmpl w:val="89E0FB28"/>
    <w:lvl w:ilvl="0" w:tplc="D39ED794">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E406893"/>
    <w:multiLevelType w:val="hybridMultilevel"/>
    <w:tmpl w:val="26669508"/>
    <w:lvl w:ilvl="0" w:tplc="FFFFFFFF">
      <w:start w:val="1"/>
      <w:numFmt w:val="upperRoman"/>
      <w:lvlText w:val="%1."/>
      <w:lvlJc w:val="left"/>
      <w:pPr>
        <w:ind w:left="1080" w:hanging="72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1637"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6E6324E5"/>
    <w:multiLevelType w:val="hybridMultilevel"/>
    <w:tmpl w:val="ED3255BE"/>
    <w:lvl w:ilvl="0" w:tplc="CBE6BDC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17597850">
    <w:abstractNumId w:val="3"/>
  </w:num>
  <w:num w:numId="2" w16cid:durableId="1200359510">
    <w:abstractNumId w:val="0"/>
  </w:num>
  <w:num w:numId="3" w16cid:durableId="1516188140">
    <w:abstractNumId w:val="8"/>
  </w:num>
  <w:num w:numId="4" w16cid:durableId="9774933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9708390">
    <w:abstractNumId w:val="5"/>
  </w:num>
  <w:num w:numId="6" w16cid:durableId="497041782">
    <w:abstractNumId w:val="4"/>
  </w:num>
  <w:num w:numId="7" w16cid:durableId="646786078">
    <w:abstractNumId w:val="7"/>
  </w:num>
  <w:num w:numId="8" w16cid:durableId="1614899319">
    <w:abstractNumId w:val="1"/>
  </w:num>
  <w:num w:numId="9" w16cid:durableId="1599022454">
    <w:abstractNumId w:val="6"/>
  </w:num>
  <w:num w:numId="10" w16cid:durableId="1710758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37"/>
    <w:rsid w:val="00080B0A"/>
    <w:rsid w:val="000D3EDB"/>
    <w:rsid w:val="000F4337"/>
    <w:rsid w:val="0012098E"/>
    <w:rsid w:val="001F135E"/>
    <w:rsid w:val="00245D9E"/>
    <w:rsid w:val="002606DA"/>
    <w:rsid w:val="00283B9D"/>
    <w:rsid w:val="00475E5B"/>
    <w:rsid w:val="0068643F"/>
    <w:rsid w:val="007145CA"/>
    <w:rsid w:val="00775213"/>
    <w:rsid w:val="007765AC"/>
    <w:rsid w:val="0084266E"/>
    <w:rsid w:val="0085641D"/>
    <w:rsid w:val="009E6213"/>
    <w:rsid w:val="00CE649F"/>
    <w:rsid w:val="00D17293"/>
    <w:rsid w:val="00D314DF"/>
    <w:rsid w:val="00DB0617"/>
    <w:rsid w:val="00E24AD9"/>
    <w:rsid w:val="00EB4A82"/>
    <w:rsid w:val="00ED20D8"/>
    <w:rsid w:val="00FF44C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0AA9E"/>
  <w15:chartTrackingRefBased/>
  <w15:docId w15:val="{245759EC-C597-4CEA-A02A-0D390FC5F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37"/>
    <w:pPr>
      <w:spacing w:line="254" w:lineRule="auto"/>
    </w:pPr>
    <w:rPr>
      <w:kern w:val="0"/>
      <w14:ligatures w14:val="none"/>
    </w:rPr>
  </w:style>
  <w:style w:type="paragraph" w:styleId="Naslov1">
    <w:name w:val="heading 1"/>
    <w:basedOn w:val="Normal"/>
    <w:next w:val="Normal"/>
    <w:link w:val="Naslov1Char"/>
    <w:uiPriority w:val="9"/>
    <w:qFormat/>
    <w:rsid w:val="000F43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0F43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0F4337"/>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0F4337"/>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0F4337"/>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0F4337"/>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0F4337"/>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0F4337"/>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0F4337"/>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0F4337"/>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0F4337"/>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0F4337"/>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0F4337"/>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0F4337"/>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0F4337"/>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0F4337"/>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0F4337"/>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0F4337"/>
    <w:rPr>
      <w:rFonts w:eastAsiaTheme="majorEastAsia" w:cstheme="majorBidi"/>
      <w:color w:val="272727" w:themeColor="text1" w:themeTint="D8"/>
    </w:rPr>
  </w:style>
  <w:style w:type="paragraph" w:styleId="Naslov">
    <w:name w:val="Title"/>
    <w:basedOn w:val="Normal"/>
    <w:next w:val="Normal"/>
    <w:link w:val="NaslovChar"/>
    <w:uiPriority w:val="10"/>
    <w:qFormat/>
    <w:rsid w:val="000F43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0F4337"/>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0F4337"/>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0F4337"/>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F4337"/>
    <w:pPr>
      <w:spacing w:before="160"/>
      <w:jc w:val="center"/>
    </w:pPr>
    <w:rPr>
      <w:i/>
      <w:iCs/>
      <w:color w:val="404040" w:themeColor="text1" w:themeTint="BF"/>
    </w:rPr>
  </w:style>
  <w:style w:type="character" w:customStyle="1" w:styleId="CitatChar">
    <w:name w:val="Citat Char"/>
    <w:basedOn w:val="Zadanifontodlomka"/>
    <w:link w:val="Citat"/>
    <w:uiPriority w:val="29"/>
    <w:rsid w:val="000F4337"/>
    <w:rPr>
      <w:i/>
      <w:iCs/>
      <w:color w:val="404040" w:themeColor="text1" w:themeTint="BF"/>
    </w:rPr>
  </w:style>
  <w:style w:type="paragraph" w:styleId="Odlomakpopisa">
    <w:name w:val="List Paragraph"/>
    <w:basedOn w:val="Normal"/>
    <w:uiPriority w:val="34"/>
    <w:qFormat/>
    <w:rsid w:val="000F4337"/>
    <w:pPr>
      <w:ind w:left="720"/>
      <w:contextualSpacing/>
    </w:pPr>
  </w:style>
  <w:style w:type="character" w:styleId="Jakoisticanje">
    <w:name w:val="Intense Emphasis"/>
    <w:basedOn w:val="Zadanifontodlomka"/>
    <w:uiPriority w:val="21"/>
    <w:qFormat/>
    <w:rsid w:val="000F4337"/>
    <w:rPr>
      <w:i/>
      <w:iCs/>
      <w:color w:val="2F5496" w:themeColor="accent1" w:themeShade="BF"/>
    </w:rPr>
  </w:style>
  <w:style w:type="paragraph" w:styleId="Naglaencitat">
    <w:name w:val="Intense Quote"/>
    <w:basedOn w:val="Normal"/>
    <w:next w:val="Normal"/>
    <w:link w:val="NaglaencitatChar"/>
    <w:uiPriority w:val="30"/>
    <w:qFormat/>
    <w:rsid w:val="000F43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0F4337"/>
    <w:rPr>
      <w:i/>
      <w:iCs/>
      <w:color w:val="2F5496" w:themeColor="accent1" w:themeShade="BF"/>
    </w:rPr>
  </w:style>
  <w:style w:type="character" w:styleId="Istaknutareferenca">
    <w:name w:val="Intense Reference"/>
    <w:basedOn w:val="Zadanifontodlomka"/>
    <w:uiPriority w:val="32"/>
    <w:qFormat/>
    <w:rsid w:val="000F4337"/>
    <w:rPr>
      <w:b/>
      <w:bCs/>
      <w:smallCaps/>
      <w:color w:val="2F5496" w:themeColor="accent1" w:themeShade="BF"/>
      <w:spacing w:val="5"/>
    </w:rPr>
  </w:style>
  <w:style w:type="character" w:styleId="Hiperveza">
    <w:name w:val="Hyperlink"/>
    <w:basedOn w:val="Zadanifontodlomka"/>
    <w:uiPriority w:val="99"/>
    <w:unhideWhenUsed/>
    <w:rsid w:val="000F4337"/>
    <w:rPr>
      <w:color w:val="0563C1" w:themeColor="hyperlink"/>
      <w:u w:val="single"/>
    </w:rPr>
  </w:style>
  <w:style w:type="paragraph" w:styleId="Bezproreda">
    <w:name w:val="No Spacing"/>
    <w:uiPriority w:val="1"/>
    <w:qFormat/>
    <w:rsid w:val="000F4337"/>
    <w:pPr>
      <w:spacing w:after="0" w:line="240" w:lineRule="auto"/>
    </w:pPr>
    <w:rPr>
      <w:rFonts w:ascii="Calibri" w:eastAsia="Times New Roman" w:hAnsi="Calibri" w:cs="Times New Roman"/>
      <w:kern w:val="0"/>
      <w:lang w:eastAsia="hr-HR"/>
      <w14:ligatures w14:val="none"/>
    </w:rPr>
  </w:style>
  <w:style w:type="table" w:styleId="Reetkatablice">
    <w:name w:val="Table Grid"/>
    <w:basedOn w:val="Obinatablica"/>
    <w:uiPriority w:val="39"/>
    <w:rsid w:val="000F4337"/>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EB4A8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B4A82"/>
    <w:rPr>
      <w:kern w:val="0"/>
      <w14:ligatures w14:val="none"/>
    </w:rPr>
  </w:style>
  <w:style w:type="paragraph" w:styleId="Podnoje">
    <w:name w:val="footer"/>
    <w:basedOn w:val="Normal"/>
    <w:link w:val="PodnojeChar"/>
    <w:uiPriority w:val="99"/>
    <w:unhideWhenUsed/>
    <w:rsid w:val="00EB4A8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B4A8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portal.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ija.petras@mzozt.hr" TargetMode="External"/><Relationship Id="rId5" Type="http://schemas.openxmlformats.org/officeDocument/2006/relationships/footnotes" Target="footnotes.xml"/><Relationship Id="rId10" Type="http://schemas.openxmlformats.org/officeDocument/2006/relationships/hyperlink" Target="mailto:pisarnica@mzozt.hr" TargetMode="External"/><Relationship Id="rId4" Type="http://schemas.openxmlformats.org/officeDocument/2006/relationships/webSettings" Target="webSettings.xml"/><Relationship Id="rId9" Type="http://schemas.openxmlformats.org/officeDocument/2006/relationships/hyperlink" Target="http://www.bpz.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2260</Words>
  <Characters>12883</Characters>
  <Application>Microsoft Office Word</Application>
  <DocSecurity>0</DocSecurity>
  <Lines>107</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3</cp:revision>
  <cp:lastPrinted>2026-09-25T07:55:00Z</cp:lastPrinted>
  <dcterms:created xsi:type="dcterms:W3CDTF">2026-09-24T09:56:00Z</dcterms:created>
  <dcterms:modified xsi:type="dcterms:W3CDTF">2026-09-25T08:09:00Z</dcterms:modified>
</cp:coreProperties>
</file>