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48DE" w14:textId="77777777" w:rsidR="00574BD3" w:rsidRDefault="00574BD3" w:rsidP="00574BD3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1D3A0A0D" wp14:editId="56A05EAD">
            <wp:extent cx="525145" cy="55245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11C526F2" w14:textId="77777777" w:rsidR="00574BD3" w:rsidRDefault="00574BD3" w:rsidP="00574BD3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49D68F4C" w14:textId="027FBDF7" w:rsidR="00574BD3" w:rsidRPr="00574BD3" w:rsidRDefault="00574BD3" w:rsidP="00574BD3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47443279" w14:textId="77777777" w:rsidR="00574BD3" w:rsidRDefault="00574BD3" w:rsidP="00574BD3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1E5130F6" w14:textId="77777777" w:rsidR="00574BD3" w:rsidRDefault="00574BD3" w:rsidP="00574BD3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2BD02183" w14:textId="77777777" w:rsidR="00574BD3" w:rsidRDefault="00574BD3" w:rsidP="00574BD3">
      <w:pPr>
        <w:pStyle w:val="Bezproreda"/>
        <w:rPr>
          <w:rFonts w:ascii="Tahoma" w:hAnsi="Tahoma" w:cs="Tahoma"/>
          <w:b/>
          <w:bCs/>
          <w:sz w:val="18"/>
          <w:szCs w:val="18"/>
        </w:rPr>
      </w:pPr>
    </w:p>
    <w:p w14:paraId="6AA277C1" w14:textId="77777777" w:rsidR="00574BD3" w:rsidRDefault="00574BD3" w:rsidP="00574BD3">
      <w:pPr>
        <w:pStyle w:val="Bezproreda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Petra Krešimira IV. br. 1, 35 000 Slavonski Brod</w:t>
      </w:r>
    </w:p>
    <w:p w14:paraId="75D906CB" w14:textId="77777777" w:rsidR="00574BD3" w:rsidRDefault="00574BD3" w:rsidP="00574BD3">
      <w:pPr>
        <w:pStyle w:val="Bezproreda"/>
        <w:rPr>
          <w:rFonts w:ascii="Tahoma" w:hAnsi="Tahoma" w:cs="Tahoma"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i/>
          <w:iCs/>
          <w:sz w:val="16"/>
          <w:szCs w:val="16"/>
          <w:lang w:val="en-GB"/>
        </w:rPr>
        <w:t>tel</w:t>
      </w:r>
      <w:proofErr w:type="spellEnd"/>
      <w:r>
        <w:rPr>
          <w:rFonts w:ascii="Tahoma" w:hAnsi="Tahoma" w:cs="Tahoma"/>
          <w:i/>
          <w:iCs/>
          <w:sz w:val="16"/>
          <w:szCs w:val="16"/>
        </w:rPr>
        <w:t>: 035/443-</w:t>
      </w:r>
      <w:proofErr w:type="gramStart"/>
      <w:r>
        <w:rPr>
          <w:rFonts w:ascii="Tahoma" w:hAnsi="Tahoma" w:cs="Tahoma"/>
          <w:i/>
          <w:iCs/>
          <w:sz w:val="16"/>
          <w:szCs w:val="16"/>
        </w:rPr>
        <w:t xml:space="preserve">126;   </w:t>
      </w:r>
      <w:proofErr w:type="gramEnd"/>
      <w:r>
        <w:rPr>
          <w:rFonts w:ascii="Tahoma" w:hAnsi="Tahoma" w:cs="Tahoma"/>
          <w:i/>
          <w:iCs/>
          <w:sz w:val="16"/>
          <w:szCs w:val="16"/>
          <w:lang w:val="en-GB"/>
        </w:rPr>
        <w:t>fax</w:t>
      </w:r>
      <w:r>
        <w:rPr>
          <w:rFonts w:ascii="Tahoma" w:hAnsi="Tahoma" w:cs="Tahoma"/>
          <w:i/>
          <w:iCs/>
          <w:sz w:val="16"/>
          <w:szCs w:val="16"/>
        </w:rPr>
        <w:t>: 035/404-190</w:t>
      </w:r>
    </w:p>
    <w:p w14:paraId="21E6983A" w14:textId="77777777" w:rsidR="00574BD3" w:rsidRDefault="00574BD3" w:rsidP="00574BD3">
      <w:pPr>
        <w:pStyle w:val="Bezproreda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  <w:lang w:val="de-DE"/>
        </w:rPr>
        <w:t>e</w:t>
      </w:r>
      <w:r>
        <w:rPr>
          <w:rFonts w:ascii="Tahoma" w:hAnsi="Tahoma" w:cs="Tahoma"/>
          <w:i/>
          <w:iCs/>
          <w:sz w:val="16"/>
          <w:szCs w:val="16"/>
        </w:rPr>
        <w:t>-</w:t>
      </w:r>
      <w:r>
        <w:rPr>
          <w:rFonts w:ascii="Tahoma" w:hAnsi="Tahoma" w:cs="Tahoma"/>
          <w:i/>
          <w:iCs/>
          <w:sz w:val="16"/>
          <w:szCs w:val="16"/>
          <w:lang w:val="de-DE"/>
        </w:rPr>
        <w:t>mail</w:t>
      </w:r>
      <w:r>
        <w:rPr>
          <w:rFonts w:ascii="Tahoma" w:hAnsi="Tahoma" w:cs="Tahoma"/>
          <w:i/>
          <w:iCs/>
          <w:sz w:val="16"/>
          <w:szCs w:val="16"/>
        </w:rPr>
        <w:t xml:space="preserve">: </w:t>
      </w:r>
      <w:r>
        <w:rPr>
          <w:rFonts w:ascii="Tahoma" w:hAnsi="Tahoma" w:cs="Tahoma"/>
          <w:i/>
          <w:iCs/>
          <w:sz w:val="16"/>
          <w:szCs w:val="16"/>
          <w:lang w:val="de-DE"/>
        </w:rPr>
        <w:t>komgosp@bpz.hr</w:t>
      </w:r>
    </w:p>
    <w:p w14:paraId="266AB3ED" w14:textId="77777777" w:rsidR="00574BD3" w:rsidRDefault="00574BD3" w:rsidP="00574BD3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KLASA:UP/I 351-03/22-01/03</w:t>
      </w:r>
    </w:p>
    <w:p w14:paraId="6685502E" w14:textId="77777777" w:rsidR="00574BD3" w:rsidRDefault="00574BD3" w:rsidP="00574BD3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URBROJ: 2178-03-02/5-22-06</w:t>
      </w:r>
    </w:p>
    <w:p w14:paraId="2361E0AF" w14:textId="77777777" w:rsidR="00574BD3" w:rsidRDefault="00574BD3" w:rsidP="00574BD3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Slavonski Brod, 8. studenog 2022. godine</w:t>
      </w:r>
    </w:p>
    <w:p w14:paraId="7CF56998" w14:textId="77777777" w:rsidR="00574BD3" w:rsidRDefault="00574BD3" w:rsidP="00574BD3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6DE0EC1E" w14:textId="77777777" w:rsidR="00574BD3" w:rsidRDefault="00574BD3" w:rsidP="00574BD3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68CF3D7F" w14:textId="77777777" w:rsidR="00574BD3" w:rsidRDefault="00574BD3" w:rsidP="00574BD3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7177220D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županija, Upravni odjel za graditeljstvo, infrastrukturu  i zaštitu okoliša, temeljem članka 46. stavak 5. Zakona o općem upravnom postupku („Narodne novine“, br. 47/09 i 110/21), a vezano za članak 76. stavak 4. Zakona o zaštiti okoliša („Narodne novine“, br.  80/13, 153/13, 78/15, 12/18 i 118/18),  povodom zahtjeva nositelja zahvata Hrvatske vode iz Zagreba, Ulica grada Vukovara 220, radi  ocjene o potrebi procjene utjecaja na okoliš uređenja rijeke Orljave na području </w:t>
      </w:r>
      <w:proofErr w:type="spellStart"/>
      <w:r>
        <w:rPr>
          <w:rFonts w:ascii="Arial" w:hAnsi="Arial" w:cs="Arial"/>
          <w:sz w:val="20"/>
          <w:szCs w:val="20"/>
        </w:rPr>
        <w:t>Ciglenika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Bečica</w:t>
      </w:r>
      <w:proofErr w:type="spellEnd"/>
      <w:r>
        <w:rPr>
          <w:rFonts w:ascii="Arial" w:hAnsi="Arial" w:cs="Arial"/>
          <w:sz w:val="20"/>
          <w:szCs w:val="20"/>
        </w:rPr>
        <w:t xml:space="preserve">, od km 8+400 do km 9+450, donosi </w:t>
      </w:r>
    </w:p>
    <w:p w14:paraId="026242AA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EA423A4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9F800AE" w14:textId="77777777" w:rsidR="00574BD3" w:rsidRDefault="00574BD3" w:rsidP="00574BD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 J E Š E NJ E</w:t>
      </w:r>
    </w:p>
    <w:p w14:paraId="4A3EE33C" w14:textId="77777777" w:rsidR="00574BD3" w:rsidRDefault="00574BD3" w:rsidP="00574BD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69A04E55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I.     Obustavlja   se  postupak  pokrenut  povodom  zahtjeva  nositelja  zahvata   za  provedbu </w:t>
      </w:r>
    </w:p>
    <w:p w14:paraId="45EA1567" w14:textId="77777777" w:rsidR="00574BD3" w:rsidRPr="00414C1C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14C1C">
        <w:rPr>
          <w:rFonts w:ascii="Arial" w:hAnsi="Arial" w:cs="Arial"/>
          <w:b/>
          <w:sz w:val="20"/>
          <w:szCs w:val="20"/>
        </w:rPr>
        <w:t xml:space="preserve">              postupka  ocjene  o  potrebi  procjene  utjecaja  na  okoliš: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>Uređenje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rijeke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Orljave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na      </w:t>
      </w:r>
    </w:p>
    <w:p w14:paraId="4043FA4B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14C1C">
        <w:rPr>
          <w:rFonts w:ascii="Arial" w:hAnsi="Arial" w:cs="Arial"/>
          <w:b/>
          <w:sz w:val="20"/>
          <w:szCs w:val="20"/>
        </w:rPr>
        <w:t xml:space="preserve">              području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14C1C">
        <w:rPr>
          <w:rFonts w:ascii="Arial" w:hAnsi="Arial" w:cs="Arial"/>
          <w:b/>
          <w:sz w:val="20"/>
          <w:szCs w:val="20"/>
        </w:rPr>
        <w:t>Ciglenika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14C1C">
        <w:rPr>
          <w:rFonts w:ascii="Arial" w:hAnsi="Arial" w:cs="Arial"/>
          <w:b/>
          <w:sz w:val="20"/>
          <w:szCs w:val="20"/>
        </w:rPr>
        <w:t>Bečica</w:t>
      </w:r>
      <w:proofErr w:type="spellEnd"/>
      <w:r w:rsidRPr="00414C1C">
        <w:rPr>
          <w:rFonts w:ascii="Arial" w:hAnsi="Arial" w:cs="Arial"/>
          <w:b/>
          <w:sz w:val="20"/>
          <w:szCs w:val="20"/>
        </w:rPr>
        <w:t xml:space="preserve">, od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>km 8+400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do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 km 9+450,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 xml:space="preserve">Općina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4C1C">
        <w:rPr>
          <w:rFonts w:ascii="Arial" w:hAnsi="Arial" w:cs="Arial"/>
          <w:b/>
          <w:sz w:val="20"/>
          <w:szCs w:val="20"/>
        </w:rPr>
        <w:t>Oriovac,  Brodsko-</w:t>
      </w:r>
    </w:p>
    <w:p w14:paraId="0AE5DBFA" w14:textId="77777777" w:rsidR="00574BD3" w:rsidRPr="00414C1C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Pr="00414C1C">
        <w:rPr>
          <w:rFonts w:ascii="Arial" w:hAnsi="Arial" w:cs="Arial"/>
          <w:b/>
          <w:sz w:val="20"/>
          <w:szCs w:val="20"/>
        </w:rPr>
        <w:t>posavska  županija.</w:t>
      </w:r>
    </w:p>
    <w:p w14:paraId="2F34B94C" w14:textId="77777777" w:rsidR="00574BD3" w:rsidRDefault="00574BD3" w:rsidP="00574BD3">
      <w:pPr>
        <w:pStyle w:val="Bezproreda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14B56A49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II.   Ovo  rješenje   objavljuje se  na  internetskim  stranicama  Brodsko-posavske županije.</w:t>
      </w:r>
    </w:p>
    <w:p w14:paraId="0EBB258D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C9C3A16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06D29BE" w14:textId="77777777" w:rsidR="00574BD3" w:rsidRDefault="00574BD3" w:rsidP="00574BD3">
      <w:pPr>
        <w:pStyle w:val="Bezproreda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  b  r  a  z  l  o  ž  e  nj  e</w:t>
      </w:r>
    </w:p>
    <w:p w14:paraId="06E7505E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302E0AA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Nositelj zahvata Hrvatske vode iz Zagreba, Ulica grada Vukovara 220, zastupane po tvrtki EKO-MONITORING d.o.o. iz Varaždina, Kućanska 15, podnijele su zahtjev za provedbom postupka Ocjene o potrebi procjene utjecaja na okoliš „Uređenje rijeke Orljave na području </w:t>
      </w:r>
      <w:proofErr w:type="spellStart"/>
      <w:r>
        <w:rPr>
          <w:rFonts w:ascii="Arial" w:hAnsi="Arial" w:cs="Arial"/>
          <w:sz w:val="20"/>
          <w:szCs w:val="20"/>
        </w:rPr>
        <w:t>Ciglenika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Bečica</w:t>
      </w:r>
      <w:proofErr w:type="spellEnd"/>
      <w:r>
        <w:rPr>
          <w:rFonts w:ascii="Arial" w:hAnsi="Arial" w:cs="Arial"/>
          <w:sz w:val="20"/>
          <w:szCs w:val="20"/>
        </w:rPr>
        <w:t xml:space="preserve">, od km 8+400 do km 9+450, Općina Oriovac, Brodsko-posavska županija, na temelju točke 2.2. </w:t>
      </w:r>
      <w:r>
        <w:rPr>
          <w:rFonts w:ascii="Arial" w:hAnsi="Arial" w:cs="Arial"/>
          <w:i/>
          <w:iCs/>
          <w:sz w:val="20"/>
          <w:szCs w:val="20"/>
        </w:rPr>
        <w:t>Kanali, nasipi i druge građevine za obranu od poplava i erozije obale</w:t>
      </w:r>
      <w:r>
        <w:rPr>
          <w:rFonts w:ascii="Arial" w:hAnsi="Arial" w:cs="Arial"/>
          <w:sz w:val="20"/>
          <w:szCs w:val="20"/>
        </w:rPr>
        <w:t>, Priloga III. Uredbe o procjeni utjecaja zahvata na okoliš („Narodne novine“, br. 61/14 i 3/17), Upravnom odjelu za graditeljstvo, infrastrukturu i zaštitu okoliša Brodsko-posavske županije, kao nadležnom tijelu.</w:t>
      </w:r>
    </w:p>
    <w:p w14:paraId="5071D4A4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9F76D39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33E6">
        <w:rPr>
          <w:rFonts w:ascii="Arial" w:hAnsi="Arial" w:cs="Arial"/>
          <w:sz w:val="20"/>
          <w:szCs w:val="20"/>
        </w:rPr>
        <w:t>U dostavljen</w:t>
      </w:r>
      <w:r>
        <w:rPr>
          <w:rFonts w:ascii="Arial" w:hAnsi="Arial" w:cs="Arial"/>
          <w:sz w:val="20"/>
          <w:szCs w:val="20"/>
        </w:rPr>
        <w:t>om</w:t>
      </w:r>
      <w:r w:rsidRPr="009633E6">
        <w:rPr>
          <w:rFonts w:ascii="Arial" w:hAnsi="Arial" w:cs="Arial"/>
          <w:sz w:val="20"/>
          <w:szCs w:val="20"/>
        </w:rPr>
        <w:t xml:space="preserve"> Elaborat</w:t>
      </w:r>
      <w:r>
        <w:rPr>
          <w:rFonts w:ascii="Arial" w:hAnsi="Arial" w:cs="Arial"/>
          <w:sz w:val="20"/>
          <w:szCs w:val="20"/>
        </w:rPr>
        <w:t>u</w:t>
      </w:r>
      <w:r w:rsidRPr="009633E6">
        <w:rPr>
          <w:rFonts w:ascii="Arial" w:hAnsi="Arial" w:cs="Arial"/>
          <w:sz w:val="20"/>
          <w:szCs w:val="20"/>
        </w:rPr>
        <w:t xml:space="preserve"> zaštite okoliša</w:t>
      </w:r>
      <w:r>
        <w:rPr>
          <w:rFonts w:ascii="Arial" w:hAnsi="Arial" w:cs="Arial"/>
          <w:sz w:val="20"/>
          <w:szCs w:val="20"/>
        </w:rPr>
        <w:t xml:space="preserve"> za ocjenu o potrebi procjene utjecaja na okoliš Uređenje rijeke Orljave na području</w:t>
      </w:r>
      <w:r w:rsidRPr="008415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Ciglenika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Bečica</w:t>
      </w:r>
      <w:proofErr w:type="spellEnd"/>
      <w:r>
        <w:rPr>
          <w:rFonts w:ascii="Arial" w:hAnsi="Arial" w:cs="Arial"/>
          <w:sz w:val="20"/>
          <w:szCs w:val="20"/>
        </w:rPr>
        <w:t xml:space="preserve">, od km 8+400 do km 9+450, u Općini Oriovac, Brodsko-posavska županija, kojeg je izradio ovlaštenik </w:t>
      </w:r>
      <w:r w:rsidRPr="009633E6">
        <w:rPr>
          <w:rFonts w:ascii="Arial" w:hAnsi="Arial" w:cs="Arial"/>
          <w:sz w:val="20"/>
          <w:szCs w:val="20"/>
        </w:rPr>
        <w:t>EKO-MONITORING d.o.o.</w:t>
      </w:r>
      <w:r>
        <w:rPr>
          <w:rFonts w:ascii="Arial" w:hAnsi="Arial" w:cs="Arial"/>
          <w:sz w:val="20"/>
          <w:szCs w:val="20"/>
        </w:rPr>
        <w:t xml:space="preserve"> iz </w:t>
      </w:r>
      <w:r w:rsidRPr="009633E6">
        <w:rPr>
          <w:rFonts w:ascii="Arial" w:hAnsi="Arial" w:cs="Arial"/>
          <w:sz w:val="20"/>
          <w:szCs w:val="20"/>
        </w:rPr>
        <w:t xml:space="preserve"> Varaždin</w:t>
      </w:r>
      <w:r>
        <w:rPr>
          <w:rFonts w:ascii="Arial" w:hAnsi="Arial" w:cs="Arial"/>
          <w:sz w:val="20"/>
          <w:szCs w:val="20"/>
        </w:rPr>
        <w:t>a u</w:t>
      </w:r>
      <w:r w:rsidRPr="009633E6">
        <w:rPr>
          <w:rFonts w:ascii="Arial" w:hAnsi="Arial" w:cs="Arial"/>
          <w:sz w:val="20"/>
          <w:szCs w:val="20"/>
        </w:rPr>
        <w:t xml:space="preserve"> ruj</w:t>
      </w:r>
      <w:r>
        <w:rPr>
          <w:rFonts w:ascii="Arial" w:hAnsi="Arial" w:cs="Arial"/>
          <w:sz w:val="20"/>
          <w:szCs w:val="20"/>
        </w:rPr>
        <w:t>nu</w:t>
      </w:r>
      <w:r w:rsidRPr="009633E6">
        <w:rPr>
          <w:rFonts w:ascii="Arial" w:hAnsi="Arial" w:cs="Arial"/>
          <w:sz w:val="20"/>
          <w:szCs w:val="20"/>
        </w:rPr>
        <w:t xml:space="preserve"> 2022. god.,</w:t>
      </w:r>
      <w:r>
        <w:rPr>
          <w:rFonts w:ascii="Arial" w:hAnsi="Arial" w:cs="Arial"/>
          <w:sz w:val="20"/>
          <w:szCs w:val="20"/>
        </w:rPr>
        <w:t xml:space="preserve"> je navedeno kako je  za predmetni zahvat posljednji izrađeni dokument  Idejni projekt uređenja iz 2017. godine. Međutim, za navedeni zahvat je naknadno utvrđeno kako je u tijeku ishođenje uporabne dozvole, za koju je podnesen zahtjev kod ovog upravnog tijela, temeljem važeće građevinske dozvole.  U skladu sa odredbom stavka 4. članka 76. Zakona o zaštiti okoliša, procjena utjecaja zahvata na okoliš se provodi u okviru pripreme namjeravanog zahvata prije podnošenja zahtjeva za izdavanje lokacijske dozvole za provedbu zahvata ili drugog odobrenja za zahvate za koji izdavanje lokacijske dozvole nije obavezno. Kako se ovdje radi o zahvatu koji je već izgrađen i u tijeku je ishođenje uporabne dozvole za isti, nije moguće nastaviti započeti postupak ocjene o potrebi procjene utjecaja na okoliš.</w:t>
      </w:r>
    </w:p>
    <w:p w14:paraId="6425EEC9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E466F03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Slijedom  svega izloženog, prema odredbi stavka 5. članka 46.  Zakona o općem upravnom postupku, ovo Upravno tijelo je utvrdilo kako ne postoje pravne pretpostavke za vođenje postupka kod ovog tijela, valjalo je postupak obustaviti i  donijeti Rješenje, kako je i navedeno u izreci ovog Rješenja.</w:t>
      </w:r>
    </w:p>
    <w:p w14:paraId="0F1D7F57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9AAD763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Točka </w:t>
      </w:r>
      <w:r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ovog Rješenja temelji se na tome da je Upravni odjel sukladno članku 46. stavak 5. Zakona o općem upravnom postupku, valjao postupak obustaviti i donijeti Rješenje, kako je i navedeno u izreci ovog rješenja. </w:t>
      </w:r>
    </w:p>
    <w:p w14:paraId="2A15E64E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5310332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</w:t>
      </w:r>
      <w:r>
        <w:rPr>
          <w:rFonts w:ascii="Arial" w:hAnsi="Arial" w:cs="Arial"/>
          <w:b/>
          <w:bCs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ovog Rješenja o obvezi objave rješenja na internetskim stranicama Brodsko-posavske županije, utvrđena je na temelju članka 91. stavka 2. Zakona o zaštiti okoliša.</w:t>
      </w:r>
    </w:p>
    <w:p w14:paraId="64546C3B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</w:p>
    <w:p w14:paraId="15C8EFD3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Uputa o pravnom lijeku:</w:t>
      </w:r>
    </w:p>
    <w:p w14:paraId="58A523B4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257971E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Protiv ovog Rješenja može se izjaviti žalba Ministarstvu gospodarstva i održivog razvoja, Zagreb, Radnička cesta 80, u roku od 15 dana i počinje teći osmog dana od dana objave ovog Rješenja na internetskoj stranici Brodsko-posavske županije.</w:t>
      </w:r>
    </w:p>
    <w:p w14:paraId="054D34DE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Žalba se predaje Upravnom odjelu za graditeljstvo, infrastrukturu i zaštitu okoliša Brodsko-posavske županije, neposredno u pisanom obliku, usmeno u zapisnik ili se šalje poštom, odnosno dostavlja elektronički. </w:t>
      </w:r>
    </w:p>
    <w:p w14:paraId="7DF1C963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FC7E9A1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735A9955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Viša savjetnica za zaštitu prirode i okoliša</w:t>
      </w:r>
    </w:p>
    <w:p w14:paraId="75B93588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D4792B9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DD4A7D7" w14:textId="77777777" w:rsidR="00574BD3" w:rsidRDefault="00574BD3" w:rsidP="00574BD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237946A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945478E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61D6CA09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081195A3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5A643F1" w14:textId="77777777" w:rsidR="00574BD3" w:rsidRDefault="00574BD3" w:rsidP="00574BD3">
      <w:pPr>
        <w:pStyle w:val="Bezproreda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Dostaviti:</w:t>
      </w:r>
    </w:p>
    <w:p w14:paraId="76893117" w14:textId="77777777" w:rsidR="00574BD3" w:rsidRDefault="00574BD3" w:rsidP="00574BD3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EKO-MONITORING d.o.o., Kućanska 15, 42000 Varaždin</w:t>
      </w:r>
    </w:p>
    <w:p w14:paraId="082D3692" w14:textId="77777777" w:rsidR="00574BD3" w:rsidRDefault="00574BD3" w:rsidP="00574BD3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Hrvatske vode, VGO za srednju i donju Savu, Šetalište braće Radića 22, 35000 Slavonski Brod</w:t>
      </w:r>
    </w:p>
    <w:p w14:paraId="49933237" w14:textId="77777777" w:rsidR="00574BD3" w:rsidRDefault="00574BD3" w:rsidP="00574BD3">
      <w:pPr>
        <w:pStyle w:val="Bezproreda"/>
        <w:rPr>
          <w:rFonts w:ascii="Arial" w:hAnsi="Arial" w:cs="Arial"/>
          <w:b/>
          <w:bCs/>
          <w:sz w:val="18"/>
          <w:szCs w:val="18"/>
        </w:rPr>
      </w:pPr>
    </w:p>
    <w:p w14:paraId="2EFA4425" w14:textId="77777777" w:rsidR="00574BD3" w:rsidRPr="00E66FED" w:rsidRDefault="00574BD3" w:rsidP="00574BD3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O tome obavijest</w:t>
      </w:r>
      <w:r>
        <w:rPr>
          <w:rFonts w:ascii="Arial" w:hAnsi="Arial" w:cs="Arial"/>
          <w:b/>
          <w:sz w:val="18"/>
          <w:szCs w:val="18"/>
        </w:rPr>
        <w:t>:</w:t>
      </w:r>
    </w:p>
    <w:p w14:paraId="521502F3" w14:textId="77777777" w:rsidR="00574BD3" w:rsidRDefault="00574BD3" w:rsidP="00574BD3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B44DE">
        <w:rPr>
          <w:rFonts w:ascii="Arial" w:hAnsi="Arial" w:cs="Arial"/>
          <w:sz w:val="18"/>
          <w:szCs w:val="18"/>
        </w:rPr>
        <w:t>Hrvatske šume, Uprava šuma Nova Gradiška, J.J. Strossmayera 11, 35400 Nova Gradiška</w:t>
      </w:r>
    </w:p>
    <w:p w14:paraId="0B1F175F" w14:textId="77777777" w:rsidR="00574BD3" w:rsidRDefault="00574BD3" w:rsidP="00574BD3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Ministarstvo gospodarstva i održivog razvoja, Uprava vodnog gospodarstva i zaštite mora, Ulica grada </w:t>
      </w:r>
    </w:p>
    <w:p w14:paraId="42D04AFD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Vukovara 220, 10000 Zagreb</w:t>
      </w:r>
    </w:p>
    <w:p w14:paraId="4BD99D95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3.     Zavod za prostorno uređenje Brodsko-posavske županije, ovdje</w:t>
      </w:r>
    </w:p>
    <w:p w14:paraId="767F3684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4.     Javna ustanova „Natura </w:t>
      </w:r>
      <w:proofErr w:type="spellStart"/>
      <w:r>
        <w:rPr>
          <w:rFonts w:ascii="Arial" w:hAnsi="Arial" w:cs="Arial"/>
          <w:sz w:val="18"/>
          <w:szCs w:val="18"/>
        </w:rPr>
        <w:t>Slavonica</w:t>
      </w:r>
      <w:proofErr w:type="spellEnd"/>
      <w:r>
        <w:rPr>
          <w:rFonts w:ascii="Arial" w:hAnsi="Arial" w:cs="Arial"/>
          <w:sz w:val="18"/>
          <w:szCs w:val="18"/>
        </w:rPr>
        <w:t>“ , ovdje</w:t>
      </w:r>
    </w:p>
    <w:p w14:paraId="095B5A8C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5.     Općina Oriovac, Trg hrvatskog preporoda 1, 35250 Oriovac</w:t>
      </w:r>
    </w:p>
    <w:p w14:paraId="10AD5240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6.     Ministarstvo gospodarstva i održivog razvoja, Zavod za zaštitu okoliša i prirode, Radnička cesta 80/7, </w:t>
      </w:r>
    </w:p>
    <w:p w14:paraId="64392D3A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10000 Zagreb</w:t>
      </w:r>
    </w:p>
    <w:p w14:paraId="0088EAF5" w14:textId="77777777" w:rsidR="00574BD3" w:rsidRDefault="00574BD3" w:rsidP="00574BD3">
      <w:pPr>
        <w:pStyle w:val="Bezproreda"/>
        <w:rPr>
          <w:rFonts w:ascii="Arial" w:hAnsi="Arial" w:cs="Arial"/>
          <w:sz w:val="18"/>
          <w:szCs w:val="18"/>
        </w:rPr>
      </w:pPr>
    </w:p>
    <w:p w14:paraId="1FAA6729" w14:textId="77777777" w:rsidR="00574BD3" w:rsidRDefault="00574BD3" w:rsidP="00574BD3">
      <w:pPr>
        <w:pStyle w:val="Bezproreda"/>
        <w:rPr>
          <w:rFonts w:ascii="Arial" w:hAnsi="Arial" w:cs="Arial"/>
          <w:bCs/>
          <w:sz w:val="18"/>
          <w:szCs w:val="18"/>
        </w:rPr>
      </w:pPr>
      <w:r w:rsidRPr="00031B64">
        <w:rPr>
          <w:rFonts w:ascii="Arial" w:hAnsi="Arial" w:cs="Arial"/>
          <w:bCs/>
          <w:sz w:val="18"/>
          <w:szCs w:val="18"/>
        </w:rPr>
        <w:t>- u spis predmeta, ovdje</w:t>
      </w:r>
    </w:p>
    <w:p w14:paraId="67446589" w14:textId="77777777" w:rsidR="00574BD3" w:rsidRDefault="00574BD3" w:rsidP="00574BD3">
      <w:pPr>
        <w:pStyle w:val="Bezproreda"/>
        <w:rPr>
          <w:rFonts w:ascii="Arial" w:hAnsi="Arial" w:cs="Arial"/>
          <w:bCs/>
          <w:sz w:val="18"/>
          <w:szCs w:val="18"/>
        </w:rPr>
      </w:pPr>
    </w:p>
    <w:p w14:paraId="45F835B6" w14:textId="77777777" w:rsidR="00574BD3" w:rsidRDefault="00574BD3" w:rsidP="00574BD3">
      <w:pPr>
        <w:pStyle w:val="Bezproreda"/>
        <w:rPr>
          <w:rFonts w:ascii="Arial" w:hAnsi="Arial" w:cs="Arial"/>
          <w:b/>
          <w:sz w:val="18"/>
          <w:szCs w:val="18"/>
          <w:u w:val="single"/>
        </w:rPr>
      </w:pPr>
    </w:p>
    <w:p w14:paraId="5E316FB7" w14:textId="77777777" w:rsidR="00574BD3" w:rsidRDefault="00574BD3" w:rsidP="00574BD3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2997AF33" w14:textId="77777777" w:rsidR="00574BD3" w:rsidRDefault="00574BD3" w:rsidP="00574BD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B290AB3" w14:textId="77777777" w:rsidR="00574BD3" w:rsidRDefault="00574BD3" w:rsidP="00574BD3"/>
    <w:p w14:paraId="308C4055" w14:textId="77777777" w:rsidR="00574BD3" w:rsidRDefault="00574BD3" w:rsidP="00574BD3"/>
    <w:p w14:paraId="0DD69BE2" w14:textId="77777777" w:rsidR="00D52C17" w:rsidRDefault="00D52C17"/>
    <w:sectPr w:rsidR="00D52C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556986"/>
      <w:docPartObj>
        <w:docPartGallery w:val="Page Numbers (Bottom of Page)"/>
        <w:docPartUnique/>
      </w:docPartObj>
    </w:sdtPr>
    <w:sdtContent>
      <w:p w14:paraId="0F8CC56A" w14:textId="77777777" w:rsidR="00E66FED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E2064" w14:textId="77777777" w:rsidR="00E66FED" w:rsidRDefault="0000000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4CF4"/>
    <w:multiLevelType w:val="hybridMultilevel"/>
    <w:tmpl w:val="C48A9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39A6"/>
    <w:multiLevelType w:val="hybridMultilevel"/>
    <w:tmpl w:val="B83EC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93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0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D3"/>
    <w:rsid w:val="00574BD3"/>
    <w:rsid w:val="00D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633"/>
  <w15:chartTrackingRefBased/>
  <w15:docId w15:val="{B4302D56-10EA-4D07-89E9-555662B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BD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4BD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74BD3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74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</cp:revision>
  <dcterms:created xsi:type="dcterms:W3CDTF">2022-11-09T08:08:00Z</dcterms:created>
  <dcterms:modified xsi:type="dcterms:W3CDTF">2022-11-09T08:11:00Z</dcterms:modified>
</cp:coreProperties>
</file>