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343DA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</w:rPr>
        <w:t xml:space="preserve">      </w:t>
      </w:r>
      <w:r w:rsidRPr="006B710B">
        <w:rPr>
          <w:rFonts w:ascii="Arial" w:hAnsi="Arial" w:cs="Arial"/>
          <w:sz w:val="20"/>
          <w:szCs w:val="20"/>
        </w:rPr>
        <w:t xml:space="preserve">           </w:t>
      </w:r>
      <w:r w:rsidRPr="006B710B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C9A2521" wp14:editId="308F2467">
            <wp:extent cx="581025" cy="609600"/>
            <wp:effectExtent l="0" t="0" r="9525" b="0"/>
            <wp:docPr id="137294990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710B">
        <w:rPr>
          <w:rFonts w:ascii="Arial" w:hAnsi="Arial" w:cs="Arial"/>
          <w:sz w:val="20"/>
          <w:szCs w:val="20"/>
        </w:rPr>
        <w:t xml:space="preserve">  </w:t>
      </w:r>
    </w:p>
    <w:p w14:paraId="4DDECEB2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6B710B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6B710B">
        <w:rPr>
          <w:rFonts w:ascii="Arial" w:hAnsi="Arial" w:cs="Arial"/>
          <w:b/>
          <w:bCs/>
          <w:sz w:val="20"/>
          <w:szCs w:val="20"/>
          <w:lang w:val="de-DE"/>
        </w:rPr>
        <w:t>REPUBLIKA HRVATSKA</w:t>
      </w:r>
    </w:p>
    <w:p w14:paraId="77AC6DF5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 xml:space="preserve">   BRODSKO-POSAVSKA ŽUPANIJA </w:t>
      </w:r>
    </w:p>
    <w:p w14:paraId="2D035467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6B710B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6B710B">
        <w:rPr>
          <w:rFonts w:ascii="Arial" w:hAnsi="Arial" w:cs="Arial"/>
          <w:b/>
          <w:bCs/>
          <w:sz w:val="20"/>
          <w:szCs w:val="20"/>
          <w:lang w:val="de-DE"/>
        </w:rPr>
        <w:t>UPRAVNI ODJEL ZA GRADITELJSTVO,</w:t>
      </w:r>
    </w:p>
    <w:p w14:paraId="73C9CBC1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bCs/>
          <w:sz w:val="20"/>
          <w:szCs w:val="20"/>
        </w:rPr>
        <w:t xml:space="preserve">   INFRASTRUKTURU </w:t>
      </w:r>
      <w:r w:rsidRPr="006B710B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Pr="006B710B">
        <w:rPr>
          <w:rFonts w:ascii="Arial" w:hAnsi="Arial" w:cs="Arial"/>
          <w:b/>
          <w:sz w:val="20"/>
          <w:szCs w:val="20"/>
        </w:rPr>
        <w:t>I  ZAŠTITU  OKOLIŠA</w:t>
      </w:r>
    </w:p>
    <w:p w14:paraId="1F9AB13D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 xml:space="preserve">   Odsjek za infrastrukturu, zaštitu okoliša i obnovu</w:t>
      </w:r>
    </w:p>
    <w:p w14:paraId="0C8E2A09" w14:textId="77777777" w:rsidR="000C18E9" w:rsidRPr="006B710B" w:rsidRDefault="000C18E9" w:rsidP="000C18E9">
      <w:pPr>
        <w:pStyle w:val="Bezproreda"/>
        <w:rPr>
          <w:rFonts w:ascii="Arial" w:hAnsi="Arial" w:cs="Arial"/>
          <w:b/>
          <w:bCs/>
          <w:sz w:val="18"/>
          <w:szCs w:val="18"/>
          <w:lang w:val="en-AU"/>
        </w:rPr>
      </w:pPr>
    </w:p>
    <w:p w14:paraId="44EF4993" w14:textId="35A2CB4D" w:rsidR="000C18E9" w:rsidRPr="006B710B" w:rsidRDefault="000C18E9" w:rsidP="000C18E9">
      <w:pPr>
        <w:pStyle w:val="Bezproreda"/>
        <w:tabs>
          <w:tab w:val="left" w:pos="5387"/>
        </w:tabs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KLASA: UP/I 351-02/2</w:t>
      </w:r>
      <w:r w:rsidR="00040D49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-01/</w:t>
      </w:r>
      <w:r w:rsidR="00040D49" w:rsidRPr="006B710B">
        <w:rPr>
          <w:rFonts w:ascii="Arial" w:hAnsi="Arial" w:cs="Arial"/>
          <w:sz w:val="20"/>
          <w:szCs w:val="20"/>
        </w:rPr>
        <w:t>1</w:t>
      </w:r>
    </w:p>
    <w:p w14:paraId="2AE66FFC" w14:textId="108CE9A1" w:rsidR="000C18E9" w:rsidRPr="006B710B" w:rsidRDefault="000C18E9" w:rsidP="000C18E9">
      <w:pPr>
        <w:pStyle w:val="Bezproreda"/>
        <w:tabs>
          <w:tab w:val="left" w:pos="5387"/>
        </w:tabs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URBROJ: 2178-03-02/4-26-</w:t>
      </w:r>
      <w:r w:rsidR="00040D49" w:rsidRPr="006B710B">
        <w:rPr>
          <w:rFonts w:ascii="Arial" w:hAnsi="Arial" w:cs="Arial"/>
          <w:sz w:val="20"/>
          <w:szCs w:val="20"/>
        </w:rPr>
        <w:t>31</w:t>
      </w:r>
    </w:p>
    <w:p w14:paraId="6562D962" w14:textId="7267B171" w:rsidR="000C18E9" w:rsidRPr="006B710B" w:rsidRDefault="000C18E9" w:rsidP="000C18E9">
      <w:pPr>
        <w:pStyle w:val="Bezproreda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Slavonski Brod, </w:t>
      </w:r>
      <w:r w:rsidR="009D61FC" w:rsidRPr="006B710B">
        <w:rPr>
          <w:rFonts w:ascii="Arial" w:hAnsi="Arial" w:cs="Arial"/>
          <w:sz w:val="20"/>
          <w:szCs w:val="20"/>
        </w:rPr>
        <w:t>5. listopad</w:t>
      </w:r>
      <w:r w:rsidRPr="006B710B">
        <w:rPr>
          <w:rFonts w:ascii="Arial" w:hAnsi="Arial" w:cs="Arial"/>
          <w:sz w:val="20"/>
          <w:szCs w:val="20"/>
        </w:rPr>
        <w:t xml:space="preserve">  2026. godine</w:t>
      </w:r>
    </w:p>
    <w:p w14:paraId="6DFE1748" w14:textId="77777777" w:rsidR="000C18E9" w:rsidRDefault="000C18E9" w:rsidP="000C18E9">
      <w:pPr>
        <w:pStyle w:val="Bezproreda"/>
        <w:jc w:val="both"/>
        <w:rPr>
          <w:rFonts w:ascii="Arial" w:hAnsi="Arial" w:cs="Arial"/>
          <w:b/>
        </w:rPr>
      </w:pPr>
    </w:p>
    <w:p w14:paraId="49A4DF94" w14:textId="77777777" w:rsidR="005E0F98" w:rsidRPr="006B710B" w:rsidRDefault="005E0F98" w:rsidP="000C18E9">
      <w:pPr>
        <w:pStyle w:val="Bezproreda"/>
        <w:jc w:val="both"/>
        <w:rPr>
          <w:rFonts w:ascii="Arial" w:hAnsi="Arial" w:cs="Arial"/>
          <w:b/>
        </w:rPr>
      </w:pPr>
    </w:p>
    <w:p w14:paraId="47D01E3D" w14:textId="523429F1" w:rsidR="000C18E9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Brodsko-posavska županija (OIB: 27400987949),  Upravni odjel za graditeljstvo, infrastrukturu i zaštitu okoliša na temelju članka 84. stavka 1. i članka 90. stavaka 1., 2. i 3.  Zakona o zaštiti okoliša („Narodne novine“, br. 80/13, 153/13, 78/15, 12/18 i 118/18), članka 27. stavka 1. Zakona o zaštiti prirode („Narodne novine“, br. 80/13, 15/18, 14/19, 127/19 i 155/23), te odredbe članka 6. stavka 2. i članka 27. stavka 3. Uredbe o procjeni utjecaja zahvata na okoliš („Narodne novine“, br. 61/14, 3/17), na zahtjev nositelja zahvata  </w:t>
      </w:r>
      <w:r w:rsidR="00040D49" w:rsidRPr="006B710B">
        <w:rPr>
          <w:rFonts w:ascii="Arial" w:hAnsi="Arial" w:cs="Arial"/>
          <w:sz w:val="20"/>
          <w:szCs w:val="20"/>
        </w:rPr>
        <w:t>PZC BROD</w:t>
      </w:r>
      <w:r w:rsidRPr="006B710B">
        <w:rPr>
          <w:rFonts w:ascii="Arial" w:hAnsi="Arial" w:cs="Arial"/>
          <w:sz w:val="20"/>
          <w:szCs w:val="20"/>
        </w:rPr>
        <w:t xml:space="preserve"> d.o.o., </w:t>
      </w:r>
      <w:r w:rsidR="00040D49" w:rsidRPr="006B710B">
        <w:rPr>
          <w:rFonts w:ascii="Arial" w:hAnsi="Arial" w:cs="Arial"/>
          <w:sz w:val="20"/>
          <w:szCs w:val="20"/>
        </w:rPr>
        <w:t>Nikole Zrinskog 115, 35000 Slavonski Brod</w:t>
      </w:r>
      <w:r w:rsidRPr="006B710B">
        <w:rPr>
          <w:rFonts w:ascii="Arial" w:hAnsi="Arial" w:cs="Arial"/>
          <w:sz w:val="20"/>
          <w:szCs w:val="20"/>
        </w:rPr>
        <w:t xml:space="preserve"> (OIB: </w:t>
      </w:r>
      <w:r w:rsidR="00040D49" w:rsidRPr="006B710B">
        <w:rPr>
          <w:rFonts w:ascii="Arial" w:hAnsi="Arial" w:cs="Arial"/>
          <w:sz w:val="20"/>
          <w:szCs w:val="20"/>
        </w:rPr>
        <w:t>53235973903</w:t>
      </w:r>
      <w:r w:rsidRPr="006B710B">
        <w:rPr>
          <w:rFonts w:ascii="Arial" w:hAnsi="Arial" w:cs="Arial"/>
          <w:sz w:val="20"/>
          <w:szCs w:val="20"/>
        </w:rPr>
        <w:t>), nakon provedenog postupka ocjene o potrebi procjene utjecaja na okoliš, donosi</w:t>
      </w:r>
    </w:p>
    <w:p w14:paraId="1F26825D" w14:textId="77777777" w:rsidR="005E0F98" w:rsidRPr="006B710B" w:rsidRDefault="005E0F98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359827F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3BF01323" w14:textId="77777777" w:rsidR="000C18E9" w:rsidRPr="006B710B" w:rsidRDefault="000C18E9" w:rsidP="000C18E9">
      <w:pPr>
        <w:pStyle w:val="Bezproreda"/>
        <w:jc w:val="center"/>
        <w:rPr>
          <w:rFonts w:ascii="Arial" w:hAnsi="Arial" w:cs="Arial"/>
          <w:b/>
        </w:rPr>
      </w:pPr>
      <w:r w:rsidRPr="006B710B">
        <w:rPr>
          <w:rFonts w:ascii="Arial" w:hAnsi="Arial" w:cs="Arial"/>
          <w:b/>
        </w:rPr>
        <w:t>R  J  E  Š  E  N  J  E</w:t>
      </w:r>
    </w:p>
    <w:p w14:paraId="041AE6C2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17134711" w14:textId="4D909A46" w:rsidR="000C18E9" w:rsidRPr="006B710B" w:rsidRDefault="000C18E9" w:rsidP="000C18E9">
      <w:pPr>
        <w:pStyle w:val="Bezprored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 xml:space="preserve">Za    </w:t>
      </w:r>
      <w:r w:rsidR="00040D49" w:rsidRPr="006B710B">
        <w:rPr>
          <w:rFonts w:ascii="Arial" w:hAnsi="Arial" w:cs="Arial"/>
          <w:b/>
          <w:sz w:val="20"/>
          <w:szCs w:val="20"/>
        </w:rPr>
        <w:t xml:space="preserve">postojeći </w:t>
      </w:r>
      <w:r w:rsidRPr="006B710B">
        <w:rPr>
          <w:rFonts w:ascii="Arial" w:hAnsi="Arial" w:cs="Arial"/>
          <w:b/>
          <w:sz w:val="20"/>
          <w:szCs w:val="20"/>
        </w:rPr>
        <w:t xml:space="preserve">  zahvat </w:t>
      </w:r>
      <w:r w:rsidR="00040D49" w:rsidRPr="006B710B">
        <w:rPr>
          <w:rFonts w:ascii="Arial" w:hAnsi="Arial" w:cs="Arial"/>
          <w:b/>
          <w:sz w:val="20"/>
          <w:szCs w:val="20"/>
        </w:rPr>
        <w:t>– Asfaltna baza i betonara, grad Slavonski Brod, Brodsko-posavska županija</w:t>
      </w:r>
      <w:r w:rsidRPr="006B710B">
        <w:rPr>
          <w:rFonts w:ascii="Arial" w:hAnsi="Arial" w:cs="Arial"/>
          <w:b/>
          <w:sz w:val="20"/>
          <w:szCs w:val="20"/>
        </w:rPr>
        <w:t xml:space="preserve"> - nije   potrebno  provesti  postupak  procjene utjecaja  na   okoliš, uz primjenu sljedećih mjera zaštite okoliša</w:t>
      </w:r>
      <w:r w:rsidR="00D63DB9" w:rsidRPr="006B710B">
        <w:rPr>
          <w:rFonts w:ascii="Arial" w:hAnsi="Arial" w:cs="Arial"/>
          <w:b/>
          <w:sz w:val="20"/>
          <w:szCs w:val="20"/>
        </w:rPr>
        <w:t xml:space="preserve"> i programa praćenja stanja okoliša.</w:t>
      </w:r>
    </w:p>
    <w:p w14:paraId="72265DF5" w14:textId="26D1F26A" w:rsidR="00040D49" w:rsidRPr="006B710B" w:rsidRDefault="00D63DB9" w:rsidP="00D63DB9">
      <w:pPr>
        <w:pStyle w:val="Bezproreda"/>
        <w:numPr>
          <w:ilvl w:val="0"/>
          <w:numId w:val="5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6B710B">
        <w:rPr>
          <w:rFonts w:ascii="Arial" w:hAnsi="Arial" w:cs="Arial"/>
          <w:b/>
          <w:bCs/>
          <w:sz w:val="20"/>
          <w:szCs w:val="20"/>
        </w:rPr>
        <w:t>Mjere zaštite okoliša</w:t>
      </w:r>
      <w:r w:rsidR="006B710B">
        <w:rPr>
          <w:rFonts w:ascii="Arial" w:hAnsi="Arial" w:cs="Arial"/>
          <w:b/>
          <w:bCs/>
          <w:sz w:val="20"/>
          <w:szCs w:val="20"/>
        </w:rPr>
        <w:t>:</w:t>
      </w:r>
    </w:p>
    <w:p w14:paraId="44EF6349" w14:textId="77777777" w:rsidR="00040D49" w:rsidRPr="006B710B" w:rsidRDefault="00040D49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Pri suhom vremenu nositelj zahvata će prometnice na kojima je sedimentirala prašina (kamena prašina nastala prilikom rada s kamenim agregatima) prskati vodom cisternama kako bi se spriječilo podizanje prašine s prometnica uslijed odvijanja prometa.</w:t>
      </w:r>
    </w:p>
    <w:p w14:paraId="2EC0CBDA" w14:textId="77777777" w:rsidR="00040D49" w:rsidRPr="006B710B" w:rsidRDefault="00040D49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Nositelj zahvata će pratiti stanje prometnica te će uklanjanje nanosa sedimentne prašine obavljati ovisno o potrebi, odnosno vremenskim uvjetima, povećanoj proizvodnji i manipulaciji unutar postrojenja i sl.</w:t>
      </w:r>
    </w:p>
    <w:p w14:paraId="355925FD" w14:textId="77777777" w:rsidR="00040D49" w:rsidRPr="006B710B" w:rsidRDefault="00040D49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U skladu sa zahtjevom proizvođača opreme redovito servisirati tehnološku opremu.</w:t>
      </w:r>
    </w:p>
    <w:p w14:paraId="381332CD" w14:textId="77777777" w:rsidR="00040D49" w:rsidRPr="006B710B" w:rsidRDefault="00040D49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Na lokaciji predmetnog zahvata industrijske otpadne vode i oborinske vode, osim na taložnici pročistiti i na separatoru masti i ulja.</w:t>
      </w:r>
    </w:p>
    <w:p w14:paraId="5390BEC9" w14:textId="77777777" w:rsidR="00040D49" w:rsidRPr="006B710B" w:rsidRDefault="00040D49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Ishoditi vodopravnu dozvolu za ispuštanje otpadnih voda.</w:t>
      </w:r>
    </w:p>
    <w:p w14:paraId="72F3F677" w14:textId="77777777" w:rsidR="00040D49" w:rsidRPr="006B710B" w:rsidRDefault="00040D49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Izraditi projekt sanacije buke i provesti ga na predmetnom postrojenju. Provesti mjerenje buke.</w:t>
      </w:r>
    </w:p>
    <w:p w14:paraId="14431E15" w14:textId="77777777" w:rsidR="00040D49" w:rsidRPr="006B710B" w:rsidRDefault="00040D49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Provesti mjerenje lebdećih čestica putem ovlaštene pravne osobe.</w:t>
      </w:r>
    </w:p>
    <w:p w14:paraId="6DE5C000" w14:textId="77777777" w:rsidR="00040D49" w:rsidRPr="006B710B" w:rsidRDefault="00040D49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Zamijeniti postojeću rasvjetu ekološki prihvatljivim svjetiljkama.</w:t>
      </w:r>
    </w:p>
    <w:p w14:paraId="04C07EEA" w14:textId="4AF91669" w:rsidR="00040D49" w:rsidRPr="006B710B" w:rsidRDefault="00040D49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Manipulativne površine držati  čistima bez rasutog materijala</w:t>
      </w:r>
      <w:r w:rsidR="00696D6D" w:rsidRPr="006B710B">
        <w:rPr>
          <w:rFonts w:ascii="Arial" w:hAnsi="Arial" w:cs="Arial"/>
          <w:sz w:val="20"/>
          <w:szCs w:val="20"/>
        </w:rPr>
        <w:t>.</w:t>
      </w:r>
    </w:p>
    <w:p w14:paraId="5FEAAA34" w14:textId="3A0D9DA6" w:rsidR="00C7044B" w:rsidRDefault="00C7044B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Definirati obuhvat postojećeg zahvata s obzirom na vlasništvo i način korištenja prostora.</w:t>
      </w:r>
    </w:p>
    <w:p w14:paraId="2F24095B" w14:textId="4785B746" w:rsidR="00906DD3" w:rsidRPr="006B710B" w:rsidRDefault="00906DD3" w:rsidP="00D63DB9">
      <w:pPr>
        <w:pStyle w:val="Bezprored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Osigurat da je podna povr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ina skladi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 nepropusna za otpad koji se u njemu skladi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ti i izvedena na 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in da se rasuti otpad mo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e jednostavno ukloniti s podne povr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ine</w:t>
      </w:r>
      <w:r>
        <w:rPr>
          <w:rFonts w:ascii="Arial" w:hAnsi="Arial" w:cs="Arial"/>
          <w:sz w:val="20"/>
          <w:szCs w:val="20"/>
        </w:rPr>
        <w:t>.</w:t>
      </w:r>
    </w:p>
    <w:p w14:paraId="19CCE887" w14:textId="77777777" w:rsidR="00D63DB9" w:rsidRPr="006B710B" w:rsidRDefault="00D63DB9" w:rsidP="00D63DB9">
      <w:pPr>
        <w:pStyle w:val="Bezproreda"/>
        <w:ind w:left="720"/>
        <w:jc w:val="both"/>
        <w:rPr>
          <w:rFonts w:ascii="Arial" w:hAnsi="Arial" w:cs="Arial"/>
          <w:sz w:val="20"/>
          <w:szCs w:val="20"/>
        </w:rPr>
      </w:pPr>
    </w:p>
    <w:p w14:paraId="79EEA57C" w14:textId="22E5DAB7" w:rsidR="00D63DB9" w:rsidRPr="006B710B" w:rsidRDefault="00D63DB9" w:rsidP="00D63DB9">
      <w:pPr>
        <w:pStyle w:val="Bezproreda"/>
        <w:numPr>
          <w:ilvl w:val="0"/>
          <w:numId w:val="5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6B710B">
        <w:rPr>
          <w:rFonts w:ascii="Arial" w:hAnsi="Arial" w:cs="Arial"/>
          <w:b/>
          <w:bCs/>
          <w:sz w:val="20"/>
          <w:szCs w:val="20"/>
        </w:rPr>
        <w:t>Program praćenja stanja okoliša:</w:t>
      </w:r>
    </w:p>
    <w:p w14:paraId="107BBC24" w14:textId="1602AEF0" w:rsidR="00D63DB9" w:rsidRPr="006B710B" w:rsidRDefault="00D63DB9" w:rsidP="00D63DB9">
      <w:pPr>
        <w:pStyle w:val="Bezproreda"/>
        <w:numPr>
          <w:ilvl w:val="0"/>
          <w:numId w:val="12"/>
        </w:numPr>
        <w:jc w:val="both"/>
        <w:rPr>
          <w:rFonts w:ascii="Arial" w:eastAsia="CIDFont+F1" w:hAnsi="Arial" w:cs="Arial"/>
          <w:kern w:val="0"/>
          <w:sz w:val="20"/>
          <w:szCs w:val="20"/>
        </w:rPr>
      </w:pPr>
      <w:r w:rsidRPr="006B710B">
        <w:rPr>
          <w:rFonts w:ascii="Arial" w:eastAsia="CIDFont+F1" w:hAnsi="Arial" w:cs="Arial"/>
          <w:kern w:val="0"/>
          <w:sz w:val="20"/>
          <w:szCs w:val="20"/>
        </w:rPr>
        <w:t>Periodično, svakih pet godina izraditi analizu otpornosti na klimatske promjene sa svrhom utvrđivanja mogućeg povećanja rizika od klimatskih promjena na lokaciji i aktivnosti zahvata.</w:t>
      </w:r>
    </w:p>
    <w:p w14:paraId="313CD5FB" w14:textId="0611E2EF" w:rsidR="00D63DB9" w:rsidRPr="006B710B" w:rsidRDefault="00D63DB9" w:rsidP="00D63DB9">
      <w:pPr>
        <w:pStyle w:val="Bezproreda"/>
        <w:numPr>
          <w:ilvl w:val="0"/>
          <w:numId w:val="12"/>
        </w:numPr>
        <w:jc w:val="both"/>
        <w:rPr>
          <w:rFonts w:ascii="Arial" w:eastAsia="CIDFont+F1" w:hAnsi="Arial" w:cs="Arial"/>
          <w:kern w:val="0"/>
          <w:sz w:val="20"/>
          <w:szCs w:val="20"/>
        </w:rPr>
      </w:pPr>
      <w:r w:rsidRPr="006B710B">
        <w:rPr>
          <w:rFonts w:ascii="Arial" w:eastAsia="CIDFont+F1" w:hAnsi="Arial" w:cs="Arial"/>
          <w:kern w:val="0"/>
          <w:sz w:val="20"/>
          <w:szCs w:val="20"/>
        </w:rPr>
        <w:t>Jednom u dvije godine mjeriti emisije onečišćujućih tvari u zrak iz ispusta uređaja za loženje (kotlovnica).</w:t>
      </w:r>
    </w:p>
    <w:p w14:paraId="1BF7D681" w14:textId="3B93FC13" w:rsidR="00D63DB9" w:rsidRPr="006B710B" w:rsidRDefault="00D63DB9" w:rsidP="00D63DB9">
      <w:pPr>
        <w:pStyle w:val="Bezprored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eastAsia="CIDFont+F1" w:hAnsi="Arial" w:cs="Arial"/>
          <w:kern w:val="0"/>
          <w:sz w:val="20"/>
          <w:szCs w:val="20"/>
        </w:rPr>
        <w:t>Jednom u pet godina mjeriti emisije onečišćujućih tvari u zrak iz ispusta sušare.</w:t>
      </w:r>
    </w:p>
    <w:p w14:paraId="4DFA9C7D" w14:textId="77777777" w:rsidR="000C18E9" w:rsidRPr="006B710B" w:rsidRDefault="000C18E9" w:rsidP="00D63DB9">
      <w:pPr>
        <w:pStyle w:val="Bezproreda"/>
        <w:ind w:left="1440"/>
        <w:jc w:val="both"/>
        <w:rPr>
          <w:rFonts w:ascii="Arial" w:hAnsi="Arial" w:cs="Arial"/>
          <w:bCs/>
          <w:sz w:val="20"/>
          <w:szCs w:val="20"/>
        </w:rPr>
      </w:pPr>
    </w:p>
    <w:p w14:paraId="22525170" w14:textId="0B2D7D0B" w:rsidR="000C18E9" w:rsidRPr="006B710B" w:rsidRDefault="000C18E9" w:rsidP="000C18E9">
      <w:pPr>
        <w:pStyle w:val="Bezprored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 xml:space="preserve">Za    </w:t>
      </w:r>
      <w:r w:rsidR="00ED4A81" w:rsidRPr="006B710B">
        <w:rPr>
          <w:rFonts w:ascii="Arial" w:hAnsi="Arial" w:cs="Arial"/>
          <w:b/>
          <w:sz w:val="20"/>
          <w:szCs w:val="20"/>
        </w:rPr>
        <w:t>postojeći</w:t>
      </w:r>
      <w:r w:rsidRPr="006B710B">
        <w:rPr>
          <w:rFonts w:ascii="Arial" w:hAnsi="Arial" w:cs="Arial"/>
          <w:b/>
          <w:sz w:val="20"/>
          <w:szCs w:val="20"/>
        </w:rPr>
        <w:t xml:space="preserve">   zahvat - </w:t>
      </w:r>
      <w:r w:rsidR="00ED4A81" w:rsidRPr="006B710B">
        <w:rPr>
          <w:rFonts w:ascii="Arial" w:hAnsi="Arial" w:cs="Arial"/>
          <w:b/>
          <w:sz w:val="20"/>
          <w:szCs w:val="20"/>
        </w:rPr>
        <w:t>Asfaltna baza i betonara, grad Slavonski Brod, Brodsko-posavska županija -</w:t>
      </w:r>
      <w:r w:rsidRPr="006B710B">
        <w:rPr>
          <w:rFonts w:ascii="Arial" w:hAnsi="Arial" w:cs="Arial"/>
          <w:b/>
          <w:sz w:val="20"/>
          <w:szCs w:val="20"/>
        </w:rPr>
        <w:t xml:space="preserve"> </w:t>
      </w:r>
      <w:r w:rsidR="00ED4A81" w:rsidRPr="006B710B">
        <w:rPr>
          <w:rFonts w:ascii="Arial" w:hAnsi="Arial" w:cs="Arial"/>
          <w:b/>
          <w:sz w:val="20"/>
          <w:szCs w:val="20"/>
        </w:rPr>
        <w:t xml:space="preserve"> nije </w:t>
      </w:r>
      <w:r w:rsidRPr="006B710B">
        <w:rPr>
          <w:rFonts w:ascii="Arial" w:hAnsi="Arial" w:cs="Arial"/>
          <w:b/>
          <w:sz w:val="20"/>
          <w:szCs w:val="20"/>
        </w:rPr>
        <w:t>potrebno je provesti glavnu ocjenu prihvatljivosti za  ekološku  mrežu.</w:t>
      </w:r>
    </w:p>
    <w:p w14:paraId="4B0AE9FD" w14:textId="77777777" w:rsidR="000C18E9" w:rsidRPr="006B710B" w:rsidRDefault="000C18E9" w:rsidP="000C18E9">
      <w:pPr>
        <w:pStyle w:val="Bezproreda"/>
        <w:ind w:left="1080"/>
        <w:jc w:val="both"/>
        <w:rPr>
          <w:rFonts w:ascii="Arial" w:hAnsi="Arial" w:cs="Arial"/>
          <w:b/>
          <w:sz w:val="20"/>
          <w:szCs w:val="20"/>
        </w:rPr>
      </w:pPr>
    </w:p>
    <w:p w14:paraId="7CBF6081" w14:textId="2C7943BB" w:rsidR="000C18E9" w:rsidRPr="006B710B" w:rsidRDefault="000C18E9" w:rsidP="000C18E9">
      <w:pPr>
        <w:pStyle w:val="Bezprored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lastRenderedPageBreak/>
        <w:t xml:space="preserve">Ovo   rješenje  prestaje  važiti  ako  nositelj  zahvata </w:t>
      </w:r>
      <w:r w:rsidR="00ED4A81" w:rsidRPr="006B710B">
        <w:rPr>
          <w:rFonts w:ascii="Arial" w:hAnsi="Arial" w:cs="Arial"/>
          <w:b/>
          <w:bCs/>
          <w:sz w:val="20"/>
          <w:szCs w:val="20"/>
        </w:rPr>
        <w:t>PZC BROD d.o.o., Nikole Zrinskog 115, Slavonski Brod</w:t>
      </w:r>
      <w:r w:rsidRPr="006B710B">
        <w:rPr>
          <w:rFonts w:ascii="Arial" w:hAnsi="Arial" w:cs="Arial"/>
          <w:b/>
          <w:bCs/>
          <w:sz w:val="20"/>
          <w:szCs w:val="20"/>
        </w:rPr>
        <w:t>, u roku  od dvije godine od dana izvrš</w:t>
      </w:r>
      <w:r w:rsidRPr="006B710B">
        <w:rPr>
          <w:rFonts w:ascii="Arial" w:hAnsi="Arial" w:cs="Arial"/>
          <w:b/>
          <w:sz w:val="20"/>
          <w:szCs w:val="20"/>
        </w:rPr>
        <w:t>nosti rješenja, ne podnese zahtjev za izdavanjem lokacijske dozvole, odnosno drugog akta sukladno   posebnom zakonu.</w:t>
      </w:r>
    </w:p>
    <w:p w14:paraId="54E62DA6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1D720BA7" w14:textId="639A6D61" w:rsidR="000C18E9" w:rsidRPr="006B710B" w:rsidRDefault="000C18E9" w:rsidP="000C18E9">
      <w:pPr>
        <w:pStyle w:val="Bezprored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 xml:space="preserve">Važenje  ovog  rješenja, na  zahtjev  nositelja  zahvata  </w:t>
      </w:r>
      <w:r w:rsidR="00ED4A81" w:rsidRPr="006B710B">
        <w:rPr>
          <w:rFonts w:ascii="Arial" w:hAnsi="Arial" w:cs="Arial"/>
          <w:b/>
          <w:sz w:val="20"/>
          <w:szCs w:val="20"/>
        </w:rPr>
        <w:t>PZC BROD d.o.o., Nikole Zrinskog 115, Slavonski Brod</w:t>
      </w:r>
      <w:r w:rsidRPr="006B710B">
        <w:rPr>
          <w:rFonts w:ascii="Arial" w:hAnsi="Arial" w:cs="Arial"/>
          <w:b/>
          <w:sz w:val="20"/>
          <w:szCs w:val="20"/>
        </w:rPr>
        <w:t>,  može  se  jednom  produžiti   na  još  dvije godine uz uvjet  da se nisu  promijenili  uvjeti  utvrđeni u  skladu sa zakonom i drugi uvjeti  u  skladu s kojima je  izdano  ovo  rješenje.</w:t>
      </w:r>
    </w:p>
    <w:p w14:paraId="3B35D10C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1AA188DC" w14:textId="77777777" w:rsidR="000C18E9" w:rsidRPr="006B710B" w:rsidRDefault="000C18E9" w:rsidP="000C18E9">
      <w:pPr>
        <w:pStyle w:val="Bezprored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>Ovo rješenje  objavljuje se  na  mrežnim stranicama Brodsko-posavske županije.</w:t>
      </w:r>
    </w:p>
    <w:p w14:paraId="420C2F0C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6875B201" w14:textId="77777777" w:rsidR="000C18E9" w:rsidRPr="006B710B" w:rsidRDefault="000C18E9" w:rsidP="000C18E9">
      <w:pPr>
        <w:pStyle w:val="Bezproreda"/>
        <w:rPr>
          <w:rFonts w:ascii="Arial" w:hAnsi="Arial" w:cs="Arial"/>
          <w:b/>
          <w:sz w:val="20"/>
          <w:szCs w:val="20"/>
        </w:rPr>
      </w:pPr>
    </w:p>
    <w:p w14:paraId="063AB79E" w14:textId="77777777" w:rsidR="000C18E9" w:rsidRPr="006B710B" w:rsidRDefault="000C18E9" w:rsidP="000C18E9">
      <w:pPr>
        <w:pStyle w:val="Bezproreda"/>
        <w:rPr>
          <w:rFonts w:ascii="Arial" w:hAnsi="Arial" w:cs="Arial"/>
          <w:b/>
          <w:sz w:val="20"/>
          <w:szCs w:val="20"/>
        </w:rPr>
      </w:pPr>
    </w:p>
    <w:p w14:paraId="15A2E76B" w14:textId="77777777" w:rsidR="000C18E9" w:rsidRPr="006B710B" w:rsidRDefault="000C18E9" w:rsidP="000C18E9">
      <w:pPr>
        <w:pStyle w:val="Bezproreda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6B710B">
        <w:rPr>
          <w:rFonts w:ascii="Arial" w:hAnsi="Arial" w:cs="Arial"/>
          <w:b/>
          <w:bCs/>
          <w:i/>
          <w:sz w:val="20"/>
          <w:szCs w:val="20"/>
        </w:rPr>
        <w:t>O  b  r  a  z  l  o  ž  e  n  j  e</w:t>
      </w:r>
    </w:p>
    <w:p w14:paraId="25949E22" w14:textId="77777777" w:rsidR="000C18E9" w:rsidRPr="006B710B" w:rsidRDefault="000C18E9" w:rsidP="000C18E9">
      <w:pPr>
        <w:pStyle w:val="Bezproreda"/>
        <w:rPr>
          <w:rFonts w:ascii="Arial" w:hAnsi="Arial" w:cs="Arial"/>
          <w:sz w:val="20"/>
          <w:szCs w:val="20"/>
        </w:rPr>
      </w:pPr>
    </w:p>
    <w:p w14:paraId="518342E9" w14:textId="488550D0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Nositelj zahvata </w:t>
      </w:r>
      <w:r w:rsidR="00D65CC6" w:rsidRPr="006B710B">
        <w:rPr>
          <w:rFonts w:ascii="Arial" w:hAnsi="Arial" w:cs="Arial"/>
          <w:sz w:val="20"/>
          <w:szCs w:val="20"/>
        </w:rPr>
        <w:t xml:space="preserve">PZC BROD </w:t>
      </w:r>
      <w:r w:rsidRPr="006B710B">
        <w:rPr>
          <w:rFonts w:ascii="Arial" w:hAnsi="Arial" w:cs="Arial"/>
          <w:bCs/>
          <w:sz w:val="20"/>
          <w:szCs w:val="20"/>
        </w:rPr>
        <w:t xml:space="preserve"> d.o.o. iz </w:t>
      </w:r>
      <w:r w:rsidR="00D65CC6" w:rsidRPr="006B710B">
        <w:rPr>
          <w:rFonts w:ascii="Arial" w:hAnsi="Arial" w:cs="Arial"/>
          <w:bCs/>
          <w:sz w:val="20"/>
          <w:szCs w:val="20"/>
        </w:rPr>
        <w:t>Slavonskog Broda, Nikole Zrinskog 115,</w:t>
      </w:r>
      <w:r w:rsidRPr="006B710B">
        <w:rPr>
          <w:rFonts w:ascii="Arial" w:hAnsi="Arial" w:cs="Arial"/>
          <w:sz w:val="20"/>
          <w:szCs w:val="20"/>
        </w:rPr>
        <w:t xml:space="preserve"> je  sukladno odredbama članka 82. Zakona o zaštiti okoliša i članka 25. stavka 1. Uredbe o procjeni utjecaja zahvata na okoliš, podnio Brodsko-posavskoj županiji, Upravnom odjelu za graditeljstvo, infrastrukturu  i zaštitu okoliša (u daljnjem tekstu: Upravni odjel),  dana 2</w:t>
      </w:r>
      <w:r w:rsidR="00D65CC6" w:rsidRPr="006B710B">
        <w:rPr>
          <w:rFonts w:ascii="Arial" w:hAnsi="Arial" w:cs="Arial"/>
          <w:sz w:val="20"/>
          <w:szCs w:val="20"/>
        </w:rPr>
        <w:t>7. svibnja</w:t>
      </w:r>
      <w:r w:rsidRPr="006B710B">
        <w:rPr>
          <w:rFonts w:ascii="Arial" w:hAnsi="Arial" w:cs="Arial"/>
          <w:sz w:val="20"/>
          <w:szCs w:val="20"/>
        </w:rPr>
        <w:t xml:space="preserve"> 202</w:t>
      </w:r>
      <w:r w:rsidR="009370F5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 xml:space="preserve">. godine,  zahtjev za provedbom postupka ocjene o potrebi procjene utjecaja na okoliš za zahvat </w:t>
      </w:r>
      <w:r w:rsidR="00D65CC6" w:rsidRPr="006B710B">
        <w:rPr>
          <w:rFonts w:ascii="Arial" w:hAnsi="Arial" w:cs="Arial"/>
          <w:sz w:val="20"/>
          <w:szCs w:val="20"/>
        </w:rPr>
        <w:t xml:space="preserve">Asfaltna baza i betonara, grad Slavonski Brod, </w:t>
      </w:r>
      <w:r w:rsidRPr="006B710B">
        <w:rPr>
          <w:rFonts w:ascii="Arial" w:hAnsi="Arial" w:cs="Arial"/>
          <w:sz w:val="20"/>
          <w:szCs w:val="20"/>
        </w:rPr>
        <w:t xml:space="preserve"> Brodsko-posavska županija.  Uz zahtjev je priložen Elaborat zaštite okoliša </w:t>
      </w:r>
      <w:r w:rsidR="00D65CC6" w:rsidRPr="006B710B">
        <w:rPr>
          <w:rFonts w:ascii="Arial" w:hAnsi="Arial" w:cs="Arial"/>
          <w:sz w:val="20"/>
          <w:szCs w:val="20"/>
        </w:rPr>
        <w:t>Asfaltna baza i betonara, grad Slavonski Brod</w:t>
      </w:r>
      <w:r w:rsidRPr="006B710B">
        <w:rPr>
          <w:rFonts w:ascii="Arial" w:hAnsi="Arial" w:cs="Arial"/>
          <w:sz w:val="20"/>
          <w:szCs w:val="20"/>
        </w:rPr>
        <w:t xml:space="preserve">, Brodsko-posavska županija,  kojeg je u  </w:t>
      </w:r>
      <w:r w:rsidR="00D65CC6" w:rsidRPr="006B710B">
        <w:rPr>
          <w:rFonts w:ascii="Arial" w:hAnsi="Arial" w:cs="Arial"/>
          <w:sz w:val="20"/>
          <w:szCs w:val="20"/>
        </w:rPr>
        <w:t xml:space="preserve">svibnju </w:t>
      </w:r>
      <w:r w:rsidRPr="006B710B">
        <w:rPr>
          <w:rFonts w:ascii="Arial" w:hAnsi="Arial" w:cs="Arial"/>
          <w:sz w:val="20"/>
          <w:szCs w:val="20"/>
        </w:rPr>
        <w:t>202</w:t>
      </w:r>
      <w:r w:rsidR="00D65CC6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. godine  izradio</w:t>
      </w:r>
      <w:r w:rsidR="000041B0">
        <w:rPr>
          <w:rFonts w:ascii="Arial" w:hAnsi="Arial" w:cs="Arial"/>
          <w:sz w:val="20"/>
          <w:szCs w:val="20"/>
        </w:rPr>
        <w:t>, te u rujnu i studenom 2025. godine dopunio,</w:t>
      </w:r>
      <w:r w:rsidRPr="006B710B">
        <w:rPr>
          <w:rFonts w:ascii="Arial" w:hAnsi="Arial" w:cs="Arial"/>
          <w:sz w:val="20"/>
          <w:szCs w:val="20"/>
        </w:rPr>
        <w:t xml:space="preserve">  ovlaštenik </w:t>
      </w:r>
      <w:r w:rsidR="00D65CC6" w:rsidRPr="006B710B">
        <w:rPr>
          <w:rFonts w:ascii="Arial" w:hAnsi="Arial" w:cs="Arial"/>
          <w:sz w:val="20"/>
          <w:szCs w:val="20"/>
        </w:rPr>
        <w:t xml:space="preserve">PROMO EKO </w:t>
      </w:r>
      <w:r w:rsidRPr="006B710B">
        <w:rPr>
          <w:rFonts w:ascii="Arial" w:hAnsi="Arial" w:cs="Arial"/>
          <w:sz w:val="20"/>
          <w:szCs w:val="20"/>
        </w:rPr>
        <w:t xml:space="preserve">d.o.o. iz </w:t>
      </w:r>
      <w:r w:rsidR="00D65CC6" w:rsidRPr="006B710B">
        <w:rPr>
          <w:rFonts w:ascii="Arial" w:hAnsi="Arial" w:cs="Arial"/>
          <w:sz w:val="20"/>
          <w:szCs w:val="20"/>
        </w:rPr>
        <w:t xml:space="preserve"> Osijeka, D. Cesarića 34</w:t>
      </w:r>
      <w:r w:rsidRPr="006B710B">
        <w:rPr>
          <w:rFonts w:ascii="Arial" w:hAnsi="Arial" w:cs="Arial"/>
          <w:sz w:val="20"/>
          <w:szCs w:val="20"/>
        </w:rPr>
        <w:t>,  koji ima važeću suglasnost Ministarstva zaštite okoliša i zelene tranzicije, za obavljanje stručnih poslova zaštite okoliša (Rješenje, KLASA: UP/I 351-02/2</w:t>
      </w:r>
      <w:r w:rsidR="00D65CC6" w:rsidRPr="006B710B">
        <w:rPr>
          <w:rFonts w:ascii="Arial" w:hAnsi="Arial" w:cs="Arial"/>
          <w:sz w:val="20"/>
          <w:szCs w:val="20"/>
        </w:rPr>
        <w:t>2</w:t>
      </w:r>
      <w:r w:rsidRPr="006B710B">
        <w:rPr>
          <w:rFonts w:ascii="Arial" w:hAnsi="Arial" w:cs="Arial"/>
          <w:sz w:val="20"/>
          <w:szCs w:val="20"/>
        </w:rPr>
        <w:t>-08/</w:t>
      </w:r>
      <w:r w:rsidR="00D65CC6" w:rsidRPr="006B710B">
        <w:rPr>
          <w:rFonts w:ascii="Arial" w:hAnsi="Arial" w:cs="Arial"/>
          <w:sz w:val="20"/>
          <w:szCs w:val="20"/>
        </w:rPr>
        <w:t>08</w:t>
      </w:r>
      <w:r w:rsidRPr="006B710B">
        <w:rPr>
          <w:rFonts w:ascii="Arial" w:hAnsi="Arial" w:cs="Arial"/>
          <w:sz w:val="20"/>
          <w:szCs w:val="20"/>
        </w:rPr>
        <w:t>, URBROJ: 517-0</w:t>
      </w:r>
      <w:r w:rsidR="00D65CC6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-1-1-2</w:t>
      </w:r>
      <w:r w:rsidR="00D65CC6" w:rsidRPr="006B710B">
        <w:rPr>
          <w:rFonts w:ascii="Arial" w:hAnsi="Arial" w:cs="Arial"/>
          <w:sz w:val="20"/>
          <w:szCs w:val="20"/>
        </w:rPr>
        <w:t>2</w:t>
      </w:r>
      <w:r w:rsidRPr="006B710B">
        <w:rPr>
          <w:rFonts w:ascii="Arial" w:hAnsi="Arial" w:cs="Arial"/>
          <w:sz w:val="20"/>
          <w:szCs w:val="20"/>
        </w:rPr>
        <w:t>-</w:t>
      </w:r>
      <w:r w:rsidR="00D65CC6" w:rsidRPr="006B710B">
        <w:rPr>
          <w:rFonts w:ascii="Arial" w:hAnsi="Arial" w:cs="Arial"/>
          <w:sz w:val="20"/>
          <w:szCs w:val="20"/>
        </w:rPr>
        <w:t>2</w:t>
      </w:r>
      <w:r w:rsidRPr="006B710B">
        <w:rPr>
          <w:rFonts w:ascii="Arial" w:hAnsi="Arial" w:cs="Arial"/>
          <w:sz w:val="20"/>
          <w:szCs w:val="20"/>
        </w:rPr>
        <w:t xml:space="preserve">, od </w:t>
      </w:r>
      <w:r w:rsidR="00D65CC6" w:rsidRPr="006B710B">
        <w:rPr>
          <w:rFonts w:ascii="Arial" w:hAnsi="Arial" w:cs="Arial"/>
          <w:sz w:val="20"/>
          <w:szCs w:val="20"/>
        </w:rPr>
        <w:t>13</w:t>
      </w:r>
      <w:r w:rsidRPr="006B710B">
        <w:rPr>
          <w:rFonts w:ascii="Arial" w:hAnsi="Arial" w:cs="Arial"/>
          <w:sz w:val="20"/>
          <w:szCs w:val="20"/>
        </w:rPr>
        <w:t xml:space="preserve">. </w:t>
      </w:r>
      <w:r w:rsidR="00D65CC6" w:rsidRPr="006B710B">
        <w:rPr>
          <w:rFonts w:ascii="Arial" w:hAnsi="Arial" w:cs="Arial"/>
          <w:sz w:val="20"/>
          <w:szCs w:val="20"/>
        </w:rPr>
        <w:t>listopada</w:t>
      </w:r>
      <w:r w:rsidRPr="006B710B">
        <w:rPr>
          <w:rFonts w:ascii="Arial" w:hAnsi="Arial" w:cs="Arial"/>
          <w:sz w:val="20"/>
          <w:szCs w:val="20"/>
        </w:rPr>
        <w:t xml:space="preserve"> 202</w:t>
      </w:r>
      <w:r w:rsidR="00D65CC6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 xml:space="preserve">. god.). Voditelj izrade Elaborata je </w:t>
      </w:r>
      <w:r w:rsidR="00D65CC6" w:rsidRPr="006B710B">
        <w:rPr>
          <w:rFonts w:ascii="Arial" w:hAnsi="Arial" w:cs="Arial"/>
          <w:sz w:val="20"/>
          <w:szCs w:val="20"/>
        </w:rPr>
        <w:t>Nataša Uranjek, mag.ing.agr.</w:t>
      </w:r>
    </w:p>
    <w:p w14:paraId="33AAC634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39827F66" w14:textId="7E00099F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Pravni temelj za vođenje postupka ocjene o potrebi procjene utjecaja na okoliš su odredbe stavka 1. članka 78. Zakona o zaštiti okoliša  i odredbe članaka 24., 25., 26. i 27. Uredbe. Naime, za zahvate navedene u točki  </w:t>
      </w:r>
      <w:r w:rsidR="00D65CC6" w:rsidRPr="006B710B">
        <w:rPr>
          <w:rFonts w:ascii="Arial" w:hAnsi="Arial" w:cs="Arial"/>
          <w:i/>
          <w:iCs/>
          <w:sz w:val="20"/>
          <w:szCs w:val="20"/>
        </w:rPr>
        <w:t>3.</w:t>
      </w:r>
      <w:r w:rsidRPr="006B710B">
        <w:rPr>
          <w:rFonts w:ascii="Arial" w:hAnsi="Arial" w:cs="Arial"/>
          <w:i/>
          <w:iCs/>
          <w:sz w:val="20"/>
          <w:szCs w:val="20"/>
        </w:rPr>
        <w:t>1.</w:t>
      </w:r>
      <w:r w:rsidR="00D65CC6" w:rsidRPr="006B710B">
        <w:rPr>
          <w:rFonts w:ascii="Arial" w:hAnsi="Arial" w:cs="Arial"/>
          <w:i/>
          <w:iCs/>
          <w:sz w:val="20"/>
          <w:szCs w:val="20"/>
        </w:rPr>
        <w:t xml:space="preserve"> Asfaltne baze nazivnog kapaciteta 100 t/sat i više</w:t>
      </w:r>
      <w:r w:rsidR="00D65CC6" w:rsidRPr="006B710B">
        <w:rPr>
          <w:rFonts w:ascii="Arial" w:hAnsi="Arial" w:cs="Arial"/>
          <w:sz w:val="20"/>
          <w:szCs w:val="20"/>
        </w:rPr>
        <w:t xml:space="preserve"> te točke 3.2. </w:t>
      </w:r>
      <w:r w:rsidR="00D65CC6" w:rsidRPr="006B710B">
        <w:rPr>
          <w:rFonts w:ascii="Arial" w:hAnsi="Arial" w:cs="Arial"/>
          <w:i/>
          <w:iCs/>
          <w:sz w:val="20"/>
          <w:szCs w:val="20"/>
        </w:rPr>
        <w:t xml:space="preserve">Betonare nazivnog kapaciteta 30 </w:t>
      </w:r>
      <w:r w:rsidR="005932CA" w:rsidRPr="006B710B">
        <w:rPr>
          <w:rFonts w:ascii="Arial" w:hAnsi="Arial" w:cs="Arial"/>
          <w:i/>
          <w:iCs/>
          <w:sz w:val="20"/>
          <w:szCs w:val="20"/>
        </w:rPr>
        <w:t>m</w:t>
      </w:r>
      <w:r w:rsidR="005932CA" w:rsidRPr="006B710B">
        <w:rPr>
          <w:rFonts w:ascii="Arial" w:hAnsi="Arial" w:cs="Arial"/>
          <w:i/>
          <w:iCs/>
          <w:sz w:val="20"/>
          <w:szCs w:val="20"/>
          <w:vertAlign w:val="superscript"/>
        </w:rPr>
        <w:t>3</w:t>
      </w:r>
      <w:r w:rsidR="005932CA" w:rsidRPr="006B710B">
        <w:rPr>
          <w:rFonts w:ascii="Arial" w:hAnsi="Arial" w:cs="Arial"/>
          <w:i/>
          <w:iCs/>
          <w:sz w:val="20"/>
          <w:szCs w:val="20"/>
        </w:rPr>
        <w:t>/sat i više,</w:t>
      </w:r>
      <w:r w:rsidR="005932CA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 xml:space="preserve"> Priloga III. Uredbe o procjeni utjecaja zahvata na okoliš</w:t>
      </w:r>
      <w:r w:rsidR="005932CA" w:rsidRPr="006B710B">
        <w:rPr>
          <w:rFonts w:ascii="Arial" w:hAnsi="Arial" w:cs="Arial"/>
          <w:sz w:val="20"/>
          <w:szCs w:val="20"/>
        </w:rPr>
        <w:t xml:space="preserve">, postupak ocjene o potrebi procjene utjecaja zahvata na okoliš, </w:t>
      </w:r>
      <w:r w:rsidRPr="006B710B">
        <w:rPr>
          <w:rFonts w:ascii="Arial" w:hAnsi="Arial" w:cs="Arial"/>
          <w:sz w:val="20"/>
          <w:szCs w:val="20"/>
        </w:rPr>
        <w:t xml:space="preserve">provodi nadležno upravno tijelo u županiji. Nadležno upravno tijelo u Brodsko-posavskoj županiji,  koje obavlja poslove u području zaštite okoliša  i prirode je  Upravni odjel za graditeljstvo, infrastrukturu i zaštitu okoliša. </w:t>
      </w:r>
    </w:p>
    <w:p w14:paraId="5E5E42F8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Osim navedenog, stavkom 1. članka 27. Zakona o zaštiti prirode, utvrđeno je da se za zahvate za koje je određena provedba ocjene o potrebi procjene utjecaja na okoliš, provodi prethodna ocjena prihvatljivosti za područje ekološke mreže u okviru postupka ocjene o potrebi procjene. U postupku je zatraženo mišljenje Zavoda za zaštitu okoliša i prirode Ministarstva zaštite okoliša i zelene tranzicije.</w:t>
      </w:r>
    </w:p>
    <w:p w14:paraId="613C18E8" w14:textId="128F2D59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Postupak ocjene je proveden jer </w:t>
      </w:r>
      <w:r w:rsidR="005932CA" w:rsidRPr="006B710B">
        <w:rPr>
          <w:rFonts w:ascii="Arial" w:hAnsi="Arial" w:cs="Arial"/>
          <w:sz w:val="20"/>
          <w:szCs w:val="20"/>
        </w:rPr>
        <w:t>je</w:t>
      </w:r>
      <w:r w:rsidRPr="006B710B">
        <w:rPr>
          <w:rFonts w:ascii="Arial" w:hAnsi="Arial" w:cs="Arial"/>
          <w:sz w:val="20"/>
          <w:szCs w:val="20"/>
        </w:rPr>
        <w:t xml:space="preserve"> nositelj zahvata </w:t>
      </w:r>
      <w:r w:rsidR="005932CA" w:rsidRPr="006B710B">
        <w:rPr>
          <w:rFonts w:ascii="Arial" w:hAnsi="Arial" w:cs="Arial"/>
          <w:sz w:val="20"/>
          <w:szCs w:val="20"/>
        </w:rPr>
        <w:t xml:space="preserve"> sukladno propisima iz područja zaštite okoliša i obavljenom inspekcijskom nadzoru, obavezan provesti postupak ocjene o potrebi procjene utjecaja na okoliš za postojeći pogon asfaltne baze i betonare, za koje nije predvi</w:t>
      </w:r>
      <w:r w:rsidR="005932CA" w:rsidRPr="006B710B">
        <w:rPr>
          <w:rFonts w:ascii="Arial" w:hAnsi="Arial" w:cs="Arial" w:hint="eastAsia"/>
          <w:sz w:val="20"/>
          <w:szCs w:val="20"/>
        </w:rPr>
        <w:t>đ</w:t>
      </w:r>
      <w:r w:rsidR="005932CA" w:rsidRPr="006B710B">
        <w:rPr>
          <w:rFonts w:ascii="Arial" w:hAnsi="Arial" w:cs="Arial"/>
          <w:sz w:val="20"/>
          <w:szCs w:val="20"/>
        </w:rPr>
        <w:t>ena promjena kapaciteta ili bilo kakva promjena tehnologije proizvodnje asfalta i betona, kao niti nabavka i instalacija nove opreme</w:t>
      </w:r>
      <w:r w:rsidR="00ED4A81" w:rsidRPr="006B710B">
        <w:rPr>
          <w:rFonts w:ascii="Arial" w:hAnsi="Arial" w:cs="Arial"/>
          <w:sz w:val="20"/>
          <w:szCs w:val="20"/>
        </w:rPr>
        <w:t>.</w:t>
      </w:r>
    </w:p>
    <w:p w14:paraId="59945CF0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 </w:t>
      </w:r>
    </w:p>
    <w:p w14:paraId="2BBE492B" w14:textId="330FD7E1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O zahtjevu nositelja zahvata za pokretanjem postupka ocjene o potrebi procjene utjecaja na okoliš sukladno članku 7. stavku 2. točki 1. i članku 8. Uredbe o informiranju i sudjelovanju javnosti i zainteresirane javnosti u pitanjima zaštite okoliša („Narodne novine“, br. 64/08), na mrežnoj stranici Brodsko-posavske županije, objavljena je </w:t>
      </w:r>
      <w:r w:rsidR="005932CA" w:rsidRPr="006B710B">
        <w:rPr>
          <w:rFonts w:ascii="Arial" w:hAnsi="Arial" w:cs="Arial"/>
          <w:sz w:val="20"/>
          <w:szCs w:val="20"/>
        </w:rPr>
        <w:t>21. studenog</w:t>
      </w:r>
      <w:r w:rsidRPr="006B710B">
        <w:rPr>
          <w:rFonts w:ascii="Arial" w:hAnsi="Arial" w:cs="Arial"/>
          <w:sz w:val="20"/>
          <w:szCs w:val="20"/>
        </w:rPr>
        <w:t xml:space="preserve"> 2026. godine, Informacija o zahtjevu za provedbu postupka ocjene o potrebi procjene utjecaja na okoliš za predmetni zahvat (KLASA: UP/I 351-02/2</w:t>
      </w:r>
      <w:r w:rsidR="005932CA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-01/</w:t>
      </w:r>
      <w:r w:rsidR="005932CA" w:rsidRPr="006B710B">
        <w:rPr>
          <w:rFonts w:ascii="Arial" w:hAnsi="Arial" w:cs="Arial"/>
          <w:sz w:val="20"/>
          <w:szCs w:val="20"/>
        </w:rPr>
        <w:t>1</w:t>
      </w:r>
      <w:r w:rsidRPr="006B710B">
        <w:rPr>
          <w:rFonts w:ascii="Arial" w:hAnsi="Arial" w:cs="Arial"/>
          <w:sz w:val="20"/>
          <w:szCs w:val="20"/>
        </w:rPr>
        <w:t>, URBROJ: 2178-03-02/4-2</w:t>
      </w:r>
      <w:r w:rsidR="005932CA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-</w:t>
      </w:r>
      <w:r w:rsidR="005932CA" w:rsidRPr="006B710B">
        <w:rPr>
          <w:rFonts w:ascii="Arial" w:hAnsi="Arial" w:cs="Arial"/>
          <w:sz w:val="20"/>
          <w:szCs w:val="20"/>
        </w:rPr>
        <w:t>10</w:t>
      </w:r>
      <w:r w:rsidRPr="006B710B">
        <w:rPr>
          <w:rFonts w:ascii="Arial" w:hAnsi="Arial" w:cs="Arial"/>
          <w:sz w:val="20"/>
          <w:szCs w:val="20"/>
        </w:rPr>
        <w:t xml:space="preserve">, od   </w:t>
      </w:r>
      <w:r w:rsidR="005932CA" w:rsidRPr="006B710B">
        <w:rPr>
          <w:rFonts w:ascii="Arial" w:hAnsi="Arial" w:cs="Arial"/>
          <w:sz w:val="20"/>
          <w:szCs w:val="20"/>
        </w:rPr>
        <w:t>21</w:t>
      </w:r>
      <w:r w:rsidRPr="006B710B">
        <w:rPr>
          <w:rFonts w:ascii="Arial" w:hAnsi="Arial" w:cs="Arial"/>
          <w:sz w:val="20"/>
          <w:szCs w:val="20"/>
        </w:rPr>
        <w:t>. s</w:t>
      </w:r>
      <w:r w:rsidR="005932CA" w:rsidRPr="006B710B">
        <w:rPr>
          <w:rFonts w:ascii="Arial" w:hAnsi="Arial" w:cs="Arial"/>
          <w:sz w:val="20"/>
          <w:szCs w:val="20"/>
        </w:rPr>
        <w:t>tudenog</w:t>
      </w:r>
      <w:r w:rsidRPr="006B710B">
        <w:rPr>
          <w:rFonts w:ascii="Arial" w:hAnsi="Arial" w:cs="Arial"/>
          <w:sz w:val="20"/>
          <w:szCs w:val="20"/>
        </w:rPr>
        <w:t xml:space="preserve">  202</w:t>
      </w:r>
      <w:r w:rsidR="005932CA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. godine).</w:t>
      </w:r>
    </w:p>
    <w:p w14:paraId="3E09B244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  <w:u w:val="single"/>
        </w:rPr>
      </w:pPr>
    </w:p>
    <w:p w14:paraId="1508A4A9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  <w:u w:val="single"/>
        </w:rPr>
      </w:pPr>
      <w:r w:rsidRPr="006B710B">
        <w:rPr>
          <w:rFonts w:ascii="Arial" w:hAnsi="Arial" w:cs="Arial"/>
          <w:sz w:val="20"/>
          <w:szCs w:val="20"/>
          <w:u w:val="single"/>
        </w:rPr>
        <w:t>U dostavljenoj dokumentaciji (Elaboratu zaštite okoliša) navedeno je u bitnom, sljedeće:</w:t>
      </w:r>
    </w:p>
    <w:p w14:paraId="4B87FFBC" w14:textId="77777777" w:rsidR="00E378C3" w:rsidRPr="006B710B" w:rsidRDefault="00E378C3" w:rsidP="000C18E9">
      <w:pPr>
        <w:pStyle w:val="Bezproreda"/>
        <w:jc w:val="both"/>
        <w:rPr>
          <w:rFonts w:ascii="Arial" w:hAnsi="Arial" w:cs="Arial"/>
          <w:sz w:val="20"/>
          <w:szCs w:val="20"/>
          <w:u w:val="single"/>
        </w:rPr>
      </w:pPr>
    </w:p>
    <w:p w14:paraId="6FA376B4" w14:textId="285A1AB7" w:rsidR="00E378C3" w:rsidRPr="006B710B" w:rsidRDefault="00E378C3" w:rsidP="001D4F1B">
      <w:pPr>
        <w:pStyle w:val="Bezproreda"/>
        <w:jc w:val="both"/>
        <w:rPr>
          <w:rFonts w:ascii="Arial" w:hAnsi="Arial" w:cs="Arial"/>
          <w:bCs/>
          <w:sz w:val="20"/>
          <w:szCs w:val="20"/>
        </w:rPr>
      </w:pPr>
      <w:r w:rsidRPr="006B710B">
        <w:rPr>
          <w:rFonts w:ascii="Arial" w:hAnsi="Arial" w:cs="Arial"/>
          <w:bCs/>
          <w:sz w:val="20"/>
          <w:szCs w:val="20"/>
        </w:rPr>
        <w:t xml:space="preserve">Predmetni zahvata je postojeća asfaltna baza i betonara na prostoru postojećeg proizvodno-poslovnog kompleksa tvrtke PZC BROD d.o.o. </w:t>
      </w:r>
      <w:r w:rsidR="001D4F1B" w:rsidRPr="001D4F1B">
        <w:rPr>
          <w:rFonts w:ascii="Arial" w:hAnsi="Arial" w:cs="Arial"/>
          <w:bCs/>
          <w:sz w:val="20"/>
          <w:szCs w:val="20"/>
        </w:rPr>
        <w:t>na k</w:t>
      </w:r>
      <w:r w:rsidR="001D4F1B" w:rsidRPr="001D4F1B">
        <w:rPr>
          <w:rFonts w:ascii="Arial" w:hAnsi="Arial" w:cs="Arial" w:hint="eastAsia"/>
          <w:bCs/>
          <w:sz w:val="20"/>
          <w:szCs w:val="20"/>
        </w:rPr>
        <w:t>č</w:t>
      </w:r>
      <w:r w:rsidR="001D4F1B" w:rsidRPr="001D4F1B">
        <w:rPr>
          <w:rFonts w:ascii="Arial" w:hAnsi="Arial" w:cs="Arial"/>
          <w:bCs/>
          <w:sz w:val="20"/>
          <w:szCs w:val="20"/>
        </w:rPr>
        <w:t>br. 2961, 2962, 2963, 2968, 2969, 2970/13, 2970/14, 2970/18, 2970/19,</w:t>
      </w:r>
      <w:r w:rsidR="001D4F1B">
        <w:rPr>
          <w:rFonts w:ascii="Arial" w:hAnsi="Arial" w:cs="Arial"/>
          <w:bCs/>
          <w:sz w:val="20"/>
          <w:szCs w:val="20"/>
        </w:rPr>
        <w:t xml:space="preserve"> </w:t>
      </w:r>
      <w:r w:rsidR="001D4F1B" w:rsidRPr="001D4F1B">
        <w:rPr>
          <w:rFonts w:ascii="Arial" w:hAnsi="Arial" w:cs="Arial"/>
          <w:bCs/>
          <w:sz w:val="20"/>
          <w:szCs w:val="20"/>
        </w:rPr>
        <w:t>2964/1, 2965, 2966, 2967, 2970/6, 2970/8 k.o. Slavonski Brod</w:t>
      </w:r>
      <w:r w:rsidR="001D4F1B">
        <w:rPr>
          <w:rFonts w:ascii="Arial" w:hAnsi="Arial" w:cs="Arial"/>
          <w:bCs/>
          <w:sz w:val="20"/>
          <w:szCs w:val="20"/>
        </w:rPr>
        <w:t xml:space="preserve">. </w:t>
      </w:r>
      <w:r w:rsidRPr="006B710B">
        <w:rPr>
          <w:rFonts w:ascii="Arial" w:hAnsi="Arial" w:cs="Arial"/>
          <w:bCs/>
          <w:sz w:val="20"/>
          <w:szCs w:val="20"/>
        </w:rPr>
        <w:t>Ukupna površina obuhvaćenih čestica iznosi 28.872 m</w:t>
      </w:r>
      <w:r w:rsidRPr="006B710B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6B710B">
        <w:rPr>
          <w:rFonts w:ascii="Arial" w:hAnsi="Arial" w:cs="Arial"/>
          <w:bCs/>
          <w:sz w:val="20"/>
          <w:szCs w:val="20"/>
        </w:rPr>
        <w:t>. Asfaltna baza je kapaciteta 120 t/sat, a betonara je kapaciteta 50 m</w:t>
      </w:r>
      <w:r w:rsidRPr="006B710B">
        <w:rPr>
          <w:rFonts w:ascii="Arial" w:hAnsi="Arial" w:cs="Arial"/>
          <w:bCs/>
          <w:sz w:val="20"/>
          <w:szCs w:val="20"/>
          <w:vertAlign w:val="superscript"/>
        </w:rPr>
        <w:t>3</w:t>
      </w:r>
      <w:r w:rsidRPr="006B710B">
        <w:rPr>
          <w:rFonts w:ascii="Arial" w:hAnsi="Arial" w:cs="Arial"/>
          <w:bCs/>
          <w:sz w:val="20"/>
          <w:szCs w:val="20"/>
        </w:rPr>
        <w:t xml:space="preserve">/sat. Asfaltna baza je postrojenje predviđeno za proizvodnju asfaltne mješavine pomoću sustava opreme i uređaja organiziranih u cjelinu sa svrhom pripreme i miješanja sirovina u mješačkom tornju. Postrojenje se sastoji od upravljačke jedinice, dozatora agregata, filtera s vrećom, sušare, elevatora, dva silosa </w:t>
      </w:r>
      <w:r w:rsidRPr="006B710B">
        <w:rPr>
          <w:rFonts w:ascii="Arial" w:hAnsi="Arial" w:cs="Arial"/>
          <w:bCs/>
          <w:sz w:val="20"/>
          <w:szCs w:val="20"/>
        </w:rPr>
        <w:lastRenderedPageBreak/>
        <w:t>punila (filtera) kapaciteta po 100 t, dva spremnika bitumena po 55 t, spremnika vlakana, kotlovnice, vage u mješačkom tornju i mješačkog tornja.</w:t>
      </w:r>
      <w:r w:rsidR="00F42CBB" w:rsidRPr="006B710B">
        <w:rPr>
          <w:rFonts w:ascii="Arial" w:hAnsi="Arial" w:cs="Arial"/>
          <w:bCs/>
          <w:sz w:val="20"/>
          <w:szCs w:val="20"/>
        </w:rPr>
        <w:t xml:space="preserve"> Godišnja proizvodnja asfalta u asfaltnoj bazi je oko 35000 tona. Gotova asfaltna mješavina  odvozi se u silose gotovog asfalta iz kojeg se pune kamioni i odvozi na mjesto ugradnje. </w:t>
      </w:r>
      <w:r w:rsidRPr="006B710B">
        <w:rPr>
          <w:rFonts w:ascii="Arial" w:hAnsi="Arial" w:cs="Arial"/>
          <w:bCs/>
          <w:sz w:val="20"/>
          <w:szCs w:val="20"/>
        </w:rPr>
        <w:t xml:space="preserve"> Betonara je postrojenje za proizvodnju betona, čini je sustav opreme i uređaja kao što su miješalica za beton, silosi, dozatori, elevatori, vage, čija je svrha proizvodnja različitih vrsta betona za tržište. </w:t>
      </w:r>
      <w:r w:rsidR="00F42CBB" w:rsidRPr="006B710B">
        <w:rPr>
          <w:rFonts w:ascii="Arial" w:hAnsi="Arial" w:cs="Arial"/>
          <w:bCs/>
          <w:sz w:val="20"/>
          <w:szCs w:val="20"/>
        </w:rPr>
        <w:t>Godišnja proizvodnja betona u betonari je oko 7000 m</w:t>
      </w:r>
      <w:r w:rsidR="00F42CBB" w:rsidRPr="006B710B">
        <w:rPr>
          <w:rFonts w:ascii="Arial" w:hAnsi="Arial" w:cs="Arial"/>
          <w:bCs/>
          <w:sz w:val="20"/>
          <w:szCs w:val="20"/>
          <w:vertAlign w:val="superscript"/>
        </w:rPr>
        <w:t>2</w:t>
      </w:r>
      <w:r w:rsidR="00F42CBB" w:rsidRPr="006B710B">
        <w:rPr>
          <w:rFonts w:ascii="Arial" w:hAnsi="Arial" w:cs="Arial"/>
          <w:bCs/>
          <w:sz w:val="20"/>
          <w:szCs w:val="20"/>
        </w:rPr>
        <w:t xml:space="preserve">. Nakon miješanja svih komponenti betona, gotovi beton se ulijeva u kamin mikser i odvozi na mjesto ugradnje. </w:t>
      </w:r>
      <w:r w:rsidRPr="006B710B">
        <w:rPr>
          <w:rFonts w:ascii="Arial" w:hAnsi="Arial" w:cs="Arial"/>
          <w:bCs/>
          <w:sz w:val="20"/>
          <w:szCs w:val="20"/>
        </w:rPr>
        <w:t>U sklopu proizvodno-poslovnog kompleksa izgrađeni su i ostali pomoćni prateći sadržaji za potrebe proizvodnje i zaposlenih. Tehnološki proces proizvodnje asfaltne mase i betona uključuje korištenje sirovina kamenog agregata</w:t>
      </w:r>
      <w:r w:rsidR="00F16745" w:rsidRPr="006B710B">
        <w:rPr>
          <w:rFonts w:ascii="Arial" w:hAnsi="Arial" w:cs="Arial"/>
          <w:bCs/>
          <w:sz w:val="20"/>
          <w:szCs w:val="20"/>
        </w:rPr>
        <w:t xml:space="preserve"> (dolomitni i eruptivni)</w:t>
      </w:r>
      <w:r w:rsidRPr="006B710B">
        <w:rPr>
          <w:rFonts w:ascii="Arial" w:hAnsi="Arial" w:cs="Arial"/>
          <w:bCs/>
          <w:sz w:val="20"/>
          <w:szCs w:val="20"/>
        </w:rPr>
        <w:t>, kamenog punila, bitumena i vlakna, cementa, vode i aditiva. Zahvatom neće doći do</w:t>
      </w:r>
      <w:r w:rsidR="00F96818" w:rsidRPr="006B710B">
        <w:rPr>
          <w:rFonts w:ascii="Arial" w:hAnsi="Arial" w:cs="Arial"/>
          <w:bCs/>
          <w:sz w:val="20"/>
          <w:szCs w:val="20"/>
        </w:rPr>
        <w:t xml:space="preserve"> izgradnje novih elemenata postrojenja te nije predviđena promjena kapacitete ili tehnologije proizvodnje asfalta i betona, niti nabavka ili instalacija nove opreme. Kompleks je priključen na elektroenergetsku mrežu, a vodoopskrba je osigurana priključkom na zdenac na kčbr. 2970/19. Sanitarne otpadne vode se kanaliziraju u sustav javne odvodnje, kako i industrijske i oborinske vode, koje se prethodno pročišćuju preko sustava taložnica, revizorskih okana i slivnika. Tijekom tehnološkog procesa dolazi do nastajanja produkata sagorijevanja i sitnih čestica koje se putem ventilacije izvode kroz vrećasti filter i dimnjakom ispuštaju u atmosferu na vi</w:t>
      </w:r>
      <w:r w:rsidR="009370F5" w:rsidRPr="006B710B">
        <w:rPr>
          <w:rFonts w:ascii="Arial" w:hAnsi="Arial" w:cs="Arial"/>
          <w:bCs/>
          <w:sz w:val="20"/>
          <w:szCs w:val="20"/>
        </w:rPr>
        <w:t xml:space="preserve">sini </w:t>
      </w:r>
      <w:r w:rsidR="00F96818" w:rsidRPr="006B710B">
        <w:rPr>
          <w:rFonts w:ascii="Arial" w:hAnsi="Arial" w:cs="Arial"/>
          <w:bCs/>
          <w:sz w:val="20"/>
          <w:szCs w:val="20"/>
        </w:rPr>
        <w:t xml:space="preserve">od oko 20 m. </w:t>
      </w:r>
      <w:r w:rsidR="00F16745" w:rsidRPr="006B710B">
        <w:rPr>
          <w:rFonts w:ascii="Arial" w:hAnsi="Arial" w:cs="Arial"/>
          <w:bCs/>
          <w:sz w:val="20"/>
          <w:szCs w:val="20"/>
        </w:rPr>
        <w:t>Pristup proizvodno-poslovnom kompleksu moguć je cestovnim putem s javne cestovne prometnice, a interni promet unutar lokacije riješen je internim makadamskim putevima do postrojenja.</w:t>
      </w:r>
    </w:p>
    <w:p w14:paraId="322B931A" w14:textId="77777777" w:rsidR="00E378C3" w:rsidRPr="006B710B" w:rsidRDefault="00E378C3" w:rsidP="000C18E9">
      <w:pPr>
        <w:pStyle w:val="Bezproreda"/>
        <w:jc w:val="both"/>
        <w:rPr>
          <w:rFonts w:ascii="Arial" w:hAnsi="Arial" w:cs="Arial"/>
          <w:sz w:val="20"/>
          <w:szCs w:val="20"/>
          <w:u w:val="single"/>
        </w:rPr>
      </w:pPr>
    </w:p>
    <w:p w14:paraId="5F5A3C30" w14:textId="44315121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Detalji o zahvatu nalaze se u Elaboratu zaštite okoliša </w:t>
      </w:r>
      <w:r w:rsidR="005932CA" w:rsidRPr="006B710B">
        <w:rPr>
          <w:rFonts w:ascii="Arial" w:hAnsi="Arial" w:cs="Arial"/>
          <w:sz w:val="20"/>
          <w:szCs w:val="20"/>
        </w:rPr>
        <w:t>Asfaltna baza i betonara, grad Slavonski Brod,</w:t>
      </w:r>
      <w:r w:rsidRPr="006B710B">
        <w:rPr>
          <w:rFonts w:ascii="Arial" w:hAnsi="Arial" w:cs="Arial"/>
          <w:sz w:val="20"/>
          <w:szCs w:val="20"/>
        </w:rPr>
        <w:t xml:space="preserve"> Brodsko-posavska županija,  koji je objavljen uz predmetnu Informaciju.</w:t>
      </w:r>
    </w:p>
    <w:p w14:paraId="23C3EF55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  <w:u w:val="single"/>
        </w:rPr>
      </w:pPr>
    </w:p>
    <w:p w14:paraId="1F2D611E" w14:textId="59FBCE5F" w:rsidR="00696D6D" w:rsidRPr="000041B0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Upravni odjel je u postupku ocjene dostavio zahtjev (KLASA: UP/I 351-02/2</w:t>
      </w:r>
      <w:r w:rsidR="00696D6D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-01/</w:t>
      </w:r>
      <w:r w:rsidR="00696D6D" w:rsidRPr="006B710B">
        <w:rPr>
          <w:rFonts w:ascii="Arial" w:hAnsi="Arial" w:cs="Arial"/>
          <w:sz w:val="20"/>
          <w:szCs w:val="20"/>
        </w:rPr>
        <w:t>1</w:t>
      </w:r>
      <w:r w:rsidRPr="006B710B">
        <w:rPr>
          <w:rFonts w:ascii="Arial" w:hAnsi="Arial" w:cs="Arial"/>
          <w:sz w:val="20"/>
          <w:szCs w:val="20"/>
        </w:rPr>
        <w:t>, URBROJ: 2178-03-02/4-2</w:t>
      </w:r>
      <w:r w:rsidR="00696D6D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 xml:space="preserve">-3, od </w:t>
      </w:r>
      <w:r w:rsidR="00696D6D" w:rsidRPr="006B710B">
        <w:rPr>
          <w:rFonts w:ascii="Arial" w:hAnsi="Arial" w:cs="Arial"/>
          <w:sz w:val="20"/>
          <w:szCs w:val="20"/>
        </w:rPr>
        <w:t xml:space="preserve">21. studenog </w:t>
      </w:r>
      <w:r w:rsidRPr="006B710B">
        <w:rPr>
          <w:rFonts w:ascii="Arial" w:hAnsi="Arial" w:cs="Arial"/>
          <w:sz w:val="20"/>
          <w:szCs w:val="20"/>
        </w:rPr>
        <w:t xml:space="preserve"> 202</w:t>
      </w:r>
      <w:r w:rsidR="00696D6D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. godine) za mišljenjem</w:t>
      </w:r>
      <w:r w:rsidR="00696D6D" w:rsidRPr="006B710B">
        <w:rPr>
          <w:rFonts w:ascii="Arial" w:hAnsi="Arial" w:cs="Arial"/>
          <w:sz w:val="20"/>
          <w:szCs w:val="20"/>
        </w:rPr>
        <w:t xml:space="preserve"> upućen u:</w:t>
      </w:r>
      <w:r w:rsidR="00696D6D" w:rsidRPr="006B710B">
        <w:rPr>
          <w:rFonts w:ascii="Arial" w:hAnsi="Arial" w:cs="Arial"/>
          <w:b/>
          <w:sz w:val="20"/>
          <w:szCs w:val="20"/>
        </w:rPr>
        <w:t xml:space="preserve"> </w:t>
      </w:r>
      <w:r w:rsidR="00696D6D" w:rsidRPr="006B710B">
        <w:rPr>
          <w:rFonts w:ascii="Arial" w:hAnsi="Arial" w:cs="Arial"/>
          <w:sz w:val="20"/>
          <w:szCs w:val="20"/>
        </w:rPr>
        <w:t>Hrvatske vode, VGO Sava,  Slavonski Brod; Hrvatske ceste d.o.o.,  Zagreb; Županijsk</w:t>
      </w:r>
      <w:r w:rsidR="000041B0">
        <w:rPr>
          <w:rFonts w:ascii="Arial" w:hAnsi="Arial" w:cs="Arial"/>
          <w:sz w:val="20"/>
          <w:szCs w:val="20"/>
        </w:rPr>
        <w:t>u</w:t>
      </w:r>
      <w:r w:rsidR="00696D6D" w:rsidRPr="006B710B">
        <w:rPr>
          <w:rFonts w:ascii="Arial" w:hAnsi="Arial" w:cs="Arial"/>
          <w:sz w:val="20"/>
          <w:szCs w:val="20"/>
        </w:rPr>
        <w:t xml:space="preserve"> uprav</w:t>
      </w:r>
      <w:r w:rsidR="000041B0">
        <w:rPr>
          <w:rFonts w:ascii="Arial" w:hAnsi="Arial" w:cs="Arial"/>
          <w:sz w:val="20"/>
          <w:szCs w:val="20"/>
        </w:rPr>
        <w:t>u</w:t>
      </w:r>
      <w:r w:rsidR="00696D6D" w:rsidRPr="006B710B">
        <w:rPr>
          <w:rFonts w:ascii="Arial" w:hAnsi="Arial" w:cs="Arial"/>
          <w:sz w:val="20"/>
          <w:szCs w:val="20"/>
        </w:rPr>
        <w:t xml:space="preserve"> za ceste Brodsko-posavske županije,  Slavonski Brod; Ministarstvo zaštite okoliša i zelene tranzicije, Uprav</w:t>
      </w:r>
      <w:r w:rsidR="000041B0">
        <w:rPr>
          <w:rFonts w:ascii="Arial" w:hAnsi="Arial" w:cs="Arial"/>
          <w:sz w:val="20"/>
          <w:szCs w:val="20"/>
        </w:rPr>
        <w:t>i</w:t>
      </w:r>
      <w:r w:rsidR="00696D6D" w:rsidRPr="006B710B">
        <w:rPr>
          <w:rFonts w:ascii="Arial" w:hAnsi="Arial" w:cs="Arial"/>
          <w:sz w:val="20"/>
          <w:szCs w:val="20"/>
        </w:rPr>
        <w:t xml:space="preserve"> za klimatsku tranziciju, Zagreb; Zavod</w:t>
      </w:r>
      <w:r w:rsidR="000041B0">
        <w:rPr>
          <w:rFonts w:ascii="Arial" w:hAnsi="Arial" w:cs="Arial"/>
          <w:sz w:val="20"/>
          <w:szCs w:val="20"/>
        </w:rPr>
        <w:t>u</w:t>
      </w:r>
      <w:r w:rsidR="00696D6D" w:rsidRPr="006B710B">
        <w:rPr>
          <w:rFonts w:ascii="Arial" w:hAnsi="Arial" w:cs="Arial"/>
          <w:sz w:val="20"/>
          <w:szCs w:val="20"/>
        </w:rPr>
        <w:t xml:space="preserve"> za prostorno uređenje Brodsko-posavske županije, Slavonski Brod te Grad</w:t>
      </w:r>
      <w:r w:rsidR="000041B0">
        <w:rPr>
          <w:rFonts w:ascii="Arial" w:hAnsi="Arial" w:cs="Arial"/>
          <w:sz w:val="20"/>
          <w:szCs w:val="20"/>
        </w:rPr>
        <w:t>u</w:t>
      </w:r>
      <w:r w:rsidR="00696D6D" w:rsidRPr="006B710B">
        <w:rPr>
          <w:rFonts w:ascii="Arial" w:hAnsi="Arial" w:cs="Arial"/>
          <w:sz w:val="20"/>
          <w:szCs w:val="20"/>
        </w:rPr>
        <w:t xml:space="preserve"> Slavonsk</w:t>
      </w:r>
      <w:r w:rsidR="000041B0">
        <w:rPr>
          <w:rFonts w:ascii="Arial" w:hAnsi="Arial" w:cs="Arial"/>
          <w:sz w:val="20"/>
          <w:szCs w:val="20"/>
        </w:rPr>
        <w:t>om</w:t>
      </w:r>
      <w:r w:rsidR="00696D6D" w:rsidRPr="006B710B">
        <w:rPr>
          <w:rFonts w:ascii="Arial" w:hAnsi="Arial" w:cs="Arial"/>
          <w:sz w:val="20"/>
          <w:szCs w:val="20"/>
        </w:rPr>
        <w:t xml:space="preserve"> Brod</w:t>
      </w:r>
      <w:r w:rsidR="000041B0">
        <w:rPr>
          <w:rFonts w:ascii="Arial" w:hAnsi="Arial" w:cs="Arial"/>
          <w:sz w:val="20"/>
          <w:szCs w:val="20"/>
        </w:rPr>
        <w:t>u</w:t>
      </w:r>
      <w:r w:rsidR="00696D6D" w:rsidRPr="006B710B">
        <w:rPr>
          <w:rFonts w:ascii="Arial" w:hAnsi="Arial" w:cs="Arial"/>
          <w:sz w:val="20"/>
          <w:szCs w:val="20"/>
        </w:rPr>
        <w:t>.</w:t>
      </w:r>
      <w:r w:rsidR="000041B0">
        <w:rPr>
          <w:rFonts w:ascii="Arial" w:hAnsi="Arial" w:cs="Arial"/>
          <w:b/>
          <w:sz w:val="20"/>
          <w:szCs w:val="20"/>
        </w:rPr>
        <w:t xml:space="preserve"> </w:t>
      </w:r>
      <w:r w:rsidR="00D66BE1" w:rsidRPr="006B710B">
        <w:rPr>
          <w:rFonts w:ascii="Arial" w:hAnsi="Arial" w:cs="Arial"/>
          <w:sz w:val="20"/>
          <w:szCs w:val="20"/>
        </w:rPr>
        <w:t>Na temelju zahtjeva tijela, izrađena je dopuna Elaborata (Promo eko d.o.o., izrada svibanj 2025., rujan 2025., studeni 2025., veljača 2026. godine), te je dostavljen zahtjev (KLASA: UP/I-351-02/25-01/01, URBROJ:2178-03-02/4-2</w:t>
      </w:r>
      <w:r w:rsidR="008A6E1C" w:rsidRPr="006B710B">
        <w:rPr>
          <w:rFonts w:ascii="Arial" w:hAnsi="Arial" w:cs="Arial"/>
          <w:sz w:val="20"/>
          <w:szCs w:val="20"/>
        </w:rPr>
        <w:t>6</w:t>
      </w:r>
      <w:r w:rsidR="00D66BE1" w:rsidRPr="006B710B">
        <w:rPr>
          <w:rFonts w:ascii="Arial" w:hAnsi="Arial" w:cs="Arial"/>
          <w:sz w:val="20"/>
          <w:szCs w:val="20"/>
        </w:rPr>
        <w:t>-22, od 27. veljače 2026. godine) zajedno sa dopunom i obrazloženjem dopuna i dorada</w:t>
      </w:r>
      <w:r w:rsidR="000041B0">
        <w:rPr>
          <w:rFonts w:ascii="Arial" w:hAnsi="Arial" w:cs="Arial"/>
          <w:sz w:val="20"/>
          <w:szCs w:val="20"/>
        </w:rPr>
        <w:t>,</w:t>
      </w:r>
      <w:r w:rsidR="00D66BE1" w:rsidRPr="006B710B">
        <w:rPr>
          <w:rFonts w:ascii="Arial" w:hAnsi="Arial" w:cs="Arial"/>
          <w:sz w:val="20"/>
          <w:szCs w:val="20"/>
        </w:rPr>
        <w:t xml:space="preserve"> na ponovno mišljenje Upravi za klimatsku tranziciju, Hrvatskim cestama d.o.o. i Gradu Slavonskom Brodu.</w:t>
      </w:r>
    </w:p>
    <w:p w14:paraId="48F91667" w14:textId="04439A0C" w:rsidR="00696D6D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Zahtjev  (KLASA: UP/I 351-02/2</w:t>
      </w:r>
      <w:r w:rsidR="00696D6D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-01/</w:t>
      </w:r>
      <w:r w:rsidR="00696D6D" w:rsidRPr="006B710B">
        <w:rPr>
          <w:rFonts w:ascii="Arial" w:hAnsi="Arial" w:cs="Arial"/>
          <w:sz w:val="20"/>
          <w:szCs w:val="20"/>
        </w:rPr>
        <w:t>1</w:t>
      </w:r>
      <w:r w:rsidRPr="006B710B">
        <w:rPr>
          <w:rFonts w:ascii="Arial" w:hAnsi="Arial" w:cs="Arial"/>
          <w:sz w:val="20"/>
          <w:szCs w:val="20"/>
        </w:rPr>
        <w:t>, URBROJ: 2178-03-02/4-2</w:t>
      </w:r>
      <w:r w:rsidR="008A6E1C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-</w:t>
      </w:r>
      <w:r w:rsidR="00696D6D" w:rsidRPr="006B710B">
        <w:rPr>
          <w:rFonts w:ascii="Arial" w:hAnsi="Arial" w:cs="Arial"/>
          <w:sz w:val="20"/>
          <w:szCs w:val="20"/>
        </w:rPr>
        <w:t>12</w:t>
      </w:r>
      <w:r w:rsidRPr="006B710B">
        <w:rPr>
          <w:rFonts w:ascii="Arial" w:hAnsi="Arial" w:cs="Arial"/>
          <w:sz w:val="20"/>
          <w:szCs w:val="20"/>
        </w:rPr>
        <w:t xml:space="preserve">, od </w:t>
      </w:r>
      <w:r w:rsidR="00696D6D" w:rsidRPr="006B710B">
        <w:rPr>
          <w:rFonts w:ascii="Arial" w:hAnsi="Arial" w:cs="Arial"/>
          <w:sz w:val="20"/>
          <w:szCs w:val="20"/>
        </w:rPr>
        <w:t>21</w:t>
      </w:r>
      <w:r w:rsidRPr="006B710B">
        <w:rPr>
          <w:rFonts w:ascii="Arial" w:hAnsi="Arial" w:cs="Arial"/>
          <w:sz w:val="20"/>
          <w:szCs w:val="20"/>
        </w:rPr>
        <w:t>. s</w:t>
      </w:r>
      <w:r w:rsidR="00696D6D" w:rsidRPr="006B710B">
        <w:rPr>
          <w:rFonts w:ascii="Arial" w:hAnsi="Arial" w:cs="Arial"/>
          <w:sz w:val="20"/>
          <w:szCs w:val="20"/>
        </w:rPr>
        <w:t>tudenog</w:t>
      </w:r>
      <w:r w:rsidRPr="006B710B">
        <w:rPr>
          <w:rFonts w:ascii="Arial" w:hAnsi="Arial" w:cs="Arial"/>
          <w:sz w:val="20"/>
          <w:szCs w:val="20"/>
        </w:rPr>
        <w:t xml:space="preserve"> 202</w:t>
      </w:r>
      <w:r w:rsidR="00696D6D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 xml:space="preserve">. godine) za mišljenjem, dostavljan je Zavodu za zaštitu okoliša i prirode Ministarstva zaštite okoliša i zelene tranzicije. </w:t>
      </w:r>
    </w:p>
    <w:p w14:paraId="424E3D49" w14:textId="77777777" w:rsidR="00696D6D" w:rsidRPr="006B710B" w:rsidRDefault="00696D6D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5A5DF6C" w14:textId="165656FD" w:rsidR="0055372E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Uprava za klimatsku tranziciju Ministarstva zaštite okoliša i zelene tranzicije je dostavila mišljenje (KLASA:351-05/2</w:t>
      </w:r>
      <w:r w:rsidR="005B097D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>-04/</w:t>
      </w:r>
      <w:r w:rsidR="005B097D" w:rsidRPr="006B710B">
        <w:rPr>
          <w:rFonts w:ascii="Arial" w:hAnsi="Arial" w:cs="Arial"/>
          <w:sz w:val="20"/>
          <w:szCs w:val="20"/>
        </w:rPr>
        <w:t>151</w:t>
      </w:r>
      <w:r w:rsidRPr="006B710B">
        <w:rPr>
          <w:rFonts w:ascii="Arial" w:hAnsi="Arial" w:cs="Arial"/>
          <w:sz w:val="20"/>
          <w:szCs w:val="20"/>
        </w:rPr>
        <w:t>, URBROJ: 517-03-3-2-2</w:t>
      </w:r>
      <w:r w:rsidR="005B097D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 xml:space="preserve">-2, od </w:t>
      </w:r>
      <w:r w:rsidR="005B097D" w:rsidRPr="006B710B">
        <w:rPr>
          <w:rFonts w:ascii="Arial" w:hAnsi="Arial" w:cs="Arial"/>
          <w:sz w:val="20"/>
          <w:szCs w:val="20"/>
        </w:rPr>
        <w:t>10</w:t>
      </w:r>
      <w:r w:rsidRPr="006B710B">
        <w:rPr>
          <w:rFonts w:ascii="Arial" w:hAnsi="Arial" w:cs="Arial"/>
          <w:sz w:val="20"/>
          <w:szCs w:val="20"/>
        </w:rPr>
        <w:t xml:space="preserve">. </w:t>
      </w:r>
      <w:r w:rsidR="005B097D" w:rsidRPr="006B710B">
        <w:rPr>
          <w:rFonts w:ascii="Arial" w:hAnsi="Arial" w:cs="Arial"/>
          <w:sz w:val="20"/>
          <w:szCs w:val="20"/>
        </w:rPr>
        <w:t>prosinca</w:t>
      </w:r>
      <w:r w:rsidRPr="006B710B">
        <w:rPr>
          <w:rFonts w:ascii="Arial" w:hAnsi="Arial" w:cs="Arial"/>
          <w:sz w:val="20"/>
          <w:szCs w:val="20"/>
        </w:rPr>
        <w:t xml:space="preserve"> 202</w:t>
      </w:r>
      <w:r w:rsidR="005B097D" w:rsidRPr="006B710B">
        <w:rPr>
          <w:rFonts w:ascii="Arial" w:hAnsi="Arial" w:cs="Arial"/>
          <w:sz w:val="20"/>
          <w:szCs w:val="20"/>
        </w:rPr>
        <w:t>5</w:t>
      </w:r>
      <w:r w:rsidRPr="006B710B">
        <w:rPr>
          <w:rFonts w:ascii="Arial" w:hAnsi="Arial" w:cs="Arial"/>
          <w:sz w:val="20"/>
          <w:szCs w:val="20"/>
        </w:rPr>
        <w:t xml:space="preserve">. god.), u kojem se navodi kako  u skladu sa </w:t>
      </w:r>
      <w:r w:rsidR="005B097D" w:rsidRPr="006B710B">
        <w:rPr>
          <w:rFonts w:ascii="Arial" w:hAnsi="Arial" w:cs="Arial"/>
          <w:sz w:val="20"/>
          <w:szCs w:val="20"/>
        </w:rPr>
        <w:t>kriterijima navedenim u Prilogu V. Uredbe o procjeni utjecaja</w:t>
      </w:r>
      <w:r w:rsidR="000041B0">
        <w:rPr>
          <w:rFonts w:ascii="Arial" w:hAnsi="Arial" w:cs="Arial"/>
          <w:sz w:val="20"/>
          <w:szCs w:val="20"/>
        </w:rPr>
        <w:t xml:space="preserve"> zahvata</w:t>
      </w:r>
      <w:r w:rsidR="005B097D" w:rsidRPr="006B710B">
        <w:rPr>
          <w:rFonts w:ascii="Arial" w:hAnsi="Arial" w:cs="Arial"/>
          <w:sz w:val="20"/>
          <w:szCs w:val="20"/>
        </w:rPr>
        <w:t xml:space="preserve"> na okoliš, predmetni Elaborat je potrebno značajno doraditi</w:t>
      </w:r>
      <w:r w:rsidR="00E41FD8" w:rsidRPr="006B710B">
        <w:rPr>
          <w:rFonts w:ascii="Arial" w:hAnsi="Arial" w:cs="Arial"/>
          <w:sz w:val="20"/>
          <w:szCs w:val="20"/>
        </w:rPr>
        <w:t>,</w:t>
      </w:r>
      <w:r w:rsidR="005B097D" w:rsidRPr="006B710B">
        <w:rPr>
          <w:rFonts w:ascii="Arial" w:hAnsi="Arial" w:cs="Arial"/>
          <w:sz w:val="20"/>
          <w:szCs w:val="20"/>
        </w:rPr>
        <w:t xml:space="preserve"> jer se njime nisu obuhvatile sve varijante korištenja goriva, iz priloženih izvješća o mjerenju  nisu vidljive vrijednosti emisija tijekom korištenja tekućih goriva niti su za taj tip goriva navedene granične vrijednosti emisija </w:t>
      </w:r>
      <w:r w:rsidR="003063A4" w:rsidRPr="006B710B">
        <w:rPr>
          <w:rFonts w:ascii="Arial" w:hAnsi="Arial" w:cs="Arial"/>
          <w:sz w:val="20"/>
          <w:szCs w:val="20"/>
        </w:rPr>
        <w:t xml:space="preserve">sukladno propisima, </w:t>
      </w:r>
      <w:r w:rsidR="0055372E" w:rsidRPr="006B710B">
        <w:rPr>
          <w:rFonts w:ascii="Arial" w:hAnsi="Arial" w:cs="Arial"/>
          <w:sz w:val="20"/>
          <w:szCs w:val="20"/>
        </w:rPr>
        <w:t>dodati mjeru za zaštitu od svjetlosnog onečišćenja na način da se  sva rasvjeta zamjeni ekološki prihvatljivom sukladno propisima, kao i poštivanje drugih odredbi iz propisa te mjere svjetlostaja, uređivanje poglavlja 4.1. i 4.2. te ažuriranje popisa važećih propisa. Na temelju navedenog, izrađena je dopuna Elaborata (Promo eko d.o.o., izrada svibanj 2025., rujan 2025., studeni 2025., veljača 2026. godine), te je dostavljen zahtjev (KLASA: UP/I-351-02/25-01/01, URBROJ:2178-03-02/4-26-2</w:t>
      </w:r>
      <w:r w:rsidR="00A23511" w:rsidRPr="006B710B">
        <w:rPr>
          <w:rFonts w:ascii="Arial" w:hAnsi="Arial" w:cs="Arial"/>
          <w:sz w:val="20"/>
          <w:szCs w:val="20"/>
        </w:rPr>
        <w:t>2, od 27. veljače 2026. godine)</w:t>
      </w:r>
      <w:r w:rsidR="000041B0">
        <w:rPr>
          <w:rFonts w:ascii="Arial" w:hAnsi="Arial" w:cs="Arial"/>
          <w:sz w:val="20"/>
          <w:szCs w:val="20"/>
        </w:rPr>
        <w:t>,</w:t>
      </w:r>
      <w:r w:rsidR="00A23511" w:rsidRPr="006B710B">
        <w:rPr>
          <w:rFonts w:ascii="Arial" w:hAnsi="Arial" w:cs="Arial"/>
          <w:sz w:val="20"/>
          <w:szCs w:val="20"/>
        </w:rPr>
        <w:t xml:space="preserve"> zajedno sa dopunom i obrazloženjem dopuna i dorada</w:t>
      </w:r>
      <w:r w:rsidR="00E41FD8" w:rsidRPr="006B710B">
        <w:rPr>
          <w:rFonts w:ascii="Arial" w:hAnsi="Arial" w:cs="Arial"/>
          <w:sz w:val="20"/>
          <w:szCs w:val="20"/>
        </w:rPr>
        <w:t xml:space="preserve">. </w:t>
      </w:r>
      <w:r w:rsidR="0055372E" w:rsidRPr="006B710B">
        <w:rPr>
          <w:rFonts w:ascii="Arial" w:hAnsi="Arial" w:cs="Arial"/>
          <w:sz w:val="20"/>
          <w:szCs w:val="20"/>
        </w:rPr>
        <w:t xml:space="preserve">Uprava za klimatsku tranziciju </w:t>
      </w:r>
      <w:r w:rsidR="00E41FD8" w:rsidRPr="006B710B">
        <w:rPr>
          <w:rFonts w:ascii="Arial" w:hAnsi="Arial" w:cs="Arial"/>
          <w:sz w:val="20"/>
          <w:szCs w:val="20"/>
        </w:rPr>
        <w:t xml:space="preserve">je </w:t>
      </w:r>
      <w:r w:rsidR="0055372E" w:rsidRPr="006B710B">
        <w:rPr>
          <w:rFonts w:ascii="Arial" w:hAnsi="Arial" w:cs="Arial"/>
          <w:sz w:val="20"/>
          <w:szCs w:val="20"/>
        </w:rPr>
        <w:t>dostavila mišljenje</w:t>
      </w:r>
      <w:r w:rsidR="00A23511" w:rsidRPr="006B710B">
        <w:rPr>
          <w:rFonts w:ascii="Arial" w:hAnsi="Arial" w:cs="Arial"/>
          <w:sz w:val="20"/>
          <w:szCs w:val="20"/>
        </w:rPr>
        <w:t xml:space="preserve"> (KLASA:351-05/25-04/151, URBROJ:2178-03-3-2-26-4, od 16. ožujka 2026. godine) u kojem se navodi kako su uvažene primjedbe i komentari ove Uprave, nemaju daljnjih zahtjeva, te se daje mišljenje da </w:t>
      </w:r>
      <w:r w:rsidR="00E41FD8" w:rsidRPr="006B710B">
        <w:rPr>
          <w:rFonts w:ascii="Arial" w:hAnsi="Arial" w:cs="Arial"/>
          <w:sz w:val="20"/>
          <w:szCs w:val="20"/>
        </w:rPr>
        <w:t>za</w:t>
      </w:r>
      <w:r w:rsidR="00A23511" w:rsidRPr="006B710B">
        <w:rPr>
          <w:rFonts w:ascii="Arial" w:hAnsi="Arial" w:cs="Arial"/>
          <w:sz w:val="20"/>
          <w:szCs w:val="20"/>
        </w:rPr>
        <w:t xml:space="preserve"> planirani zahvat u opsegu i granicama kako je navedeno u predmetnom Elaboratu</w:t>
      </w:r>
      <w:r w:rsidR="00E41FD8" w:rsidRPr="006B710B">
        <w:rPr>
          <w:rFonts w:ascii="Arial" w:hAnsi="Arial" w:cs="Arial"/>
          <w:sz w:val="20"/>
          <w:szCs w:val="20"/>
        </w:rPr>
        <w:t xml:space="preserve">, </w:t>
      </w:r>
      <w:r w:rsidR="00A23511" w:rsidRPr="006B710B">
        <w:rPr>
          <w:rFonts w:ascii="Arial" w:hAnsi="Arial" w:cs="Arial"/>
          <w:sz w:val="20"/>
          <w:szCs w:val="20"/>
        </w:rPr>
        <w:t>nije potrebno provoditi postupak procjene utjecaja na okoliš u okviru nadležnosti Uprave za klimatsku tranziciju.</w:t>
      </w:r>
    </w:p>
    <w:p w14:paraId="0AB054CE" w14:textId="1E6990AF" w:rsidR="0055372E" w:rsidRPr="006B710B" w:rsidRDefault="005A1C96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Županijska uprava za ceste Brodsko-posavske županije je dostavila mišljenje</w:t>
      </w:r>
      <w:r w:rsidR="000D1CF2" w:rsidRPr="006B710B">
        <w:rPr>
          <w:rFonts w:ascii="Arial" w:hAnsi="Arial" w:cs="Arial"/>
          <w:sz w:val="20"/>
          <w:szCs w:val="20"/>
        </w:rPr>
        <w:t xml:space="preserve"> (KLASA:340</w:t>
      </w:r>
      <w:r w:rsidR="008A6E1C" w:rsidRPr="006B710B">
        <w:rPr>
          <w:rFonts w:ascii="Arial" w:hAnsi="Arial" w:cs="Arial"/>
          <w:sz w:val="20"/>
          <w:szCs w:val="20"/>
        </w:rPr>
        <w:t>-01/25-01/248, URBROJ:2178-1-38-02/2-25-02, od 3. prosinca 2025. godine), kako nije moguće očekivati značajan negativan utjecaj na sastavnice okoliša iz njihove nadležnosti.</w:t>
      </w:r>
    </w:p>
    <w:p w14:paraId="2AFA2840" w14:textId="03CE3D7B" w:rsidR="009D61FC" w:rsidRPr="006B710B" w:rsidRDefault="008A6E1C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Grad Slavonski Brod je dostavio mišljenje (KLASA:351-</w:t>
      </w:r>
      <w:r w:rsidR="00A1039C">
        <w:rPr>
          <w:rFonts w:ascii="Arial" w:hAnsi="Arial" w:cs="Arial"/>
          <w:sz w:val="20"/>
          <w:szCs w:val="20"/>
        </w:rPr>
        <w:t>0</w:t>
      </w:r>
      <w:r w:rsidRPr="006B710B">
        <w:rPr>
          <w:rFonts w:ascii="Arial" w:hAnsi="Arial" w:cs="Arial"/>
          <w:sz w:val="20"/>
          <w:szCs w:val="20"/>
        </w:rPr>
        <w:t>3/25-01/8, URBROJ: 2178/01-10-25-2, od 8. prosinca 2025. god.)</w:t>
      </w:r>
      <w:r w:rsidR="005B628E" w:rsidRPr="006B710B">
        <w:rPr>
          <w:rFonts w:ascii="Arial" w:hAnsi="Arial" w:cs="Arial"/>
          <w:sz w:val="20"/>
          <w:szCs w:val="20"/>
        </w:rPr>
        <w:t>, kako se očekuje negativan utjecaj zahvata na sastavnice okoliša te na</w:t>
      </w:r>
      <w:r w:rsidR="00CD16B7" w:rsidRPr="006B710B">
        <w:rPr>
          <w:rFonts w:ascii="Arial" w:hAnsi="Arial" w:cs="Arial"/>
          <w:sz w:val="20"/>
          <w:szCs w:val="20"/>
        </w:rPr>
        <w:t>pominju</w:t>
      </w:r>
      <w:r w:rsidR="005B628E" w:rsidRPr="006B710B">
        <w:rPr>
          <w:rFonts w:ascii="Arial" w:hAnsi="Arial" w:cs="Arial"/>
          <w:sz w:val="20"/>
          <w:szCs w:val="20"/>
        </w:rPr>
        <w:t xml:space="preserve"> </w:t>
      </w:r>
      <w:r w:rsidR="00E41FD8" w:rsidRPr="006B710B">
        <w:rPr>
          <w:rFonts w:ascii="Arial" w:hAnsi="Arial" w:cs="Arial"/>
          <w:sz w:val="20"/>
          <w:szCs w:val="20"/>
        </w:rPr>
        <w:t xml:space="preserve">doradu </w:t>
      </w:r>
      <w:r w:rsidR="000041B0">
        <w:rPr>
          <w:rFonts w:ascii="Arial" w:hAnsi="Arial" w:cs="Arial"/>
          <w:sz w:val="20"/>
          <w:szCs w:val="20"/>
        </w:rPr>
        <w:t>Elaborata u sljedećem</w:t>
      </w:r>
      <w:r w:rsidR="005B628E" w:rsidRPr="006B710B">
        <w:rPr>
          <w:rFonts w:ascii="Arial" w:hAnsi="Arial" w:cs="Arial"/>
          <w:sz w:val="20"/>
          <w:szCs w:val="20"/>
        </w:rPr>
        <w:t xml:space="preserve">:  </w:t>
      </w:r>
      <w:r w:rsidR="00CD16B7" w:rsidRPr="006B710B">
        <w:rPr>
          <w:rFonts w:ascii="Arial" w:hAnsi="Arial" w:cs="Arial"/>
          <w:sz w:val="20"/>
          <w:szCs w:val="20"/>
        </w:rPr>
        <w:t xml:space="preserve">otpadne </w:t>
      </w:r>
      <w:r w:rsidR="005B628E" w:rsidRPr="006B710B">
        <w:rPr>
          <w:rFonts w:ascii="Arial" w:hAnsi="Arial" w:cs="Arial"/>
          <w:sz w:val="20"/>
          <w:szCs w:val="20"/>
        </w:rPr>
        <w:t>vod</w:t>
      </w:r>
      <w:r w:rsidR="00CD16B7" w:rsidRPr="006B710B">
        <w:rPr>
          <w:rFonts w:ascii="Arial" w:hAnsi="Arial" w:cs="Arial"/>
          <w:sz w:val="20"/>
          <w:szCs w:val="20"/>
        </w:rPr>
        <w:t>e</w:t>
      </w:r>
      <w:r w:rsidR="005B628E" w:rsidRPr="006B710B">
        <w:rPr>
          <w:rFonts w:ascii="Arial" w:hAnsi="Arial" w:cs="Arial"/>
          <w:sz w:val="20"/>
          <w:szCs w:val="20"/>
        </w:rPr>
        <w:t xml:space="preserve"> osim na taložnici</w:t>
      </w:r>
      <w:r w:rsidR="00CD16B7" w:rsidRPr="006B710B">
        <w:rPr>
          <w:rFonts w:ascii="Arial" w:hAnsi="Arial" w:cs="Arial"/>
          <w:sz w:val="20"/>
          <w:szCs w:val="20"/>
        </w:rPr>
        <w:t>,</w:t>
      </w:r>
      <w:r w:rsidR="005B628E" w:rsidRPr="006B710B">
        <w:rPr>
          <w:rFonts w:ascii="Arial" w:hAnsi="Arial" w:cs="Arial"/>
          <w:sz w:val="20"/>
          <w:szCs w:val="20"/>
        </w:rPr>
        <w:t xml:space="preserve"> pročistiti i na separatoru te sakupljene nečistoće predavati ovlaštenom sakupljaču, drža</w:t>
      </w:r>
      <w:r w:rsidR="000041B0">
        <w:rPr>
          <w:rFonts w:ascii="Arial" w:hAnsi="Arial" w:cs="Arial"/>
          <w:sz w:val="20"/>
          <w:szCs w:val="20"/>
        </w:rPr>
        <w:t>ti</w:t>
      </w:r>
      <w:r w:rsidR="005B628E" w:rsidRPr="006B710B">
        <w:rPr>
          <w:rFonts w:ascii="Arial" w:hAnsi="Arial" w:cs="Arial"/>
          <w:sz w:val="20"/>
          <w:szCs w:val="20"/>
        </w:rPr>
        <w:t xml:space="preserve"> čistim manipulativne površine i korištenje pristupa </w:t>
      </w:r>
      <w:r w:rsidR="005B628E" w:rsidRPr="006B710B">
        <w:rPr>
          <w:rFonts w:ascii="Arial" w:hAnsi="Arial" w:cs="Arial"/>
          <w:sz w:val="20"/>
          <w:szCs w:val="20"/>
        </w:rPr>
        <w:lastRenderedPageBreak/>
        <w:t>lokacij</w:t>
      </w:r>
      <w:r w:rsidR="00CD16B7" w:rsidRPr="006B710B">
        <w:rPr>
          <w:rFonts w:ascii="Arial" w:hAnsi="Arial" w:cs="Arial"/>
          <w:sz w:val="20"/>
          <w:szCs w:val="20"/>
        </w:rPr>
        <w:t>i</w:t>
      </w:r>
      <w:r w:rsidR="005B628E" w:rsidRPr="006B710B">
        <w:rPr>
          <w:rFonts w:ascii="Arial" w:hAnsi="Arial" w:cs="Arial"/>
          <w:sz w:val="20"/>
          <w:szCs w:val="20"/>
        </w:rPr>
        <w:t xml:space="preserve"> kroz Ulicu Nikole Zrinskog, prikazivanje izmjerenih rezultata sa </w:t>
      </w:r>
      <w:r w:rsidR="00CD16B7" w:rsidRPr="006B710B">
        <w:rPr>
          <w:rFonts w:ascii="Arial" w:hAnsi="Arial" w:cs="Arial"/>
          <w:sz w:val="20"/>
          <w:szCs w:val="20"/>
        </w:rPr>
        <w:t xml:space="preserve">obje </w:t>
      </w:r>
      <w:r w:rsidR="005B628E" w:rsidRPr="006B710B">
        <w:rPr>
          <w:rFonts w:ascii="Arial" w:hAnsi="Arial" w:cs="Arial"/>
          <w:sz w:val="20"/>
          <w:szCs w:val="20"/>
        </w:rPr>
        <w:t>mjern</w:t>
      </w:r>
      <w:r w:rsidR="00CD16B7" w:rsidRPr="006B710B">
        <w:rPr>
          <w:rFonts w:ascii="Arial" w:hAnsi="Arial" w:cs="Arial"/>
          <w:sz w:val="20"/>
          <w:szCs w:val="20"/>
        </w:rPr>
        <w:t>e</w:t>
      </w:r>
      <w:r w:rsidR="005B628E" w:rsidRPr="006B710B">
        <w:rPr>
          <w:rFonts w:ascii="Arial" w:hAnsi="Arial" w:cs="Arial"/>
          <w:sz w:val="20"/>
          <w:szCs w:val="20"/>
        </w:rPr>
        <w:t xml:space="preserve"> postaj</w:t>
      </w:r>
      <w:r w:rsidR="00CD16B7" w:rsidRPr="006B710B">
        <w:rPr>
          <w:rFonts w:ascii="Arial" w:hAnsi="Arial" w:cs="Arial"/>
          <w:sz w:val="20"/>
          <w:szCs w:val="20"/>
        </w:rPr>
        <w:t>e na području Grada</w:t>
      </w:r>
      <w:r w:rsidR="005B628E" w:rsidRPr="006B710B">
        <w:rPr>
          <w:rFonts w:ascii="Arial" w:hAnsi="Arial" w:cs="Arial"/>
          <w:sz w:val="20"/>
          <w:szCs w:val="20"/>
        </w:rPr>
        <w:t xml:space="preserve"> i dodatno mjerenje lebdećih čestica iz postrojenja, navesti sve vrste otpada koje nastaju na lokaciji te način korištenja skladišnih prostora na lokaciji, detaljnije obraditi utjecaj na stanovništvo </w:t>
      </w:r>
      <w:r w:rsidR="000041B0">
        <w:rPr>
          <w:rFonts w:ascii="Arial" w:hAnsi="Arial" w:cs="Arial"/>
          <w:sz w:val="20"/>
          <w:szCs w:val="20"/>
        </w:rPr>
        <w:t>i</w:t>
      </w:r>
      <w:r w:rsidR="005B628E" w:rsidRPr="006B710B">
        <w:rPr>
          <w:rFonts w:ascii="Arial" w:hAnsi="Arial" w:cs="Arial"/>
          <w:sz w:val="20"/>
          <w:szCs w:val="20"/>
        </w:rPr>
        <w:t xml:space="preserve"> napominj</w:t>
      </w:r>
      <w:r w:rsidR="000041B0">
        <w:rPr>
          <w:rFonts w:ascii="Arial" w:hAnsi="Arial" w:cs="Arial"/>
          <w:sz w:val="20"/>
          <w:szCs w:val="20"/>
        </w:rPr>
        <w:t xml:space="preserve">e </w:t>
      </w:r>
      <w:r w:rsidR="00CD16B7" w:rsidRPr="006B710B">
        <w:rPr>
          <w:rFonts w:ascii="Arial" w:hAnsi="Arial" w:cs="Arial"/>
          <w:sz w:val="20"/>
          <w:szCs w:val="20"/>
        </w:rPr>
        <w:t xml:space="preserve"> se</w:t>
      </w:r>
      <w:r w:rsidR="000041B0">
        <w:rPr>
          <w:rFonts w:ascii="Arial" w:hAnsi="Arial" w:cs="Arial"/>
          <w:sz w:val="20"/>
          <w:szCs w:val="20"/>
        </w:rPr>
        <w:t xml:space="preserve"> da se</w:t>
      </w:r>
      <w:r w:rsidR="00CD16B7" w:rsidRPr="006B710B">
        <w:rPr>
          <w:rFonts w:ascii="Arial" w:hAnsi="Arial" w:cs="Arial"/>
          <w:sz w:val="20"/>
          <w:szCs w:val="20"/>
        </w:rPr>
        <w:t xml:space="preserve"> </w:t>
      </w:r>
      <w:r w:rsidR="00E41FD8" w:rsidRPr="006B710B">
        <w:rPr>
          <w:rFonts w:ascii="Arial" w:hAnsi="Arial" w:cs="Arial"/>
          <w:sz w:val="20"/>
          <w:szCs w:val="20"/>
        </w:rPr>
        <w:t xml:space="preserve">trebaju </w:t>
      </w:r>
      <w:r w:rsidR="005B628E" w:rsidRPr="006B710B">
        <w:rPr>
          <w:rFonts w:ascii="Arial" w:hAnsi="Arial" w:cs="Arial"/>
          <w:sz w:val="20"/>
          <w:szCs w:val="20"/>
        </w:rPr>
        <w:t>kori</w:t>
      </w:r>
      <w:r w:rsidR="00CD16B7" w:rsidRPr="006B710B">
        <w:rPr>
          <w:rFonts w:ascii="Arial" w:hAnsi="Arial" w:cs="Arial"/>
          <w:sz w:val="20"/>
          <w:szCs w:val="20"/>
        </w:rPr>
        <w:t>st</w:t>
      </w:r>
      <w:r w:rsidR="00E41FD8" w:rsidRPr="006B710B">
        <w:rPr>
          <w:rFonts w:ascii="Arial" w:hAnsi="Arial" w:cs="Arial"/>
          <w:sz w:val="20"/>
          <w:szCs w:val="20"/>
        </w:rPr>
        <w:t>iti</w:t>
      </w:r>
      <w:r w:rsidR="005B628E" w:rsidRPr="006B710B">
        <w:rPr>
          <w:rFonts w:ascii="Arial" w:hAnsi="Arial" w:cs="Arial"/>
          <w:sz w:val="20"/>
          <w:szCs w:val="20"/>
        </w:rPr>
        <w:t xml:space="preserve"> strojev</w:t>
      </w:r>
      <w:r w:rsidR="00CD16B7" w:rsidRPr="006B710B">
        <w:rPr>
          <w:rFonts w:ascii="Arial" w:hAnsi="Arial" w:cs="Arial"/>
          <w:sz w:val="20"/>
          <w:szCs w:val="20"/>
        </w:rPr>
        <w:t>i</w:t>
      </w:r>
      <w:r w:rsidR="005B628E" w:rsidRPr="006B710B">
        <w:rPr>
          <w:rFonts w:ascii="Arial" w:hAnsi="Arial" w:cs="Arial"/>
          <w:sz w:val="20"/>
          <w:szCs w:val="20"/>
        </w:rPr>
        <w:t xml:space="preserve"> u skladu sa EU direktivama vezano za emisije buke, napominju na poštivanje odredbi članka 42. Zakona o zaštiti zraka („Narodne novine“, br. 127/19, 57/22 i 136/24) te obveze dostave podataka u Registar onečišćavanja okoliša</w:t>
      </w:r>
      <w:r w:rsidR="00CD16B7" w:rsidRPr="006B710B">
        <w:rPr>
          <w:rFonts w:ascii="Arial" w:hAnsi="Arial" w:cs="Arial"/>
          <w:sz w:val="20"/>
          <w:szCs w:val="20"/>
        </w:rPr>
        <w:t>,</w:t>
      </w:r>
      <w:r w:rsidR="005B628E" w:rsidRPr="006B710B">
        <w:rPr>
          <w:rFonts w:ascii="Arial" w:hAnsi="Arial" w:cs="Arial"/>
          <w:sz w:val="20"/>
          <w:szCs w:val="20"/>
        </w:rPr>
        <w:t xml:space="preserve"> kao i </w:t>
      </w:r>
      <w:r w:rsidR="00E41FD8" w:rsidRPr="006B710B">
        <w:rPr>
          <w:rFonts w:ascii="Arial" w:hAnsi="Arial" w:cs="Arial"/>
          <w:sz w:val="20"/>
          <w:szCs w:val="20"/>
        </w:rPr>
        <w:t xml:space="preserve">utjecaj na </w:t>
      </w:r>
      <w:r w:rsidR="005B628E" w:rsidRPr="006B710B">
        <w:rPr>
          <w:rFonts w:ascii="Arial" w:hAnsi="Arial" w:cs="Arial"/>
          <w:sz w:val="20"/>
          <w:szCs w:val="20"/>
        </w:rPr>
        <w:t>osjetljivost područja na koje bi zahvat mogao utjecati. Napominje se kako se zahvat nalazi</w:t>
      </w:r>
      <w:r w:rsidR="00CD16B7" w:rsidRPr="006B710B">
        <w:rPr>
          <w:rFonts w:ascii="Arial" w:hAnsi="Arial" w:cs="Arial"/>
          <w:sz w:val="20"/>
          <w:szCs w:val="20"/>
        </w:rPr>
        <w:t xml:space="preserve"> unutar područja mješovite namjene sukladno Generalnom urbanističkom planu Grada Slavonskog Broda („Službeni vjesnik Brodsko-posavske županije“, br. 2/5 i 10/8 i „Službeni glasnik Grada Slavonskog Broda“, br. 01/16). Ujedno se napominje na poštivanje odredbi Zakona o gradnji, odnosno potrebu izdavanja uporabne dozvole za građevinu.</w:t>
      </w:r>
      <w:r w:rsidR="00E41FD8" w:rsidRPr="006B710B">
        <w:rPr>
          <w:rFonts w:ascii="Arial" w:hAnsi="Arial" w:cs="Arial"/>
          <w:sz w:val="20"/>
          <w:szCs w:val="20"/>
        </w:rPr>
        <w:t xml:space="preserve"> </w:t>
      </w:r>
      <w:r w:rsidR="00B36653" w:rsidRPr="006B710B">
        <w:rPr>
          <w:rFonts w:ascii="Arial" w:hAnsi="Arial" w:cs="Arial"/>
          <w:sz w:val="20"/>
          <w:szCs w:val="20"/>
        </w:rPr>
        <w:t>Na temelju navedenog, izrađena je dopuna Elaborata (Promo eko d.o.o., izrada svibanj 2025., rujan 2025., studeni 2025., veljača 2026. godine), te je dostavljen zahtjev (KLASA: UP/I-351-02/25-01/01, URBROJ:2178-03-02/4-26-22, od 27. veljače 2026. godine)</w:t>
      </w:r>
      <w:r w:rsidR="000041B0">
        <w:rPr>
          <w:rFonts w:ascii="Arial" w:hAnsi="Arial" w:cs="Arial"/>
          <w:sz w:val="20"/>
          <w:szCs w:val="20"/>
        </w:rPr>
        <w:t xml:space="preserve">, </w:t>
      </w:r>
      <w:r w:rsidR="00B36653" w:rsidRPr="006B710B">
        <w:rPr>
          <w:rFonts w:ascii="Arial" w:hAnsi="Arial" w:cs="Arial"/>
          <w:sz w:val="20"/>
          <w:szCs w:val="20"/>
        </w:rPr>
        <w:t>zajedno sa dopunom i obrazloženjem dopuna i dorada</w:t>
      </w:r>
      <w:r w:rsidR="00E41FD8" w:rsidRPr="006B710B">
        <w:rPr>
          <w:rFonts w:ascii="Arial" w:hAnsi="Arial" w:cs="Arial"/>
          <w:sz w:val="20"/>
          <w:szCs w:val="20"/>
        </w:rPr>
        <w:t xml:space="preserve">. </w:t>
      </w:r>
      <w:r w:rsidR="00B36653" w:rsidRPr="006B710B">
        <w:rPr>
          <w:rFonts w:ascii="Arial" w:hAnsi="Arial" w:cs="Arial"/>
          <w:sz w:val="20"/>
          <w:szCs w:val="20"/>
        </w:rPr>
        <w:t>Grad Slavonski Brod</w:t>
      </w:r>
      <w:r w:rsidR="00E41FD8" w:rsidRPr="006B710B">
        <w:rPr>
          <w:rFonts w:ascii="Arial" w:hAnsi="Arial" w:cs="Arial"/>
          <w:sz w:val="20"/>
          <w:szCs w:val="20"/>
        </w:rPr>
        <w:t xml:space="preserve"> je</w:t>
      </w:r>
      <w:r w:rsidR="00B36653" w:rsidRPr="006B710B">
        <w:rPr>
          <w:rFonts w:ascii="Arial" w:hAnsi="Arial" w:cs="Arial"/>
          <w:sz w:val="20"/>
          <w:szCs w:val="20"/>
        </w:rPr>
        <w:t xml:space="preserve"> izdao mišljenje (KLASA:351-03/26-01/2, URBROJ:2178/01-10-26-2, od 10. ožujka 2026. god.), kako  se očekuje negativan utjecaj na sastavnice okoliša te da je za predmetni zahvat potrebno provesti procjenu utjecaja na okoliš</w:t>
      </w:r>
      <w:r w:rsidR="00E41FD8" w:rsidRPr="006B710B">
        <w:rPr>
          <w:rFonts w:ascii="Arial" w:hAnsi="Arial" w:cs="Arial"/>
          <w:sz w:val="20"/>
          <w:szCs w:val="20"/>
        </w:rPr>
        <w:t>, kao i na</w:t>
      </w:r>
      <w:r w:rsidR="00B36653" w:rsidRPr="006B710B">
        <w:rPr>
          <w:rFonts w:ascii="Arial" w:hAnsi="Arial" w:cs="Arial"/>
          <w:sz w:val="20"/>
          <w:szCs w:val="20"/>
        </w:rPr>
        <w:t xml:space="preserve"> neusklađenost zahvata sa prostorno-planskom dokumentacijom. Međutim, budući se radi o lokaciji koja </w:t>
      </w:r>
      <w:r w:rsidR="00E41FD8" w:rsidRPr="006B710B">
        <w:rPr>
          <w:rFonts w:ascii="Arial" w:hAnsi="Arial" w:cs="Arial"/>
          <w:sz w:val="20"/>
          <w:szCs w:val="20"/>
        </w:rPr>
        <w:t>se već dugi niz</w:t>
      </w:r>
      <w:r w:rsidR="00B36653" w:rsidRPr="006B710B">
        <w:rPr>
          <w:rFonts w:ascii="Arial" w:hAnsi="Arial" w:cs="Arial"/>
          <w:sz w:val="20"/>
          <w:szCs w:val="20"/>
        </w:rPr>
        <w:t xml:space="preserve"> godina kori</w:t>
      </w:r>
      <w:r w:rsidR="00E41FD8" w:rsidRPr="006B710B">
        <w:rPr>
          <w:rFonts w:ascii="Arial" w:hAnsi="Arial" w:cs="Arial"/>
          <w:sz w:val="20"/>
          <w:szCs w:val="20"/>
        </w:rPr>
        <w:t>sti</w:t>
      </w:r>
      <w:r w:rsidR="00B36653" w:rsidRPr="006B710B">
        <w:rPr>
          <w:rFonts w:ascii="Arial" w:hAnsi="Arial" w:cs="Arial"/>
          <w:sz w:val="20"/>
          <w:szCs w:val="20"/>
        </w:rPr>
        <w:t xml:space="preserve"> u istu namjenu, budući se sada ne namjerava povećavati kapaciteti niti nabavljati nova oprema niti uređaji, a </w:t>
      </w:r>
      <w:r w:rsidR="00E41FD8" w:rsidRPr="006B710B">
        <w:rPr>
          <w:rFonts w:ascii="Arial" w:hAnsi="Arial" w:cs="Arial"/>
          <w:sz w:val="20"/>
          <w:szCs w:val="20"/>
        </w:rPr>
        <w:t xml:space="preserve">kroz prijedlog mjera koje se  </w:t>
      </w:r>
      <w:r w:rsidR="00B36653" w:rsidRPr="006B710B">
        <w:rPr>
          <w:rFonts w:ascii="Arial" w:hAnsi="Arial" w:cs="Arial"/>
          <w:sz w:val="20"/>
          <w:szCs w:val="20"/>
        </w:rPr>
        <w:t xml:space="preserve">propisuju </w:t>
      </w:r>
      <w:r w:rsidR="00FF340B" w:rsidRPr="006B710B">
        <w:rPr>
          <w:rFonts w:ascii="Arial" w:hAnsi="Arial" w:cs="Arial"/>
          <w:sz w:val="20"/>
          <w:szCs w:val="20"/>
        </w:rPr>
        <w:t>u Elaboratu</w:t>
      </w:r>
      <w:r w:rsidR="00744C8E" w:rsidRPr="006B710B">
        <w:rPr>
          <w:rFonts w:ascii="Arial" w:hAnsi="Arial" w:cs="Arial"/>
          <w:sz w:val="20"/>
          <w:szCs w:val="20"/>
        </w:rPr>
        <w:t xml:space="preserve"> zaštite okoliša</w:t>
      </w:r>
      <w:r w:rsidR="00E41FD8" w:rsidRPr="006B710B">
        <w:rPr>
          <w:rFonts w:ascii="Arial" w:hAnsi="Arial" w:cs="Arial"/>
          <w:sz w:val="20"/>
          <w:szCs w:val="20"/>
        </w:rPr>
        <w:t>,</w:t>
      </w:r>
      <w:r w:rsidR="00FF340B" w:rsidRPr="006B710B">
        <w:rPr>
          <w:rFonts w:ascii="Arial" w:hAnsi="Arial" w:cs="Arial"/>
          <w:sz w:val="20"/>
          <w:szCs w:val="20"/>
        </w:rPr>
        <w:t xml:space="preserve"> kao i</w:t>
      </w:r>
      <w:r w:rsidR="00B36653" w:rsidRPr="006B710B">
        <w:rPr>
          <w:rFonts w:ascii="Arial" w:hAnsi="Arial" w:cs="Arial"/>
          <w:sz w:val="20"/>
          <w:szCs w:val="20"/>
        </w:rPr>
        <w:t xml:space="preserve">  dodatni uvjeti zaštite okoliša </w:t>
      </w:r>
      <w:r w:rsidR="00E41FD8" w:rsidRPr="006B710B">
        <w:rPr>
          <w:rFonts w:ascii="Arial" w:hAnsi="Arial" w:cs="Arial"/>
          <w:sz w:val="20"/>
          <w:szCs w:val="20"/>
        </w:rPr>
        <w:t>navedeni</w:t>
      </w:r>
      <w:r w:rsidR="00744C8E" w:rsidRPr="006B710B">
        <w:rPr>
          <w:rFonts w:ascii="Arial" w:hAnsi="Arial" w:cs="Arial"/>
          <w:sz w:val="20"/>
          <w:szCs w:val="20"/>
        </w:rPr>
        <w:t xml:space="preserve"> </w:t>
      </w:r>
      <w:r w:rsidR="00B36653" w:rsidRPr="006B710B">
        <w:rPr>
          <w:rFonts w:ascii="Arial" w:hAnsi="Arial" w:cs="Arial"/>
          <w:sz w:val="20"/>
          <w:szCs w:val="20"/>
        </w:rPr>
        <w:t xml:space="preserve">u točki I. izreke ovog rješenja,  </w:t>
      </w:r>
      <w:r w:rsidR="00744C8E" w:rsidRPr="006B710B">
        <w:rPr>
          <w:rFonts w:ascii="Arial" w:hAnsi="Arial" w:cs="Arial"/>
          <w:sz w:val="20"/>
          <w:szCs w:val="20"/>
        </w:rPr>
        <w:t>te i da</w:t>
      </w:r>
      <w:r w:rsidR="00FF340B" w:rsidRPr="006B710B">
        <w:rPr>
          <w:rFonts w:ascii="Arial" w:hAnsi="Arial" w:cs="Arial"/>
          <w:sz w:val="20"/>
          <w:szCs w:val="20"/>
        </w:rPr>
        <w:t xml:space="preserve"> </w:t>
      </w:r>
      <w:r w:rsidR="00B36653" w:rsidRPr="006B710B">
        <w:rPr>
          <w:rFonts w:ascii="Arial" w:hAnsi="Arial" w:cs="Arial"/>
          <w:sz w:val="20"/>
          <w:szCs w:val="20"/>
        </w:rPr>
        <w:t>postrojenje u sadašnjim uvjetima radi smanjenim kapacitetom, ovo nadležno Upravno tijelo smatra kako nije potrebno provoditi</w:t>
      </w:r>
      <w:r w:rsidR="00FF340B" w:rsidRPr="006B710B">
        <w:rPr>
          <w:rFonts w:ascii="Arial" w:hAnsi="Arial" w:cs="Arial"/>
          <w:sz w:val="20"/>
          <w:szCs w:val="20"/>
        </w:rPr>
        <w:t xml:space="preserve"> postupak procjene utjecaja na okoliš uz uvjet poštivanja svih propisanih uvjeta i mjera zaštite okoliša. Zahvat je na navedenoj lokaciji prisutan u prostoru još od 80</w:t>
      </w:r>
      <w:r w:rsidR="00BC348F" w:rsidRPr="006B710B">
        <w:rPr>
          <w:rFonts w:ascii="Arial" w:hAnsi="Arial" w:cs="Arial"/>
          <w:sz w:val="20"/>
          <w:szCs w:val="20"/>
        </w:rPr>
        <w:t>-ih</w:t>
      </w:r>
      <w:r w:rsidR="00FF340B" w:rsidRPr="006B710B">
        <w:rPr>
          <w:rFonts w:ascii="Arial" w:hAnsi="Arial" w:cs="Arial"/>
          <w:sz w:val="20"/>
          <w:szCs w:val="20"/>
        </w:rPr>
        <w:t xml:space="preserve"> godina prošlog stoljeća, prije donošenja navedene prostorno-planske dokumentacije. </w:t>
      </w:r>
      <w:r w:rsidR="00744C8E" w:rsidRPr="006B710B">
        <w:rPr>
          <w:rFonts w:ascii="Arial" w:hAnsi="Arial" w:cs="Arial"/>
          <w:sz w:val="20"/>
          <w:szCs w:val="20"/>
        </w:rPr>
        <w:t>Vezano za p</w:t>
      </w:r>
      <w:r w:rsidR="00FF340B" w:rsidRPr="006B710B">
        <w:rPr>
          <w:rFonts w:ascii="Arial" w:hAnsi="Arial" w:cs="Arial"/>
          <w:sz w:val="20"/>
          <w:szCs w:val="20"/>
        </w:rPr>
        <w:t>rimjedb</w:t>
      </w:r>
      <w:r w:rsidR="00744C8E" w:rsidRPr="006B710B">
        <w:rPr>
          <w:rFonts w:ascii="Arial" w:hAnsi="Arial" w:cs="Arial"/>
          <w:sz w:val="20"/>
          <w:szCs w:val="20"/>
        </w:rPr>
        <w:t>u</w:t>
      </w:r>
      <w:r w:rsidR="00FF340B" w:rsidRPr="006B710B">
        <w:rPr>
          <w:rFonts w:ascii="Arial" w:hAnsi="Arial" w:cs="Arial"/>
          <w:sz w:val="20"/>
          <w:szCs w:val="20"/>
        </w:rPr>
        <w:t xml:space="preserve"> </w:t>
      </w:r>
      <w:r w:rsidR="00E41FD8" w:rsidRPr="006B710B">
        <w:rPr>
          <w:rFonts w:ascii="Arial" w:hAnsi="Arial" w:cs="Arial"/>
          <w:sz w:val="20"/>
          <w:szCs w:val="20"/>
        </w:rPr>
        <w:t xml:space="preserve">koja </w:t>
      </w:r>
      <w:r w:rsidR="00FF340B" w:rsidRPr="006B710B">
        <w:rPr>
          <w:rFonts w:ascii="Arial" w:hAnsi="Arial" w:cs="Arial"/>
          <w:sz w:val="20"/>
          <w:szCs w:val="20"/>
        </w:rPr>
        <w:t>se odnosi na neusklađenost</w:t>
      </w:r>
      <w:r w:rsidR="00744C8E" w:rsidRPr="006B710B">
        <w:rPr>
          <w:rFonts w:ascii="Arial" w:hAnsi="Arial" w:cs="Arial"/>
          <w:sz w:val="20"/>
          <w:szCs w:val="20"/>
        </w:rPr>
        <w:t xml:space="preserve"> zahvata</w:t>
      </w:r>
      <w:r w:rsidR="00FF340B" w:rsidRPr="006B710B">
        <w:rPr>
          <w:rFonts w:ascii="Arial" w:hAnsi="Arial" w:cs="Arial"/>
          <w:sz w:val="20"/>
          <w:szCs w:val="20"/>
        </w:rPr>
        <w:t xml:space="preserve"> sa važećom prostorno-planskom dokumentacijom, </w:t>
      </w:r>
      <w:r w:rsidR="00744C8E" w:rsidRPr="006B710B">
        <w:rPr>
          <w:rFonts w:ascii="Arial" w:hAnsi="Arial" w:cs="Arial"/>
          <w:sz w:val="20"/>
          <w:szCs w:val="20"/>
        </w:rPr>
        <w:t>ističe se da se</w:t>
      </w:r>
      <w:r w:rsidR="00FF340B" w:rsidRPr="006B710B">
        <w:rPr>
          <w:rFonts w:ascii="Arial" w:hAnsi="Arial" w:cs="Arial"/>
          <w:sz w:val="20"/>
          <w:szCs w:val="20"/>
        </w:rPr>
        <w:t xml:space="preserve"> sukladno odredbama Zakona o zaštiti okoliša i Uredbe o procjeni  utjecaja zahvata na okoliš, u postupku ocjene o potrebi procjene utjecaja na okoliš</w:t>
      </w:r>
      <w:r w:rsidR="00BC348F" w:rsidRPr="006B710B">
        <w:rPr>
          <w:rFonts w:ascii="Arial" w:hAnsi="Arial" w:cs="Arial"/>
          <w:sz w:val="20"/>
          <w:szCs w:val="20"/>
        </w:rPr>
        <w:t>,</w:t>
      </w:r>
      <w:r w:rsidR="00FF340B" w:rsidRPr="006B710B">
        <w:rPr>
          <w:rFonts w:ascii="Arial" w:hAnsi="Arial" w:cs="Arial"/>
          <w:sz w:val="20"/>
          <w:szCs w:val="20"/>
        </w:rPr>
        <w:t xml:space="preserve"> ne preispituje usklađenost </w:t>
      </w:r>
      <w:r w:rsidR="00A1039C">
        <w:rPr>
          <w:rFonts w:ascii="Arial" w:hAnsi="Arial" w:cs="Arial"/>
          <w:sz w:val="20"/>
          <w:szCs w:val="20"/>
        </w:rPr>
        <w:t xml:space="preserve">zahvata </w:t>
      </w:r>
      <w:r w:rsidR="00FF340B" w:rsidRPr="006B710B">
        <w:rPr>
          <w:rFonts w:ascii="Arial" w:hAnsi="Arial" w:cs="Arial"/>
          <w:sz w:val="20"/>
          <w:szCs w:val="20"/>
        </w:rPr>
        <w:t>s prostorno-planskom dokumentacijom, tj. ista nije predmet postupka ocjene o potrebi procjene utjecaja na okoliš. Vezano navedeno, zaprimljen je odgovor Ministarstva zaštite okoliša i zelene tranzicije, Uprave za procjenu utjecaja na okoliš i održivo gospodarenje otpadom (KLASA:351-03/26-01/818, Urbroj:517-04-1-1-26-4, od 26. kolovoza 2026. god.), u kojem se potvrđuj</w:t>
      </w:r>
      <w:r w:rsidR="00BC348F" w:rsidRPr="006B710B">
        <w:rPr>
          <w:rFonts w:ascii="Arial" w:hAnsi="Arial" w:cs="Arial"/>
          <w:sz w:val="20"/>
          <w:szCs w:val="20"/>
        </w:rPr>
        <w:t>e</w:t>
      </w:r>
      <w:r w:rsidR="00FF340B" w:rsidRPr="006B710B">
        <w:rPr>
          <w:rFonts w:ascii="Arial" w:hAnsi="Arial" w:cs="Arial"/>
          <w:sz w:val="20"/>
          <w:szCs w:val="20"/>
        </w:rPr>
        <w:t xml:space="preserve"> n</w:t>
      </w:r>
      <w:r w:rsidR="002A11AD" w:rsidRPr="006B710B">
        <w:rPr>
          <w:rFonts w:ascii="Arial" w:hAnsi="Arial" w:cs="Arial"/>
          <w:sz w:val="20"/>
          <w:szCs w:val="20"/>
        </w:rPr>
        <w:t>avedeno.</w:t>
      </w:r>
      <w:r w:rsidR="00FF340B" w:rsidRPr="006B710B">
        <w:rPr>
          <w:rFonts w:ascii="Arial" w:hAnsi="Arial" w:cs="Arial"/>
          <w:sz w:val="20"/>
          <w:szCs w:val="20"/>
        </w:rPr>
        <w:t xml:space="preserve">  </w:t>
      </w:r>
      <w:r w:rsidR="00744C8E" w:rsidRPr="006B710B">
        <w:rPr>
          <w:rFonts w:ascii="Arial" w:hAnsi="Arial" w:cs="Arial"/>
          <w:sz w:val="20"/>
          <w:szCs w:val="20"/>
        </w:rPr>
        <w:t>U skladu sa točkom III. izreke ovog rješenja, za zahvat je potrebno ishoditi akt iz područja posebnog zakona.</w:t>
      </w:r>
      <w:r w:rsidR="001F588C">
        <w:rPr>
          <w:rFonts w:ascii="Arial" w:hAnsi="Arial" w:cs="Arial"/>
          <w:sz w:val="20"/>
          <w:szCs w:val="20"/>
        </w:rPr>
        <w:t xml:space="preserve"> </w:t>
      </w:r>
      <w:r w:rsidR="00BC348F" w:rsidRPr="006B710B">
        <w:rPr>
          <w:rFonts w:ascii="Arial" w:hAnsi="Arial" w:cs="Arial"/>
          <w:sz w:val="20"/>
          <w:szCs w:val="20"/>
        </w:rPr>
        <w:t>Zavod</w:t>
      </w:r>
      <w:r w:rsidR="00744C8E" w:rsidRPr="006B710B">
        <w:rPr>
          <w:rFonts w:ascii="Arial" w:hAnsi="Arial" w:cs="Arial"/>
          <w:sz w:val="20"/>
          <w:szCs w:val="20"/>
        </w:rPr>
        <w:t>u</w:t>
      </w:r>
      <w:r w:rsidR="00BC348F" w:rsidRPr="006B710B">
        <w:rPr>
          <w:rFonts w:ascii="Arial" w:hAnsi="Arial" w:cs="Arial"/>
          <w:sz w:val="20"/>
          <w:szCs w:val="20"/>
        </w:rPr>
        <w:t xml:space="preserve"> za prostorno uređenje Brodsko-posavske županije je upućena i požurnica (KLASA:UP/I 351-02/25-01/01, URBROJ:2178-03-02/4-26-27, od 15. travnja 2026. god.). Zavod je dostavio očitovanje (KLASA:350-02/25-02/06, URBROJ:2178-01-26-0/6-26-3, od 27. travnja 2026. god.)</w:t>
      </w:r>
      <w:r w:rsidR="00744C8E" w:rsidRPr="006B710B">
        <w:rPr>
          <w:rFonts w:ascii="Arial" w:hAnsi="Arial" w:cs="Arial"/>
          <w:sz w:val="20"/>
          <w:szCs w:val="20"/>
        </w:rPr>
        <w:t>,</w:t>
      </w:r>
      <w:r w:rsidR="008B0515" w:rsidRPr="006B710B">
        <w:rPr>
          <w:rFonts w:ascii="Arial" w:hAnsi="Arial" w:cs="Arial"/>
          <w:sz w:val="20"/>
          <w:szCs w:val="20"/>
        </w:rPr>
        <w:t xml:space="preserve"> kako </w:t>
      </w:r>
      <w:r w:rsidR="00744C8E" w:rsidRPr="006B710B">
        <w:rPr>
          <w:rFonts w:ascii="Arial" w:hAnsi="Arial" w:cs="Arial"/>
          <w:sz w:val="20"/>
          <w:szCs w:val="20"/>
        </w:rPr>
        <w:t>n</w:t>
      </w:r>
      <w:r w:rsidR="008B0515" w:rsidRPr="006B710B">
        <w:rPr>
          <w:rFonts w:ascii="Arial" w:hAnsi="Arial" w:cs="Arial"/>
          <w:sz w:val="20"/>
          <w:szCs w:val="20"/>
        </w:rPr>
        <w:t>isu nadležni za davanje traženog mišljenja.</w:t>
      </w:r>
      <w:r w:rsidR="001F588C">
        <w:rPr>
          <w:rFonts w:ascii="Arial" w:hAnsi="Arial" w:cs="Arial"/>
          <w:sz w:val="20"/>
          <w:szCs w:val="20"/>
        </w:rPr>
        <w:t xml:space="preserve"> </w:t>
      </w:r>
      <w:r w:rsidR="008B0515" w:rsidRPr="006B710B">
        <w:rPr>
          <w:rFonts w:ascii="Arial" w:hAnsi="Arial" w:cs="Arial"/>
          <w:sz w:val="20"/>
          <w:szCs w:val="20"/>
        </w:rPr>
        <w:t xml:space="preserve">Hrvatske vode, VGO za srednju i donju Savu, su dostavile mišljenje (KLASA:351-02/25-01/0000426, URBROJ:374-3102-2-25-3, od 3. prosinca 2025. god.), da uz pridržavanje propisanih mjera zaštite okoliša, ocjenjuju </w:t>
      </w:r>
      <w:r w:rsidR="00744C8E" w:rsidRPr="006B710B">
        <w:rPr>
          <w:rFonts w:ascii="Arial" w:hAnsi="Arial" w:cs="Arial"/>
          <w:sz w:val="20"/>
          <w:szCs w:val="20"/>
        </w:rPr>
        <w:t>kako</w:t>
      </w:r>
      <w:r w:rsidR="008B0515" w:rsidRPr="006B710B">
        <w:rPr>
          <w:rFonts w:ascii="Arial" w:hAnsi="Arial" w:cs="Arial"/>
          <w:sz w:val="20"/>
          <w:szCs w:val="20"/>
        </w:rPr>
        <w:t xml:space="preserve"> predmetni zahvat neće imati značajan utjecaj na okoliš i nije potrebno provesti postupak procjene utjecaja na okoliš. Napominje se i da će Hrvatske vode sudjelovati prilikom izdavanja vodopravnih akata za predmetni zahvat.</w:t>
      </w:r>
      <w:r w:rsidR="001F588C">
        <w:rPr>
          <w:rFonts w:ascii="Arial" w:hAnsi="Arial" w:cs="Arial"/>
          <w:sz w:val="20"/>
          <w:szCs w:val="20"/>
        </w:rPr>
        <w:t xml:space="preserve"> </w:t>
      </w:r>
      <w:r w:rsidR="00E1705E" w:rsidRPr="006B710B">
        <w:rPr>
          <w:rFonts w:ascii="Arial" w:hAnsi="Arial" w:cs="Arial"/>
          <w:sz w:val="20"/>
          <w:szCs w:val="20"/>
        </w:rPr>
        <w:t>Hrvatske ceste su dostavile mišljenje (KLASA:340-09/25-23/462, URBROJ: 345-400-450-452/20-25-02, od 10. prosinca 2025. godine), kako je nužno doraditi Elaborat detaljnim podacima o lokaciji navođenjem i prikazom svih prometnica u okruženju, opisom utjecaja na prometni sustav, dopunom mjerama zaštite okoliša, te definiranje vlasništva na pojedinim česticama u obuhvatu zahvata. Na temelju navedenog, izrađena je dopuna Elaborata (Promo eko d.o.o., izrada svibanj 2025., rujan 2025., studeni 2025., veljača 2026. godine), te je dostavljen zahtjev (KLASA: UP/I-351-02/25-01/01, URBROJ:2178-03-02/4-26-22, od 27. veljače 2026. godine), zajedno sa dopunom i obrazloženjem dopuna i dorada</w:t>
      </w:r>
      <w:r w:rsidR="00744C8E" w:rsidRPr="006B710B">
        <w:rPr>
          <w:rFonts w:ascii="Arial" w:hAnsi="Arial" w:cs="Arial"/>
          <w:sz w:val="20"/>
          <w:szCs w:val="20"/>
        </w:rPr>
        <w:t>.</w:t>
      </w:r>
      <w:r w:rsidR="00E1705E" w:rsidRPr="006B710B">
        <w:rPr>
          <w:rFonts w:ascii="Arial" w:hAnsi="Arial" w:cs="Arial"/>
          <w:sz w:val="20"/>
          <w:szCs w:val="20"/>
        </w:rPr>
        <w:t xml:space="preserve"> Hrvatske ceste</w:t>
      </w:r>
      <w:r w:rsidR="00C7044B" w:rsidRPr="006B710B">
        <w:rPr>
          <w:rFonts w:ascii="Arial" w:hAnsi="Arial" w:cs="Arial"/>
          <w:sz w:val="20"/>
          <w:szCs w:val="20"/>
        </w:rPr>
        <w:t xml:space="preserve"> </w:t>
      </w:r>
      <w:r w:rsidR="00744C8E" w:rsidRPr="006B710B">
        <w:rPr>
          <w:rFonts w:ascii="Arial" w:hAnsi="Arial" w:cs="Arial"/>
          <w:sz w:val="20"/>
          <w:szCs w:val="20"/>
        </w:rPr>
        <w:t xml:space="preserve">su </w:t>
      </w:r>
      <w:r w:rsidR="00C7044B" w:rsidRPr="006B710B">
        <w:rPr>
          <w:rFonts w:ascii="Arial" w:hAnsi="Arial" w:cs="Arial"/>
          <w:sz w:val="20"/>
          <w:szCs w:val="20"/>
        </w:rPr>
        <w:t>dana 24. travnja 2026. god.</w:t>
      </w:r>
      <w:r w:rsidR="00A1039C">
        <w:rPr>
          <w:rFonts w:ascii="Arial" w:hAnsi="Arial" w:cs="Arial"/>
          <w:sz w:val="20"/>
          <w:szCs w:val="20"/>
        </w:rPr>
        <w:t xml:space="preserve">, </w:t>
      </w:r>
      <w:r w:rsidR="00C7044B" w:rsidRPr="006B710B">
        <w:rPr>
          <w:rFonts w:ascii="Arial" w:hAnsi="Arial" w:cs="Arial"/>
          <w:sz w:val="20"/>
          <w:szCs w:val="20"/>
        </w:rPr>
        <w:t>dostavile  dopunu mišljenja (KLASA:340-09/25-23/462, URBROJ: 345-400-450-452/20-25-04) u kojem se ističu</w:t>
      </w:r>
      <w:r w:rsidR="00744C8E" w:rsidRPr="006B710B">
        <w:rPr>
          <w:rFonts w:ascii="Arial" w:hAnsi="Arial" w:cs="Arial"/>
          <w:sz w:val="20"/>
          <w:szCs w:val="20"/>
        </w:rPr>
        <w:t xml:space="preserve"> </w:t>
      </w:r>
      <w:r w:rsidR="00847684" w:rsidRPr="006B710B">
        <w:rPr>
          <w:rFonts w:ascii="Arial" w:hAnsi="Arial" w:cs="Arial"/>
          <w:sz w:val="20"/>
          <w:szCs w:val="20"/>
        </w:rPr>
        <w:t>i traže ispravak za</w:t>
      </w:r>
      <w:r w:rsidR="00C7044B" w:rsidRPr="006B710B">
        <w:rPr>
          <w:rFonts w:ascii="Arial" w:hAnsi="Arial" w:cs="Arial"/>
          <w:sz w:val="20"/>
          <w:szCs w:val="20"/>
        </w:rPr>
        <w:t xml:space="preserve"> čestice </w:t>
      </w:r>
      <w:r w:rsidR="00744C8E" w:rsidRPr="006B710B">
        <w:rPr>
          <w:rFonts w:ascii="Arial" w:hAnsi="Arial" w:cs="Arial"/>
          <w:sz w:val="20"/>
          <w:szCs w:val="20"/>
        </w:rPr>
        <w:t>koje su</w:t>
      </w:r>
      <w:r w:rsidR="00C7044B" w:rsidRPr="006B710B">
        <w:rPr>
          <w:rFonts w:ascii="Arial" w:hAnsi="Arial" w:cs="Arial"/>
          <w:sz w:val="20"/>
          <w:szCs w:val="20"/>
        </w:rPr>
        <w:t xml:space="preserve"> vlasništvu Hrvatskih cesta</w:t>
      </w:r>
      <w:r w:rsidR="00744C8E" w:rsidRPr="006B710B">
        <w:rPr>
          <w:rFonts w:ascii="Arial" w:hAnsi="Arial" w:cs="Arial"/>
          <w:sz w:val="20"/>
          <w:szCs w:val="20"/>
        </w:rPr>
        <w:t>, a u Elaboratu se navode da su u obuhvatu predmetnog zahvata</w:t>
      </w:r>
      <w:r w:rsidR="00847684" w:rsidRPr="006B710B">
        <w:rPr>
          <w:rFonts w:ascii="Arial" w:hAnsi="Arial" w:cs="Arial"/>
          <w:sz w:val="20"/>
          <w:szCs w:val="20"/>
        </w:rPr>
        <w:t>,</w:t>
      </w:r>
      <w:r w:rsidR="00C7044B" w:rsidRPr="006B710B">
        <w:rPr>
          <w:rFonts w:ascii="Arial" w:hAnsi="Arial" w:cs="Arial"/>
          <w:sz w:val="20"/>
          <w:szCs w:val="20"/>
        </w:rPr>
        <w:t xml:space="preserve"> te su suglasni sa ostalim dopunama Elaborata. U skladu sa navedenim, propisana je mjera zaštite I.10 u izreci ovog rješenja.</w:t>
      </w:r>
      <w:r w:rsidR="001F588C">
        <w:rPr>
          <w:rFonts w:ascii="Arial" w:hAnsi="Arial" w:cs="Arial"/>
          <w:sz w:val="20"/>
          <w:szCs w:val="20"/>
        </w:rPr>
        <w:t xml:space="preserve"> </w:t>
      </w:r>
      <w:r w:rsidR="009D61FC" w:rsidRPr="006B710B">
        <w:rPr>
          <w:rFonts w:ascii="Arial" w:hAnsi="Arial" w:cs="Arial"/>
          <w:sz w:val="20"/>
          <w:szCs w:val="20"/>
        </w:rPr>
        <w:t>Zavod za zaštitu okoliša i prirode Ministarstva zaštite okoliša i zelene tranzicije je dostavio mišljenje (KLASA:352-03/25-06/1098, URBROJ:517-08-3-2-1-25-2, od 12. prosinca 2025. godine), u kojem smatraju s obzirom na smještaj  i značajke zahvata, odnosno da nema dosega utjecaja</w:t>
      </w:r>
      <w:r w:rsidR="00847684" w:rsidRPr="006B710B">
        <w:rPr>
          <w:rFonts w:ascii="Arial" w:hAnsi="Arial" w:cs="Arial"/>
          <w:sz w:val="20"/>
          <w:szCs w:val="20"/>
        </w:rPr>
        <w:t xml:space="preserve"> zahvata</w:t>
      </w:r>
      <w:r w:rsidR="009D61FC" w:rsidRPr="006B710B">
        <w:rPr>
          <w:rFonts w:ascii="Arial" w:hAnsi="Arial" w:cs="Arial"/>
          <w:sz w:val="20"/>
          <w:szCs w:val="20"/>
        </w:rPr>
        <w:t xml:space="preserve"> do područja ekološke mreže, da se Prethodnom ocjenom može isključiti mogućnost značajnog negativnog utjecaja provedbe zahvata na ciljeve očuvanja i cjelovitost područja ekološke mreže te da  za zahvat nije potrebno provesti Glavnu ocjenu.</w:t>
      </w:r>
    </w:p>
    <w:p w14:paraId="22E2AE1D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D3E4AB3" w14:textId="62DB9A7B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lastRenderedPageBreak/>
        <w:t xml:space="preserve">Na </w:t>
      </w:r>
      <w:r w:rsidR="00133AC5" w:rsidRPr="006B710B">
        <w:rPr>
          <w:rFonts w:ascii="Arial" w:hAnsi="Arial" w:cs="Arial"/>
          <w:sz w:val="20"/>
          <w:szCs w:val="20"/>
        </w:rPr>
        <w:t xml:space="preserve">predmetni </w:t>
      </w:r>
      <w:r w:rsidRPr="006B710B">
        <w:rPr>
          <w:rFonts w:ascii="Arial" w:hAnsi="Arial" w:cs="Arial"/>
          <w:sz w:val="20"/>
          <w:szCs w:val="20"/>
        </w:rPr>
        <w:t xml:space="preserve"> zahvat obrađen Elaboratom zaštite okoliša, koji je objavljen uz Informaciju o zahtjevu za provedbom postupka ocjene o potrebi procjene utjecaja na okoliš na mrežnim stranicama Brodsko-posavske županije, nisu zaprimljene primjedbe javnosti niti zainteresirane javnosti.</w:t>
      </w:r>
    </w:p>
    <w:p w14:paraId="6EF4161B" w14:textId="23BDB890" w:rsidR="000F2B91" w:rsidRPr="006B710B" w:rsidRDefault="000C18E9" w:rsidP="000F2B91">
      <w:pPr>
        <w:pStyle w:val="Bezproreda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6B710B">
        <w:rPr>
          <w:rFonts w:ascii="Arial" w:hAnsi="Arial" w:cs="Arial"/>
          <w:i/>
          <w:sz w:val="20"/>
          <w:szCs w:val="20"/>
          <w:u w:val="single"/>
        </w:rPr>
        <w:t xml:space="preserve">Razlozi zbog kojih nije potrebno provesti postupak procjene utjecaja na okoliš </w:t>
      </w:r>
      <w:r w:rsidR="000F2B91" w:rsidRPr="006B710B">
        <w:rPr>
          <w:rFonts w:ascii="Arial" w:hAnsi="Arial" w:cs="Arial"/>
          <w:i/>
          <w:sz w:val="20"/>
          <w:szCs w:val="20"/>
          <w:u w:val="single"/>
        </w:rPr>
        <w:t>niti</w:t>
      </w:r>
      <w:r w:rsidR="000F2B91" w:rsidRPr="006B710B">
        <w:rPr>
          <w:rFonts w:ascii="Arial" w:hAnsi="Arial" w:cs="Arial"/>
          <w:i/>
          <w:iCs/>
          <w:sz w:val="20"/>
          <w:szCs w:val="20"/>
          <w:u w:val="single"/>
        </w:rPr>
        <w:t xml:space="preserve"> postupak glavne ocjene prihvatljivosti zahvata za ekološku mrežu su sljedeći: </w:t>
      </w:r>
    </w:p>
    <w:p w14:paraId="2709F4EC" w14:textId="25010105" w:rsidR="000C18E9" w:rsidRPr="006B710B" w:rsidRDefault="000C18E9" w:rsidP="000C18E9">
      <w:pPr>
        <w:pStyle w:val="Bezproreda"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65C6B847" w14:textId="4D0FA884" w:rsidR="000F2B91" w:rsidRPr="006B710B" w:rsidRDefault="000F2B91" w:rsidP="000F2B91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Predmetni zahvat obuhvaća postojeću asfaltnu bazu kapaciteta 120 t/sat i postojeću betonaru kapaciteta 50 m</w:t>
      </w:r>
      <w:r w:rsidRPr="006B710B">
        <w:rPr>
          <w:rFonts w:ascii="Arial" w:hAnsi="Arial" w:cs="Arial"/>
          <w:sz w:val="20"/>
          <w:szCs w:val="20"/>
          <w:vertAlign w:val="superscript"/>
        </w:rPr>
        <w:t>3</w:t>
      </w:r>
      <w:r w:rsidRPr="006B710B">
        <w:rPr>
          <w:rFonts w:ascii="Arial" w:hAnsi="Arial" w:cs="Arial"/>
          <w:sz w:val="20"/>
          <w:szCs w:val="20"/>
        </w:rPr>
        <w:t xml:space="preserve">/sat, za koje nije predviđena promjena kapaciteta ili bilo kakva promjena tehnologije proizvodnje asfalta i betona, kao niti nabavka i instalacija nove opreme. Obzirom na navedeno, procijenjeni su u postupku utjecaji na sastavnice okoliša i opterećenja okoliša tijekom korištenja zahvata. Sanitarne otpadne vode koje nastaju na lokaciji zahvata, odvode se u sustav javne odvodnje. Na lokaciji predmetnog zahvata nalaze se jedna otvorena i 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etiri zatvorene armiranobetonske, nepropusne talo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nice u koje se ispu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taju industrijske i oborinske otpadne vode. Industrijske otpadne vode nastaju zbog povremenog pranja opreme/strojeva za proizvodnju, koje se preko sustava talo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nica, revizorskih okana i slivnika odvode do javne kanalizacijske mre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 xml:space="preserve">e. Prema provedenim ispitivanjima, taložnice i svi dijelovi  sustava odvodnje su vodonepropusni, te 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se i dalje redovito odr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avati i kontrolirati. S obzirom na način postupanja s otpadnim vodama na lokaciji zahvata, te uz poštivanje mjer</w:t>
      </w:r>
      <w:r w:rsidR="00133AC5" w:rsidRPr="006B710B">
        <w:rPr>
          <w:rFonts w:ascii="Arial" w:hAnsi="Arial" w:cs="Arial"/>
          <w:sz w:val="20"/>
          <w:szCs w:val="20"/>
        </w:rPr>
        <w:t>a</w:t>
      </w:r>
      <w:r w:rsidRPr="006B710B">
        <w:rPr>
          <w:rFonts w:ascii="Arial" w:hAnsi="Arial" w:cs="Arial"/>
          <w:sz w:val="20"/>
          <w:szCs w:val="20"/>
        </w:rPr>
        <w:t xml:space="preserve"> </w:t>
      </w:r>
      <w:r w:rsidR="00133AC5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>.4.</w:t>
      </w:r>
      <w:r w:rsidR="00133AC5" w:rsidRPr="006B710B">
        <w:rPr>
          <w:rFonts w:ascii="Arial" w:hAnsi="Arial" w:cs="Arial"/>
          <w:sz w:val="20"/>
          <w:szCs w:val="20"/>
        </w:rPr>
        <w:t xml:space="preserve"> i I.5.</w:t>
      </w:r>
      <w:r w:rsidRPr="006B710B">
        <w:rPr>
          <w:rFonts w:ascii="Arial" w:hAnsi="Arial" w:cs="Arial"/>
          <w:sz w:val="20"/>
          <w:szCs w:val="20"/>
        </w:rPr>
        <w:t xml:space="preserve"> izreke ovog rješenja, neće doći do dodatnog opterećenja voda. Voda se za industrijske potrebe postrojenja, crpi iz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eg zdenca, za koji se posjeduje važeća Vodopravna dozvol</w:t>
      </w:r>
      <w:r w:rsidR="00A1039C">
        <w:rPr>
          <w:rFonts w:ascii="Arial" w:hAnsi="Arial" w:cs="Arial"/>
          <w:sz w:val="20"/>
          <w:szCs w:val="20"/>
        </w:rPr>
        <w:t>a, kojom</w:t>
      </w:r>
      <w:r w:rsidRPr="006B710B">
        <w:rPr>
          <w:rFonts w:ascii="Arial" w:hAnsi="Arial" w:cs="Arial"/>
          <w:sz w:val="20"/>
          <w:szCs w:val="20"/>
        </w:rPr>
        <w:t xml:space="preserve"> su propisane mjere za kori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tenje voda</w:t>
      </w:r>
      <w:r w:rsidR="00A1039C">
        <w:rPr>
          <w:rFonts w:ascii="Arial" w:hAnsi="Arial" w:cs="Arial"/>
          <w:sz w:val="20"/>
          <w:szCs w:val="20"/>
        </w:rPr>
        <w:t xml:space="preserve"> na lokaciji</w:t>
      </w:r>
      <w:r w:rsidRPr="006B710B">
        <w:rPr>
          <w:rFonts w:ascii="Arial" w:hAnsi="Arial" w:cs="Arial"/>
          <w:sz w:val="20"/>
          <w:szCs w:val="20"/>
        </w:rPr>
        <w:t>.  Lokacija zahvata nalazi se unutar III. zone sanitarne za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tite izvori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ta Jelas. Na lokaciji zahvata uspostavljen je mješoviti sustav javne odvodnje industrijske i oborinske otpadne vode i isti je u skladu s važećim propisima. Industrijske i oborinske otpadne vode se prije spajanja na kanalizacijski sustav, pročišćuju preko sustava taložnica, revizionih okana i slivnika.  Sukladno mjeri </w:t>
      </w:r>
      <w:r w:rsidR="00133AC5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>.4. izreke ovog rješenja, na lokaciji predmetnog zahvata,  industrijske otpadne vode i oborinske vode osim na taložnici,  pročistiti će se i na separatoru masti i ulja. Za predmetno postrojenje nije isho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ena vodopravna dozvola za ispu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tanje otpadnih voda te je nositelj zahvata u obvezi pokrenuti  postupak i ishoditi  vodopravnu dozvolu, u skladu sa mjerom 1.5. izreke ovog rješenja.  Lokacija zahvata se ne nalazi na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ju opasnosti od poplava. Uz poštivanje navedenih mjera iz izreke ovog rješenja, ne 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ekuje se negativan utjecaj zahvata na vode i vodna tijela.</w:t>
      </w:r>
    </w:p>
    <w:p w14:paraId="7C996EEF" w14:textId="1498DDF7" w:rsidR="000F2B91" w:rsidRPr="006B710B" w:rsidRDefault="000F2B91" w:rsidP="000F2B91">
      <w:p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Tijekom daljnjeg kori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tenja zahvata negativni utjecaji na tlo mogu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 su u slu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aju neadekvatnog postupanja s otpadom na lokaciji, ispuštanjem goriva i maziva te nepravilnosti u radu sustava odvodnje. Me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utim, redovitim odr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avanjem i ispitivanjem na vodonepropusnost sustava odvodnje otpadnih voda, kao i rokovima obvezne kontrole ispravnosti gra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evina odvodnje i pro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avanja otpadnih voda</w:t>
      </w:r>
      <w:r w:rsidR="00A7760B">
        <w:rPr>
          <w:rFonts w:ascii="Arial" w:hAnsi="Arial" w:cs="Arial"/>
          <w:sz w:val="20"/>
          <w:szCs w:val="20"/>
        </w:rPr>
        <w:t>, u skladu sa točkom I.3. izreke ovog rješenja</w:t>
      </w:r>
      <w:r w:rsidRPr="006B710B">
        <w:rPr>
          <w:rFonts w:ascii="Arial" w:hAnsi="Arial" w:cs="Arial"/>
          <w:sz w:val="20"/>
          <w:szCs w:val="20"/>
        </w:rPr>
        <w:t>, pravilnom organizacijom rada</w:t>
      </w:r>
      <w:r w:rsidR="00133AC5" w:rsidRPr="006B710B">
        <w:rPr>
          <w:rFonts w:ascii="Arial" w:hAnsi="Arial" w:cs="Arial"/>
          <w:sz w:val="20"/>
          <w:szCs w:val="20"/>
        </w:rPr>
        <w:t>, korištenjem ispravnih strojeva i opreme</w:t>
      </w:r>
      <w:r w:rsidRPr="006B710B">
        <w:rPr>
          <w:rFonts w:ascii="Arial" w:hAnsi="Arial" w:cs="Arial"/>
          <w:sz w:val="20"/>
          <w:szCs w:val="20"/>
        </w:rPr>
        <w:t xml:space="preserve"> te zbrinjavanjem otpada sukladno zakonskim propisima, negativni utjecaji na tlo se ne 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ekuju. Mogu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emisije one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uju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ih tvari u zrak pri radu postrojenja su emisije pra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kastih tvari iz difuznih izvora one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avanja zraka kod kojih se one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uju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tvari unose u zrak bez odre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enog ispusta/dimnjaka, odnosno uslijed rada ure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aja, kori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tenja otvorenih povr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ina te skladi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 sirovina. Na lokaciji zahvata nalazi se zatvoreni sustav proizvodnje asfalta</w:t>
      </w:r>
      <w:r w:rsidR="00A776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u kojem se automatski dozira kameni agregat, kameno punilo, bitumen, vlakna te zatvoreni sustav proizvodnje betona</w:t>
      </w:r>
      <w:r w:rsidRPr="006B710B">
        <w:rPr>
          <w:rFonts w:ascii="CIDFont+F1" w:eastAsia="CIDFont+F1" w:cs="CIDFont+F1"/>
          <w:kern w:val="0"/>
          <w:sz w:val="24"/>
          <w:szCs w:val="24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u kojem se automatski dozira kameni agregat, cement, aditiv uz kori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tenje vode</w:t>
      </w:r>
      <w:r w:rsidR="00133AC5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tako da je emisija pra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kastih tvari svedena na najmanju mogu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u mjeru. U tehnolo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kom procesu proizvodnje asfalta dolazi do emisija u zrak u vidu otpadnih plinova iz su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are, koji se ispu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taju kroz dimnjak asfaltne baze i iz kotlovnice asfaltne baze, koji se ispu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taju kroz dimnjak vrelouljnog kotla. Su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ara je opremljena vre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astim filterom. Otpadni plin iz su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are ispu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 se u okoli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 kroz dimnjak asfaltne baze nakon pro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avanja. Nakupljena pra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ina</w:t>
      </w:r>
      <w:r w:rsidR="00133AC5" w:rsidRPr="006B710B">
        <w:rPr>
          <w:rFonts w:ascii="Arial" w:hAnsi="Arial" w:cs="Arial"/>
          <w:sz w:val="20"/>
          <w:szCs w:val="20"/>
        </w:rPr>
        <w:t xml:space="preserve"> se</w:t>
      </w:r>
      <w:r w:rsidRPr="006B710B">
        <w:rPr>
          <w:rFonts w:ascii="Arial" w:hAnsi="Arial" w:cs="Arial"/>
          <w:sz w:val="20"/>
          <w:szCs w:val="20"/>
        </w:rPr>
        <w:t xml:space="preserve"> nakon pro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avanja</w:t>
      </w:r>
      <w:r w:rsidR="00133AC5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koristi  ponovno u proizvodnji asfalta. 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estalost mjerenja emisija za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 nepokretni izvor, odre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uje se na temelju rezultata ponovnog mjerenja. Na lokaciji su u proteklom periodu obavljena mjerenja emisija iz nepokretnih izvora</w:t>
      </w:r>
      <w:r w:rsidR="00133AC5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koja su pokazala da postrojenje udovoljava odredbama ispravnosti izvora emisije u zrak pri redovnim radnim uvjetima. Prema dobivenim rezultatima emisije one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uju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ih tvari iz dimnjaka asfaltne baze</w:t>
      </w:r>
      <w:r w:rsidR="00133AC5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ne prekora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 xml:space="preserve">uju </w:t>
      </w:r>
      <w:r w:rsidR="00133AC5" w:rsidRPr="006B710B">
        <w:rPr>
          <w:rFonts w:ascii="Arial" w:hAnsi="Arial" w:cs="Arial"/>
          <w:sz w:val="20"/>
          <w:szCs w:val="20"/>
        </w:rPr>
        <w:t xml:space="preserve">se </w:t>
      </w:r>
      <w:r w:rsidRPr="006B710B">
        <w:rPr>
          <w:rFonts w:ascii="Arial" w:hAnsi="Arial" w:cs="Arial"/>
          <w:sz w:val="20"/>
          <w:szCs w:val="20"/>
        </w:rPr>
        <w:t>propisane grani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ne vrijednosti emisija, a provedba povremenih mjerenja je propisana najmanje jedanput u pet godina</w:t>
      </w:r>
      <w:r w:rsidR="00A7760B">
        <w:rPr>
          <w:rFonts w:ascii="Arial" w:hAnsi="Arial" w:cs="Arial"/>
          <w:sz w:val="20"/>
          <w:szCs w:val="20"/>
        </w:rPr>
        <w:t xml:space="preserve"> u skladu sa </w:t>
      </w:r>
      <w:r w:rsidR="00906DD3">
        <w:rPr>
          <w:rFonts w:ascii="Arial" w:hAnsi="Arial" w:cs="Arial"/>
          <w:sz w:val="20"/>
          <w:szCs w:val="20"/>
        </w:rPr>
        <w:t>p</w:t>
      </w:r>
      <w:r w:rsidR="00A7760B">
        <w:rPr>
          <w:rFonts w:ascii="Arial" w:hAnsi="Arial" w:cs="Arial"/>
          <w:sz w:val="20"/>
          <w:szCs w:val="20"/>
        </w:rPr>
        <w:t xml:space="preserve">rogramom praćenja stanja okoliša, točka I. B 3. izreke ovog rješenja </w:t>
      </w:r>
      <w:r w:rsidRPr="006B710B">
        <w:rPr>
          <w:rFonts w:ascii="Arial" w:hAnsi="Arial" w:cs="Arial"/>
          <w:sz w:val="20"/>
          <w:szCs w:val="20"/>
        </w:rPr>
        <w:t xml:space="preserve"> Mjerenje emisija one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uju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ih tvari u zrak provedeno je i na dimnjaku vrelouljnog kotla, instalirane toplinske snage 290 kW. Prema dobivenim rezultatima emisije, one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uju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ih tvari ne prekora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uju propisane grani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ne vrijednosti emisija, a obaveza je provedbe povremenih mjerenja najmanje jedanput u dvije godine sukladno važećim propisima</w:t>
      </w:r>
      <w:r w:rsidR="00A7760B">
        <w:rPr>
          <w:rFonts w:ascii="Arial" w:hAnsi="Arial" w:cs="Arial"/>
          <w:sz w:val="20"/>
          <w:szCs w:val="20"/>
        </w:rPr>
        <w:t xml:space="preserve"> (</w:t>
      </w:r>
      <w:r w:rsidR="00564D8F">
        <w:rPr>
          <w:rFonts w:ascii="Arial" w:hAnsi="Arial" w:cs="Arial"/>
          <w:sz w:val="20"/>
          <w:szCs w:val="20"/>
        </w:rPr>
        <w:t>p</w:t>
      </w:r>
      <w:r w:rsidR="00A7760B">
        <w:rPr>
          <w:rFonts w:ascii="Arial" w:hAnsi="Arial" w:cs="Arial"/>
          <w:sz w:val="20"/>
          <w:szCs w:val="20"/>
        </w:rPr>
        <w:t xml:space="preserve">rogram praćenja stanja okoliša, točka I.B 2. </w:t>
      </w:r>
      <w:r w:rsidR="00564D8F">
        <w:rPr>
          <w:rFonts w:ascii="Arial" w:hAnsi="Arial" w:cs="Arial"/>
          <w:sz w:val="20"/>
          <w:szCs w:val="20"/>
        </w:rPr>
        <w:t>i</w:t>
      </w:r>
      <w:r w:rsidR="00A7760B">
        <w:rPr>
          <w:rFonts w:ascii="Arial" w:hAnsi="Arial" w:cs="Arial"/>
          <w:sz w:val="20"/>
          <w:szCs w:val="20"/>
        </w:rPr>
        <w:t>zreke ovog rješenja).</w:t>
      </w:r>
      <w:r w:rsidRPr="006B710B">
        <w:rPr>
          <w:rFonts w:ascii="Arial" w:hAnsi="Arial" w:cs="Arial"/>
          <w:sz w:val="20"/>
          <w:szCs w:val="20"/>
        </w:rPr>
        <w:t xml:space="preserve">  Emisije u zrak svest 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se na minimum kori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tenjem 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inkovitog sustava za otpra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ivanje te je potrebno  dodatno putem ovla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tene pravne osobe, provesti mjerenje lebde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 xml:space="preserve">ih 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 xml:space="preserve">estica u skladu sa mjerom </w:t>
      </w:r>
      <w:r w:rsidR="00E2001C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 xml:space="preserve">.7. izreke ovog rješenja.  </w:t>
      </w:r>
      <w:r w:rsidRPr="006B710B">
        <w:rPr>
          <w:rFonts w:ascii="Arial" w:hAnsi="Arial" w:cs="Arial"/>
          <w:sz w:val="20"/>
          <w:szCs w:val="20"/>
        </w:rPr>
        <w:lastRenderedPageBreak/>
        <w:t>Uz poštivanje odredbi propisa iz područja zaštite zraka,</w:t>
      </w:r>
      <w:r w:rsidR="006B710B">
        <w:rPr>
          <w:rFonts w:ascii="Arial" w:hAnsi="Arial" w:cs="Arial"/>
          <w:sz w:val="20"/>
          <w:szCs w:val="20"/>
        </w:rPr>
        <w:t xml:space="preserve"> utvrđenog Programa praćenja stanja okoliša iz točke I. B izreke ovog rješenja</w:t>
      </w:r>
      <w:r w:rsidRPr="006B710B">
        <w:rPr>
          <w:rFonts w:ascii="Arial" w:hAnsi="Arial" w:cs="Arial"/>
          <w:sz w:val="20"/>
          <w:szCs w:val="20"/>
        </w:rPr>
        <w:t xml:space="preserve"> te provedbe propisanih mjerenja, vođenja i dostavljanja podataka o mjerenjima, te usklađivanje procesa u skladu sa rezultatima mjerenja, ne očekuje se značajan negativan utjecaj na kvalitetu zraka.  Prema podacima unesenim u Registar one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avanja okoli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a za one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uju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tvari CO i CO</w:t>
      </w:r>
      <w:r w:rsidRPr="006B710B">
        <w:rPr>
          <w:rFonts w:ascii="Arial" w:hAnsi="Arial" w:cs="Arial"/>
          <w:sz w:val="20"/>
          <w:szCs w:val="20"/>
          <w:vertAlign w:val="subscript"/>
        </w:rPr>
        <w:t>2</w:t>
      </w:r>
      <w:r w:rsidR="00E2001C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utvr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eno je prekora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enje sa dva ispusna mjesta na asfaltnoj bazi u odnosu na protekle godine, što je  posljedica  korištenja energenata  za oba plamenika (asfaltna baza i kotlovnica)</w:t>
      </w:r>
      <w:r w:rsidR="00E2001C" w:rsidRPr="006B710B">
        <w:rPr>
          <w:rFonts w:ascii="Arial" w:hAnsi="Arial" w:cs="Arial"/>
          <w:sz w:val="20"/>
          <w:szCs w:val="20"/>
        </w:rPr>
        <w:t xml:space="preserve">, </w:t>
      </w:r>
      <w:r w:rsidRPr="006B710B">
        <w:rPr>
          <w:rFonts w:ascii="Arial" w:hAnsi="Arial" w:cs="Arial"/>
          <w:sz w:val="20"/>
          <w:szCs w:val="20"/>
        </w:rPr>
        <w:t xml:space="preserve"> plina ili ekstra lakog </w:t>
      </w:r>
      <w:r w:rsidR="00E2001C" w:rsidRPr="006B710B">
        <w:rPr>
          <w:rFonts w:ascii="Arial" w:hAnsi="Arial" w:cs="Arial"/>
          <w:sz w:val="20"/>
          <w:szCs w:val="20"/>
        </w:rPr>
        <w:t>loživog</w:t>
      </w:r>
      <w:r w:rsidRPr="006B710B">
        <w:rPr>
          <w:rFonts w:ascii="Arial" w:hAnsi="Arial" w:cs="Arial"/>
          <w:sz w:val="20"/>
          <w:szCs w:val="20"/>
        </w:rPr>
        <w:t xml:space="preserve"> ulja.  Oba plamenika (asfaltna baza i kotlovnica) su kombinirana te mogu raditi na plin ili ekstra lako loživo ulje. U tehnolo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ko procesu proizvodnje asfalta, dolazi do emisija u zrak u vidu otpadnih plinova iz su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are, koji se ispu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taju kroz dimnjak asfaltne baze te iz kotlovnice asfaltne baze, koji se ispu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taju kroz dimnjak vrelouljnog kotla. Nositelj zahvata planira u narednom periodu ponovno priklju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 xml:space="preserve">enje na opskrbu plinom te 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nakon toga napraviti ponovno mjerenja emisija one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 w:hint="eastAsia"/>
          <w:sz w:val="20"/>
          <w:szCs w:val="20"/>
        </w:rPr>
        <w:t>šć</w:t>
      </w:r>
      <w:r w:rsidRPr="006B710B">
        <w:rPr>
          <w:rFonts w:ascii="Arial" w:hAnsi="Arial" w:cs="Arial"/>
          <w:sz w:val="20"/>
          <w:szCs w:val="20"/>
        </w:rPr>
        <w:t>uju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ih tvari u zrak i u skladu sa rezultatima i propisima, poduzeti potrebne mjere. Silosi cementa opremljeni su filterima koji se redovno kontroliraju i odr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avaju. Na lokaciji postrojenja su mogu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emisije iz transportnih aktivnosti za dovoz sirovina i odvoz gotovih proizvoda (asfalta i betona).</w:t>
      </w:r>
      <w:r w:rsidRPr="006B710B">
        <w:t xml:space="preserve"> </w:t>
      </w:r>
      <w:r w:rsidRPr="006B710B">
        <w:rPr>
          <w:rFonts w:ascii="Arial" w:hAnsi="Arial" w:cs="Arial"/>
          <w:sz w:val="20"/>
          <w:szCs w:val="20"/>
        </w:rPr>
        <w:t xml:space="preserve">Uzevši u obzir da će se vozila za dovoz sirovina i odvoz gotovih proizvoda na lokaciji, kretati tijekom radnog vremena (vremenski ograničeno), ovaj utjecaj nije ocijenjen kao značajan negativan. Prometnice i manipulativne površine na lokaciji su dijelom asfaltirane i dijelom makadamske te će se uz poštivanje mjera </w:t>
      </w:r>
      <w:r w:rsidR="00E2001C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 xml:space="preserve">.1. i </w:t>
      </w:r>
      <w:r w:rsidR="00E2001C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>.2. izreke ovog rješenja, emisije prašine smanjiti na prihvatljivu količinu. Nositelj zahvata ima potpisan ugovor s Hrvatskim cestama za redovito odr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avanje cesta i u krugu postrojenja (skladi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nom prostoru s betonskim podom). Emisije praškastih tvari iz difuznih izvora sprečavaju se povremenim prskanjem vodom internih prometnica  i mjesta na kojima se skladište različite frakcije kamenog agregata. Manipulativne površine držat će se čistima bez rasutog materijala u skladu sa mjerom </w:t>
      </w:r>
      <w:r w:rsidR="00E2001C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>.9. izreke ovog rješenja.</w:t>
      </w:r>
      <w:r w:rsidRPr="006B710B">
        <w:rPr>
          <w:rFonts w:ascii="CIDFont+F1" w:eastAsia="CIDFont+F1" w:cs="CIDFont+F1"/>
          <w:kern w:val="0"/>
          <w:sz w:val="24"/>
          <w:szCs w:val="24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Obzirom na prethodno navedeno</w:t>
      </w:r>
      <w:r w:rsidR="00A7760B">
        <w:rPr>
          <w:rFonts w:ascii="Arial" w:hAnsi="Arial" w:cs="Arial"/>
          <w:sz w:val="20"/>
          <w:szCs w:val="20"/>
        </w:rPr>
        <w:t>, uz poštivanje svih propisa</w:t>
      </w:r>
      <w:r w:rsidRPr="006B710B">
        <w:rPr>
          <w:rFonts w:ascii="Arial" w:hAnsi="Arial" w:cs="Arial"/>
          <w:sz w:val="20"/>
          <w:szCs w:val="20"/>
        </w:rPr>
        <w:t xml:space="preserve"> te da se na lokaciji zahvata ve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 xml:space="preserve"> obavlja tehnolo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ki proces proizvodnje asfalta i betona, zahvat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imati zna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ajan negativan utjecaj na kvalitetu zraka u zoni predmetnog zahvata. Budu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 da je rije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 xml:space="preserve"> o zahvatu u kojem se tehnolo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ki procesi odvijaju u zatvorenim objektima, da ima odgovaraju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 sustav odvodnje oborinskih voda, da je opskrba vodom postrojenja za proizvodnju betona iz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eg zdenca te da se lokacija predmetnog zahvata ne nalazi na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ju opasnosti od poplava, nije utvr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ena visoka osjetljivost zahvata na klimatske promjene.</w:t>
      </w:r>
      <w:r w:rsidRPr="006B710B">
        <w:rPr>
          <w:rFonts w:ascii="CIDFont+F2" w:eastAsia="CIDFont+F2" w:cs="CIDFont+F2"/>
          <w:kern w:val="0"/>
          <w:sz w:val="24"/>
          <w:szCs w:val="24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Klimatske promjene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imati utjecaja na predmetni zahvat, kao ni na djelatnosti koje se odvijaju na lokaciji zahvata</w:t>
      </w:r>
      <w:r w:rsidR="006B710B">
        <w:rPr>
          <w:rFonts w:ascii="Arial" w:hAnsi="Arial" w:cs="Arial"/>
          <w:sz w:val="20"/>
          <w:szCs w:val="20"/>
        </w:rPr>
        <w:t>, te je nužno provođenje Programa praćenja stanja okoliša iz točke I.B izreke ovog rješenja.</w:t>
      </w:r>
      <w:r w:rsidRPr="006B710B">
        <w:rPr>
          <w:rFonts w:ascii="Arial" w:hAnsi="Arial" w:cs="Arial"/>
          <w:sz w:val="20"/>
          <w:szCs w:val="20"/>
        </w:rPr>
        <w:t xml:space="preserve"> Na lokaciji zahvata </w:t>
      </w:r>
      <w:r w:rsidR="00E2001C" w:rsidRPr="006B710B">
        <w:rPr>
          <w:rFonts w:ascii="Arial" w:hAnsi="Arial" w:cs="Arial"/>
          <w:sz w:val="20"/>
          <w:szCs w:val="20"/>
        </w:rPr>
        <w:t xml:space="preserve">se </w:t>
      </w:r>
      <w:r w:rsidRPr="006B710B">
        <w:rPr>
          <w:rFonts w:ascii="Arial" w:hAnsi="Arial" w:cs="Arial"/>
          <w:sz w:val="20"/>
          <w:szCs w:val="20"/>
        </w:rPr>
        <w:t>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 provoditi nikakvi dodatni zahvati te se kapacitet</w:t>
      </w:r>
      <w:r w:rsidR="00A7760B">
        <w:rPr>
          <w:rFonts w:ascii="Arial" w:hAnsi="Arial" w:cs="Arial"/>
          <w:sz w:val="20"/>
          <w:szCs w:val="20"/>
        </w:rPr>
        <w:t xml:space="preserve">i </w:t>
      </w:r>
      <w:r w:rsidRPr="006B710B">
        <w:rPr>
          <w:rFonts w:ascii="Arial" w:hAnsi="Arial" w:cs="Arial"/>
          <w:sz w:val="20"/>
          <w:szCs w:val="20"/>
        </w:rPr>
        <w:t>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eg postrojenja za proizvodnju asfalta i postrojenja za proizvodnju betona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 xml:space="preserve">e mijenjati. </w:t>
      </w:r>
      <w:r w:rsidR="001B4DB9" w:rsidRPr="006B710B">
        <w:rPr>
          <w:rFonts w:ascii="Arial" w:hAnsi="Arial" w:cs="Arial"/>
          <w:sz w:val="20"/>
          <w:szCs w:val="20"/>
        </w:rPr>
        <w:t>Slijedom navedenog, n</w:t>
      </w:r>
      <w:r w:rsidRPr="006B710B">
        <w:rPr>
          <w:rFonts w:ascii="Arial" w:hAnsi="Arial" w:cs="Arial"/>
          <w:sz w:val="20"/>
          <w:szCs w:val="20"/>
        </w:rPr>
        <w:t>a lokaciji zahvata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dolaziti do znatnog pove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anja emisije stakleni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kih plinova te se ne 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ekuje zna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ajni utjecaj zahvata na klimatske promjene. Na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ju zahvata nema za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ti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ene kulturne i povijesne ba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tine, tako da zahvat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imati nikakvog utjecaja na istu.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Obzirom da se predmetni zahvat odnosi na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u asfaltnu bazu i betonaru, za koje nije predvi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ena promjena kapaciteta ili bilo kakva promjena tehnologije proizvodnje asfalta i betona, kao niti nabavka i instalacija nove opreme,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do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 do unosa novih antropogenih elemenata u okoli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. Obzirom na navedeno, predmetni zahvat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imati utjecaja na krajobraz, odnosno na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stanje i vizualno</w:t>
      </w:r>
      <w:r w:rsidRPr="006B710B">
        <w:rPr>
          <w:rFonts w:ascii="Arial" w:hAnsi="Arial" w:cs="Arial" w:hint="eastAsia"/>
          <w:sz w:val="20"/>
          <w:szCs w:val="20"/>
        </w:rPr>
        <w:t>–</w:t>
      </w:r>
      <w:r w:rsidRPr="006B710B">
        <w:rPr>
          <w:rFonts w:ascii="Arial" w:hAnsi="Arial" w:cs="Arial"/>
          <w:sz w:val="20"/>
          <w:szCs w:val="20"/>
        </w:rPr>
        <w:t>oblikovne zna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ajke predmetnog prostora.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Tijekom kori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tenja, odnosno u periodu rada asfaltne baze i betonare, buka povremenog karaktera na lokaciji se javlja prilikom transporta (dopreme sirovina i otpreme gotovih proizvoda) te prilikom odvijanja  redovnih radnih procesa i aktivnosti na lokaciji. Prijevoz koji se odvija na lokaciji je planiran, kratkotrajan, povremen i odvija se danju. Tehnolo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ki proces proizvodnje asfalta i betona odvija se u zatvorenom prostoru, samo tijekom dana.  Zahvatom nije planirano pove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anje kapaciteta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eg postrojenja te se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uvoditi novi tehnolo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ki procesi kojima bi moglo do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 do podizanja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razine buke na predmetnoj lokaciji.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Prema prostorno - planskoj dokumentaciji, zahvat se nalazi na izgra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enom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ju naselja mje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ovite namjene. 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Nositelj zahvata proveo je mjerenje razine buke te je utvrđeno kako postrojenja asfaltne baze i betonare prekora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uju dopu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tene razine buke u dnevnim uvjetima. Sukladno mjeri </w:t>
      </w:r>
      <w:r w:rsidR="00E2001C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>.6. izreke ovog rješenja</w:t>
      </w:r>
      <w:r w:rsidR="00E2001C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kojima je propisana izrada projekta sanacije buke i provedba </w:t>
      </w:r>
      <w:r w:rsidR="00E2001C" w:rsidRPr="006B710B">
        <w:rPr>
          <w:rFonts w:ascii="Arial" w:hAnsi="Arial" w:cs="Arial"/>
          <w:sz w:val="20"/>
          <w:szCs w:val="20"/>
        </w:rPr>
        <w:t xml:space="preserve">mjera </w:t>
      </w:r>
      <w:r w:rsidRPr="006B710B">
        <w:rPr>
          <w:rFonts w:ascii="Arial" w:hAnsi="Arial" w:cs="Arial"/>
          <w:sz w:val="20"/>
          <w:szCs w:val="20"/>
        </w:rPr>
        <w:t>na predmetnom postrojenju</w:t>
      </w:r>
      <w:r w:rsidR="00A7760B">
        <w:rPr>
          <w:rFonts w:ascii="Arial" w:hAnsi="Arial" w:cs="Arial"/>
          <w:sz w:val="20"/>
          <w:szCs w:val="20"/>
        </w:rPr>
        <w:t xml:space="preserve"> sukladno propisima</w:t>
      </w:r>
      <w:r w:rsidRPr="006B710B">
        <w:rPr>
          <w:rFonts w:ascii="Arial" w:hAnsi="Arial" w:cs="Arial"/>
          <w:sz w:val="20"/>
          <w:szCs w:val="20"/>
        </w:rPr>
        <w:t>, ocijenjeno je da zahvat neće imati značajan utjecaj bukom.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Na lokaciji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nastajati druge vrste otpada osim onih koje trenutno nastaju na lokaciji predmetnih postrojenja.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Za sve vrste otpada koje nastaju na lokaciji</w:t>
      </w:r>
      <w:r w:rsidR="00E2001C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osigurat</w:t>
      </w:r>
      <w:r w:rsidR="00E2001C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se skladi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tenje odvojeno po svojstvu, vrsti i agregatnom stanju u odgovarajućim spremnicima za skladi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tenje otpada, kao i zbrinjavanje istih putem ovlaštenih osoba. Osigurat 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se da je podna povr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ina skladi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ta nepropusna za otpad koji se u njemu skladi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ti i izvedena na 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in da se rasuti otpad mo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e jednostavno ukloniti s podne povr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ine</w:t>
      </w:r>
      <w:r w:rsidR="00906DD3">
        <w:rPr>
          <w:rFonts w:ascii="Arial" w:hAnsi="Arial" w:cs="Arial"/>
          <w:sz w:val="20"/>
          <w:szCs w:val="20"/>
        </w:rPr>
        <w:t xml:space="preserve"> u skladu sa mjerom I.11. izreke ovog rješenja</w:t>
      </w:r>
      <w:r w:rsidRPr="006B710B">
        <w:rPr>
          <w:rFonts w:ascii="Arial" w:hAnsi="Arial" w:cs="Arial"/>
          <w:sz w:val="20"/>
          <w:szCs w:val="20"/>
        </w:rPr>
        <w:t xml:space="preserve">. Sukladno  mjeri zaštite </w:t>
      </w:r>
      <w:r w:rsidR="00E2001C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 xml:space="preserve">.4. </w:t>
      </w:r>
      <w:r w:rsidRPr="006B710B">
        <w:rPr>
          <w:rFonts w:ascii="Arial" w:hAnsi="Arial" w:cs="Arial"/>
          <w:sz w:val="20"/>
          <w:szCs w:val="20"/>
        </w:rPr>
        <w:lastRenderedPageBreak/>
        <w:t>izreke ovog rješenja, koja propisuje da se osim na talo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nici, industrijske i otpadne vode pro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iste i na separatoru masti i ulja prije ispu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tanja, na lokaciji 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nastajati i otpad odvojen na talo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 xml:space="preserve">nici i separatoru masti i ulja, koji 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se predavati ovlašten</w:t>
      </w:r>
      <w:r w:rsidR="00E2001C" w:rsidRPr="006B710B">
        <w:rPr>
          <w:rFonts w:ascii="Arial" w:hAnsi="Arial" w:cs="Arial"/>
          <w:sz w:val="20"/>
          <w:szCs w:val="20"/>
        </w:rPr>
        <w:t>oj tvrt</w:t>
      </w:r>
      <w:r w:rsidR="00906DD3">
        <w:rPr>
          <w:rFonts w:ascii="Arial" w:hAnsi="Arial" w:cs="Arial"/>
          <w:sz w:val="20"/>
          <w:szCs w:val="20"/>
        </w:rPr>
        <w:t>k</w:t>
      </w:r>
      <w:r w:rsidR="00E2001C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>. Ambala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a u kojoj se dopremaju i skladi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te aditivi za potrebe tehnolo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kog procesa betonare, kao i od asfaltne boje za iscrtavanje prometnica, se  prazna ponovno vra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 proizvo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u. Tekući otpad se privremeno skladišti u odgovarajućim primarnim spremnicima koji su smješteni u sekundarnim spremnicima, kao bi se spriječilo istjecanje u okoliš.  U skladu sa navedenim, ne očekuje se negativan utjecaj uslijed nastanka i gospodarenja otpadom.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 xml:space="preserve">Sukladno mjeri zaštite </w:t>
      </w:r>
      <w:r w:rsidR="00E2001C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>.8. izreke ovog rješenja,  sva se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 vanjska rasvjeta zamjenjuje ekolo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ki prihvatljivim svjetiljkama, te se ne očekuje značajan utjecaj svjetlosnog onečišćenja postrojenja.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Kako se  radi o lokaciji koja se već dugi niz godina koristi u predmetne svrhe,  utjecaj na stanovni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tvo smatra se </w:t>
      </w:r>
      <w:r w:rsidR="001B4DB9" w:rsidRPr="006B710B">
        <w:rPr>
          <w:rFonts w:ascii="Arial" w:hAnsi="Arial" w:cs="Arial"/>
          <w:sz w:val="20"/>
          <w:szCs w:val="20"/>
        </w:rPr>
        <w:t>umjereno značajnim</w:t>
      </w:r>
      <w:r w:rsidR="00E2001C" w:rsidRPr="006B710B">
        <w:rPr>
          <w:rFonts w:ascii="Arial" w:hAnsi="Arial" w:cs="Arial"/>
          <w:sz w:val="20"/>
          <w:szCs w:val="20"/>
        </w:rPr>
        <w:t>,</w:t>
      </w:r>
      <w:r w:rsidR="001B4DB9" w:rsidRPr="006B710B">
        <w:rPr>
          <w:rFonts w:ascii="Arial" w:hAnsi="Arial" w:cs="Arial"/>
          <w:sz w:val="20"/>
          <w:szCs w:val="20"/>
        </w:rPr>
        <w:t xml:space="preserve"> ali </w:t>
      </w:r>
      <w:r w:rsidRPr="006B710B">
        <w:rPr>
          <w:rFonts w:ascii="Arial" w:hAnsi="Arial" w:cs="Arial"/>
          <w:sz w:val="20"/>
          <w:szCs w:val="20"/>
        </w:rPr>
        <w:t>prihvatljivim.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je obuhvata zahvata prema Prostornom planu ure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enja grada Slavonskog Broda („Slu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 xml:space="preserve">beni vjesnik Brodsko - posavske 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upanije“, br. 03/04., 22/07., „Slu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beni glasnik Grada Slavonskog Broda“, br. 3/14, 01/17), nalazi se unutar izgra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enog dijela gra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evinskog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ja Grada, a prema Generalnom urbanisti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kom planu Grada Slavonskog Broda („Slu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 xml:space="preserve">beni vjesnik Brodsko - posavske 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upanije“, br. 02/05, 10/08, „Slu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beni vjesnik Grada Slavonskog Broda“, br. 01/16),  nalazi se unutar izgra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enog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ja naselja mje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ovite namjene (M). Sukladno odredbama Zakona o </w:t>
      </w:r>
      <w:r w:rsidR="001B4DB9" w:rsidRPr="006B710B">
        <w:rPr>
          <w:rFonts w:ascii="Arial" w:hAnsi="Arial" w:cs="Arial"/>
          <w:sz w:val="20"/>
          <w:szCs w:val="20"/>
        </w:rPr>
        <w:t>z</w:t>
      </w:r>
      <w:r w:rsidRPr="006B710B">
        <w:rPr>
          <w:rFonts w:ascii="Arial" w:hAnsi="Arial" w:cs="Arial"/>
          <w:sz w:val="20"/>
          <w:szCs w:val="20"/>
        </w:rPr>
        <w:t>aštiti prirode te Ured</w:t>
      </w:r>
      <w:r w:rsidR="001B4DB9" w:rsidRPr="006B710B">
        <w:rPr>
          <w:rFonts w:ascii="Arial" w:hAnsi="Arial" w:cs="Arial"/>
          <w:sz w:val="20"/>
          <w:szCs w:val="20"/>
        </w:rPr>
        <w:t>b</w:t>
      </w:r>
      <w:r w:rsidRPr="006B710B">
        <w:rPr>
          <w:rFonts w:ascii="Arial" w:hAnsi="Arial" w:cs="Arial"/>
          <w:sz w:val="20"/>
          <w:szCs w:val="20"/>
        </w:rPr>
        <w:t>e o procjeni utjecaja zahvata na okoliš, u postupku ocjene o potrebi procjene utjecaja na okoliš</w:t>
      </w:r>
      <w:r w:rsidR="00E2001C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ne preispituje se usklađenost s prostorno-planskom dokumentacijom, tj. ista nije predmet postupka ocjene o potrebi procjene utjecaja na okoliš. Predmet ovoga zahvata je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 asfaltna baza i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 betonara na prostoru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 xml:space="preserve">eg proizvodno </w:t>
      </w:r>
      <w:r w:rsidRPr="006B710B">
        <w:rPr>
          <w:rFonts w:ascii="Arial" w:hAnsi="Arial" w:cs="Arial" w:hint="eastAsia"/>
          <w:sz w:val="20"/>
          <w:szCs w:val="20"/>
        </w:rPr>
        <w:t>–</w:t>
      </w:r>
      <w:r w:rsidRPr="006B710B">
        <w:rPr>
          <w:rFonts w:ascii="Arial" w:hAnsi="Arial" w:cs="Arial"/>
          <w:sz w:val="20"/>
          <w:szCs w:val="20"/>
        </w:rPr>
        <w:t xml:space="preserve"> poslovnog kompleksa tvrtke PZC BROD d.o.o., izgrađena 80</w:t>
      </w:r>
      <w:r w:rsidR="00E2001C" w:rsidRPr="006B710B">
        <w:rPr>
          <w:rFonts w:ascii="Arial" w:hAnsi="Arial" w:cs="Arial"/>
          <w:sz w:val="20"/>
          <w:szCs w:val="20"/>
        </w:rPr>
        <w:t>-ih</w:t>
      </w:r>
      <w:r w:rsidRPr="006B710B">
        <w:rPr>
          <w:rFonts w:ascii="Arial" w:hAnsi="Arial" w:cs="Arial"/>
          <w:sz w:val="20"/>
          <w:szCs w:val="20"/>
        </w:rPr>
        <w:t xml:space="preserve"> godina prošlog stoljeća.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="00906DD3">
        <w:rPr>
          <w:rFonts w:ascii="Arial" w:hAnsi="Arial" w:cs="Arial"/>
          <w:sz w:val="20"/>
          <w:szCs w:val="20"/>
        </w:rPr>
        <w:t>L</w:t>
      </w:r>
      <w:r w:rsidRPr="006B710B">
        <w:rPr>
          <w:rFonts w:ascii="Arial" w:hAnsi="Arial" w:cs="Arial"/>
          <w:sz w:val="20"/>
          <w:szCs w:val="20"/>
        </w:rPr>
        <w:t xml:space="preserve">okacija zahvata ne nalazi na 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umskom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ju</w:t>
      </w:r>
      <w:r w:rsidR="00906DD3">
        <w:rPr>
          <w:rFonts w:ascii="Arial" w:hAnsi="Arial" w:cs="Arial"/>
          <w:sz w:val="20"/>
          <w:szCs w:val="20"/>
        </w:rPr>
        <w:t>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="00D5437B" w:rsidRPr="006B710B">
        <w:rPr>
          <w:rFonts w:ascii="Arial" w:hAnsi="Arial" w:cs="Arial"/>
          <w:sz w:val="20"/>
          <w:szCs w:val="20"/>
        </w:rPr>
        <w:t xml:space="preserve">S obzirom na lokaciju postojećeg zahvata, </w:t>
      </w:r>
      <w:r w:rsidR="00E2001C" w:rsidRPr="006B710B">
        <w:rPr>
          <w:rFonts w:ascii="Arial" w:hAnsi="Arial" w:cs="Arial"/>
          <w:sz w:val="20"/>
          <w:szCs w:val="20"/>
        </w:rPr>
        <w:t xml:space="preserve">ne </w:t>
      </w:r>
      <w:r w:rsidR="00D5437B" w:rsidRPr="006B710B">
        <w:rPr>
          <w:rFonts w:ascii="Arial" w:hAnsi="Arial" w:cs="Arial"/>
          <w:sz w:val="20"/>
          <w:szCs w:val="20"/>
        </w:rPr>
        <w:t>o</w:t>
      </w:r>
      <w:r w:rsidR="00D5437B" w:rsidRPr="006B710B">
        <w:rPr>
          <w:rFonts w:ascii="Arial" w:hAnsi="Arial" w:cs="Arial" w:hint="eastAsia"/>
          <w:sz w:val="20"/>
          <w:szCs w:val="20"/>
        </w:rPr>
        <w:t>č</w:t>
      </w:r>
      <w:r w:rsidR="00D5437B" w:rsidRPr="006B710B">
        <w:rPr>
          <w:rFonts w:ascii="Arial" w:hAnsi="Arial" w:cs="Arial"/>
          <w:sz w:val="20"/>
          <w:szCs w:val="20"/>
        </w:rPr>
        <w:t>ekuje se utjecaj na poljoprivredu. L</w:t>
      </w:r>
      <w:r w:rsidRPr="006B710B">
        <w:rPr>
          <w:rFonts w:ascii="Arial" w:hAnsi="Arial" w:cs="Arial"/>
          <w:sz w:val="20"/>
          <w:szCs w:val="20"/>
        </w:rPr>
        <w:t>okacij</w:t>
      </w:r>
      <w:r w:rsidR="00D5437B" w:rsidRPr="006B710B">
        <w:rPr>
          <w:rFonts w:ascii="Arial" w:hAnsi="Arial" w:cs="Arial"/>
          <w:sz w:val="20"/>
          <w:szCs w:val="20"/>
        </w:rPr>
        <w:t>a</w:t>
      </w:r>
      <w:r w:rsidRPr="006B710B">
        <w:rPr>
          <w:rFonts w:ascii="Arial" w:hAnsi="Arial" w:cs="Arial"/>
          <w:sz w:val="20"/>
          <w:szCs w:val="20"/>
        </w:rPr>
        <w:t xml:space="preserve"> zahvata</w:t>
      </w:r>
      <w:r w:rsidR="00D5437B" w:rsidRPr="006B710B">
        <w:rPr>
          <w:rFonts w:ascii="Arial" w:hAnsi="Arial" w:cs="Arial"/>
          <w:sz w:val="20"/>
          <w:szCs w:val="20"/>
        </w:rPr>
        <w:t xml:space="preserve"> je </w:t>
      </w:r>
      <w:r w:rsidRPr="006B710B">
        <w:rPr>
          <w:rFonts w:ascii="Arial" w:hAnsi="Arial" w:cs="Arial"/>
          <w:sz w:val="20"/>
          <w:szCs w:val="20"/>
        </w:rPr>
        <w:t xml:space="preserve"> ve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 xml:space="preserve"> </w:t>
      </w:r>
      <w:r w:rsidR="00D5437B" w:rsidRPr="006B710B">
        <w:rPr>
          <w:rFonts w:ascii="Arial" w:hAnsi="Arial" w:cs="Arial"/>
          <w:sz w:val="20"/>
          <w:szCs w:val="20"/>
        </w:rPr>
        <w:t xml:space="preserve">pod </w:t>
      </w:r>
      <w:r w:rsidRPr="006B710B">
        <w:rPr>
          <w:rFonts w:ascii="Arial" w:hAnsi="Arial" w:cs="Arial"/>
          <w:sz w:val="20"/>
          <w:szCs w:val="20"/>
        </w:rPr>
        <w:t>izra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en</w:t>
      </w:r>
      <w:r w:rsidR="00D5437B" w:rsidRPr="006B710B">
        <w:rPr>
          <w:rFonts w:ascii="Arial" w:hAnsi="Arial" w:cs="Arial"/>
          <w:sz w:val="20"/>
          <w:szCs w:val="20"/>
        </w:rPr>
        <w:t>im</w:t>
      </w:r>
      <w:r w:rsidRPr="006B710B">
        <w:rPr>
          <w:rFonts w:ascii="Arial" w:hAnsi="Arial" w:cs="Arial"/>
          <w:sz w:val="20"/>
          <w:szCs w:val="20"/>
        </w:rPr>
        <w:t xml:space="preserve"> antropogeni</w:t>
      </w:r>
      <w:r w:rsidR="00D5437B" w:rsidRPr="006B710B">
        <w:rPr>
          <w:rFonts w:ascii="Arial" w:hAnsi="Arial" w:cs="Arial"/>
          <w:sz w:val="20"/>
          <w:szCs w:val="20"/>
        </w:rPr>
        <w:t>m</w:t>
      </w:r>
      <w:r w:rsidRPr="006B710B">
        <w:rPr>
          <w:rFonts w:ascii="Arial" w:hAnsi="Arial" w:cs="Arial"/>
          <w:sz w:val="20"/>
          <w:szCs w:val="20"/>
        </w:rPr>
        <w:t xml:space="preserve"> utjecaj</w:t>
      </w:r>
      <w:r w:rsidR="00D5437B" w:rsidRPr="006B710B">
        <w:rPr>
          <w:rFonts w:ascii="Arial" w:hAnsi="Arial" w:cs="Arial"/>
          <w:sz w:val="20"/>
          <w:szCs w:val="20"/>
        </w:rPr>
        <w:t xml:space="preserve">em, a </w:t>
      </w:r>
      <w:r w:rsidRPr="006B710B">
        <w:rPr>
          <w:rFonts w:ascii="Arial" w:hAnsi="Arial" w:cs="Arial"/>
          <w:sz w:val="20"/>
          <w:szCs w:val="20"/>
        </w:rPr>
        <w:t>nalazi</w:t>
      </w:r>
      <w:r w:rsidR="00D5437B" w:rsidRPr="006B710B">
        <w:rPr>
          <w:rFonts w:ascii="Arial" w:hAnsi="Arial" w:cs="Arial"/>
          <w:sz w:val="20"/>
          <w:szCs w:val="20"/>
        </w:rPr>
        <w:t xml:space="preserve"> se</w:t>
      </w:r>
      <w:r w:rsidRPr="006B710B">
        <w:rPr>
          <w:rFonts w:ascii="Arial" w:hAnsi="Arial" w:cs="Arial"/>
          <w:sz w:val="20"/>
          <w:szCs w:val="20"/>
        </w:rPr>
        <w:t xml:space="preserve"> unutar izgra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enog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 xml:space="preserve">ja naselja, </w:t>
      </w:r>
      <w:r w:rsidR="00E2001C" w:rsidRPr="006B710B">
        <w:rPr>
          <w:rFonts w:ascii="Arial" w:hAnsi="Arial" w:cs="Arial"/>
          <w:sz w:val="20"/>
          <w:szCs w:val="20"/>
        </w:rPr>
        <w:t xml:space="preserve">te se </w:t>
      </w:r>
      <w:r w:rsidRPr="006B710B">
        <w:rPr>
          <w:rFonts w:ascii="Arial" w:hAnsi="Arial" w:cs="Arial"/>
          <w:sz w:val="20"/>
          <w:szCs w:val="20"/>
        </w:rPr>
        <w:t>ne 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ekuje  bilo kakav utjecaj na divlja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 xml:space="preserve"> i lovstvo 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ireg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ja obuhvata zahvata</w:t>
      </w:r>
      <w:r w:rsidR="001B4DB9" w:rsidRPr="006B710B">
        <w:rPr>
          <w:rFonts w:ascii="Arial" w:hAnsi="Arial" w:cs="Arial"/>
          <w:sz w:val="20"/>
          <w:szCs w:val="20"/>
        </w:rPr>
        <w:t xml:space="preserve">. </w:t>
      </w:r>
      <w:r w:rsidRPr="006B710B">
        <w:rPr>
          <w:rFonts w:ascii="Arial" w:hAnsi="Arial" w:cs="Arial"/>
          <w:sz w:val="20"/>
          <w:szCs w:val="20"/>
        </w:rPr>
        <w:t>Obzirom da predmetnim zahvatom nije planirana dogradnja/rekonstrukcija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eg postrojenja, kao niti pove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anje kapaciteta te se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uvoditi novi tehnolo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ki postupci,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do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 do dodatnog optere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enja prometa u okru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enju predmetnog zahvata,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do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 do unosa novih antropogenih elemenata u okoli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, te predmetni zahvat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imati utjecaja na krajobraz, odnosno na postoje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stanje i vizualno</w:t>
      </w:r>
      <w:r w:rsidR="00D5437B" w:rsidRPr="006B710B">
        <w:rPr>
          <w:rFonts w:ascii="Arial" w:hAnsi="Arial" w:cs="Arial"/>
          <w:sz w:val="20"/>
          <w:szCs w:val="20"/>
        </w:rPr>
        <w:t>-</w:t>
      </w:r>
      <w:r w:rsidRPr="006B710B">
        <w:rPr>
          <w:rFonts w:ascii="Arial" w:hAnsi="Arial" w:cs="Arial"/>
          <w:sz w:val="20"/>
          <w:szCs w:val="20"/>
        </w:rPr>
        <w:t>oblikovne zna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ajke predmetnog prostora.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Na lokaciji predmetnog postrojenja nastaje sedimentna pra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ina prilikom rada sa kamenim agregatima namijenjenim za proizvodnju asfaltnih mje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avina</w:t>
      </w:r>
      <w:r w:rsidR="00D5437B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tzv. kamena pra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 xml:space="preserve">ina. Asfaltirane prometnice se 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etkaju i polijevaju vodom iz cisterne, a neasfaltirane prometnice (makadamske) se polijevaju vodom i povremeno po potrebi stru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u radnim strojem</w:t>
      </w:r>
      <w:r w:rsidR="001B4DB9" w:rsidRPr="006B710B">
        <w:rPr>
          <w:rFonts w:ascii="Arial" w:hAnsi="Arial" w:cs="Arial"/>
          <w:sz w:val="20"/>
          <w:szCs w:val="20"/>
        </w:rPr>
        <w:t xml:space="preserve">. </w:t>
      </w:r>
      <w:r w:rsidRPr="006B710B">
        <w:rPr>
          <w:rFonts w:ascii="Arial" w:hAnsi="Arial" w:cs="Arial"/>
          <w:sz w:val="20"/>
          <w:szCs w:val="20"/>
        </w:rPr>
        <w:t xml:space="preserve"> Postupci se provode po procijeni potrebe (vremenski uvjeti, pove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ana proizvodnja i manipulacija itd</w:t>
      </w:r>
      <w:r w:rsidR="001F588C">
        <w:rPr>
          <w:rFonts w:ascii="Arial" w:hAnsi="Arial" w:cs="Arial"/>
          <w:sz w:val="20"/>
          <w:szCs w:val="20"/>
        </w:rPr>
        <w:t>.</w:t>
      </w:r>
      <w:r w:rsidRPr="006B710B">
        <w:rPr>
          <w:rFonts w:ascii="Arial" w:hAnsi="Arial" w:cs="Arial"/>
          <w:sz w:val="20"/>
          <w:szCs w:val="20"/>
        </w:rPr>
        <w:t>). Tako prikupljene koli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ine pra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ine se mije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aju s nasipnim kamenim materijalom koji se koristi za razne nasipe prilikom gra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enja. Obzirom na prethodno navedeno te da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do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i do pove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anja kapaciteta niti uvo</w:t>
      </w:r>
      <w:r w:rsidRPr="006B710B">
        <w:rPr>
          <w:rFonts w:ascii="Arial" w:hAnsi="Arial" w:cs="Arial" w:hint="eastAsia"/>
          <w:sz w:val="20"/>
          <w:szCs w:val="20"/>
        </w:rPr>
        <w:t>đ</w:t>
      </w:r>
      <w:r w:rsidRPr="006B710B">
        <w:rPr>
          <w:rFonts w:ascii="Arial" w:hAnsi="Arial" w:cs="Arial"/>
          <w:sz w:val="20"/>
          <w:szCs w:val="20"/>
        </w:rPr>
        <w:t>enja novih tehnolo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kih postupaka</w:t>
      </w:r>
      <w:r w:rsidR="00B75593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ime bi se promet dodatno opteretio, ne 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ekuje se zna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ajan negativan utjecaj na prometni sustav.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="00B75593" w:rsidRPr="006B710B">
        <w:rPr>
          <w:rFonts w:ascii="Arial" w:hAnsi="Arial" w:cs="Arial"/>
          <w:sz w:val="20"/>
          <w:szCs w:val="20"/>
        </w:rPr>
        <w:t>Zbog</w:t>
      </w:r>
      <w:r w:rsidRPr="006B710B">
        <w:rPr>
          <w:rFonts w:ascii="Arial" w:hAnsi="Arial" w:cs="Arial"/>
          <w:sz w:val="20"/>
          <w:szCs w:val="20"/>
        </w:rPr>
        <w:t xml:space="preserve"> lokacij</w:t>
      </w:r>
      <w:r w:rsidR="00B75593" w:rsidRPr="006B710B">
        <w:rPr>
          <w:rFonts w:ascii="Arial" w:hAnsi="Arial" w:cs="Arial"/>
          <w:sz w:val="20"/>
          <w:szCs w:val="20"/>
        </w:rPr>
        <w:t>e</w:t>
      </w:r>
      <w:r w:rsidRPr="006B710B">
        <w:rPr>
          <w:rFonts w:ascii="Arial" w:hAnsi="Arial" w:cs="Arial"/>
          <w:sz w:val="20"/>
          <w:szCs w:val="20"/>
        </w:rPr>
        <w:t xml:space="preserve"> i zna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ajk</w:t>
      </w:r>
      <w:r w:rsidR="00B75593" w:rsidRPr="006B710B">
        <w:rPr>
          <w:rFonts w:ascii="Arial" w:hAnsi="Arial" w:cs="Arial"/>
          <w:sz w:val="20"/>
          <w:szCs w:val="20"/>
        </w:rPr>
        <w:t>i</w:t>
      </w:r>
      <w:r w:rsidRPr="006B710B">
        <w:rPr>
          <w:rFonts w:ascii="Arial" w:hAnsi="Arial" w:cs="Arial"/>
          <w:sz w:val="20"/>
          <w:szCs w:val="20"/>
        </w:rPr>
        <w:t xml:space="preserve"> zahvata te udaljenosti od dr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avne granice, ne 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ekuje se pojava prekograni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nih utjecaja.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Obzirom na navedeno, predmetni zahvat ne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 doprinijeti kumulativnim utjecajima na pojedine sastavnice okoli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a.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Predmetni zahvat se ne nalazi unutar za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ti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enog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ja. Najbli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e za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ti</w:t>
      </w:r>
      <w:r w:rsidRPr="006B710B">
        <w:rPr>
          <w:rFonts w:ascii="Arial" w:hAnsi="Arial" w:cs="Arial" w:hint="eastAsia"/>
          <w:sz w:val="20"/>
          <w:szCs w:val="20"/>
        </w:rPr>
        <w:t>ć</w:t>
      </w:r>
      <w:r w:rsidRPr="006B710B">
        <w:rPr>
          <w:rFonts w:ascii="Arial" w:hAnsi="Arial" w:cs="Arial"/>
          <w:sz w:val="20"/>
          <w:szCs w:val="20"/>
        </w:rPr>
        <w:t>eno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je lokaciji zahvata je zna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ajni krajobraz Jelas polje, na udaljenosti od oko 2 km.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Predmetni zahvat se ne nalazi na podru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ju ekolo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ke mre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 xml:space="preserve">e. </w:t>
      </w:r>
      <w:r w:rsidR="00B75593" w:rsidRPr="006B710B">
        <w:rPr>
          <w:rFonts w:ascii="Arial" w:hAnsi="Arial" w:cs="Arial"/>
          <w:sz w:val="20"/>
          <w:szCs w:val="20"/>
        </w:rPr>
        <w:t>P</w:t>
      </w:r>
      <w:r w:rsidRPr="006B710B">
        <w:rPr>
          <w:rFonts w:ascii="Arial" w:hAnsi="Arial" w:cs="Arial"/>
          <w:sz w:val="20"/>
          <w:szCs w:val="20"/>
        </w:rPr>
        <w:t>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ja ekolo</w:t>
      </w:r>
      <w:r w:rsidRPr="006B710B">
        <w:rPr>
          <w:rFonts w:ascii="Arial" w:hAnsi="Arial" w:cs="Arial" w:hint="eastAsia"/>
          <w:sz w:val="20"/>
          <w:szCs w:val="20"/>
        </w:rPr>
        <w:t>š</w:t>
      </w:r>
      <w:r w:rsidRPr="006B710B">
        <w:rPr>
          <w:rFonts w:ascii="Arial" w:hAnsi="Arial" w:cs="Arial"/>
          <w:sz w:val="20"/>
          <w:szCs w:val="20"/>
        </w:rPr>
        <w:t>ke mre</w:t>
      </w:r>
      <w:r w:rsidRPr="006B710B">
        <w:rPr>
          <w:rFonts w:ascii="Arial" w:hAnsi="Arial" w:cs="Arial" w:hint="eastAsia"/>
          <w:sz w:val="20"/>
          <w:szCs w:val="20"/>
        </w:rPr>
        <w:t>ž</w:t>
      </w:r>
      <w:r w:rsidRPr="006B710B">
        <w:rPr>
          <w:rFonts w:ascii="Arial" w:hAnsi="Arial" w:cs="Arial"/>
          <w:sz w:val="20"/>
          <w:szCs w:val="20"/>
        </w:rPr>
        <w:t>e</w:t>
      </w:r>
      <w:r w:rsidR="00B75593" w:rsidRPr="006B710B">
        <w:rPr>
          <w:rFonts w:ascii="Arial" w:hAnsi="Arial" w:cs="Arial"/>
          <w:sz w:val="20"/>
          <w:szCs w:val="20"/>
        </w:rPr>
        <w:t xml:space="preserve"> najbliže</w:t>
      </w:r>
      <w:r w:rsidRPr="006B710B">
        <w:rPr>
          <w:rFonts w:ascii="Arial" w:hAnsi="Arial" w:cs="Arial"/>
          <w:sz w:val="20"/>
          <w:szCs w:val="20"/>
        </w:rPr>
        <w:t xml:space="preserve"> lokaciji zahvata su </w:t>
      </w:r>
      <w:r w:rsidR="001B4DB9" w:rsidRPr="006B710B">
        <w:rPr>
          <w:rFonts w:ascii="Arial" w:hAnsi="Arial" w:cs="Arial"/>
          <w:sz w:val="20"/>
          <w:szCs w:val="20"/>
        </w:rPr>
        <w:t>Posebno p</w:t>
      </w:r>
      <w:r w:rsidRPr="006B710B">
        <w:rPr>
          <w:rFonts w:ascii="Arial" w:hAnsi="Arial" w:cs="Arial"/>
          <w:sz w:val="20"/>
          <w:szCs w:val="20"/>
        </w:rPr>
        <w:t>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je 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uvanja zna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 xml:space="preserve">ajno za </w:t>
      </w:r>
      <w:r w:rsidR="001B4DB9" w:rsidRPr="006B710B">
        <w:rPr>
          <w:rFonts w:ascii="Arial" w:hAnsi="Arial" w:cs="Arial"/>
          <w:sz w:val="20"/>
          <w:szCs w:val="20"/>
        </w:rPr>
        <w:t>vrste i stanišne tipove</w:t>
      </w:r>
      <w:r w:rsidRPr="006B710B">
        <w:rPr>
          <w:rFonts w:ascii="Arial" w:hAnsi="Arial" w:cs="Arial"/>
          <w:sz w:val="20"/>
          <w:szCs w:val="20"/>
        </w:rPr>
        <w:t xml:space="preserve"> (PPOVS) </w:t>
      </w:r>
      <w:r w:rsidRPr="006B710B">
        <w:rPr>
          <w:rFonts w:ascii="Arial" w:hAnsi="Arial" w:cs="Arial"/>
          <w:i/>
          <w:iCs/>
          <w:sz w:val="20"/>
          <w:szCs w:val="20"/>
        </w:rPr>
        <w:t xml:space="preserve">HR2001311 </w:t>
      </w:r>
      <w:r w:rsidRPr="006B710B">
        <w:rPr>
          <w:rFonts w:ascii="Arial" w:hAnsi="Arial" w:cs="Arial" w:hint="eastAsia"/>
          <w:i/>
          <w:iCs/>
          <w:sz w:val="20"/>
          <w:szCs w:val="20"/>
        </w:rPr>
        <w:t>–</w:t>
      </w:r>
      <w:r w:rsidRPr="006B710B">
        <w:rPr>
          <w:rFonts w:ascii="Arial" w:hAnsi="Arial" w:cs="Arial"/>
          <w:i/>
          <w:iCs/>
          <w:sz w:val="20"/>
          <w:szCs w:val="20"/>
        </w:rPr>
        <w:t xml:space="preserve"> Sava nizvodno od Hru</w:t>
      </w:r>
      <w:r w:rsidRPr="006B710B">
        <w:rPr>
          <w:rFonts w:ascii="Arial" w:hAnsi="Arial" w:cs="Arial" w:hint="eastAsia"/>
          <w:i/>
          <w:iCs/>
          <w:sz w:val="20"/>
          <w:szCs w:val="20"/>
        </w:rPr>
        <w:t>šć</w:t>
      </w:r>
      <w:r w:rsidRPr="006B710B">
        <w:rPr>
          <w:rFonts w:ascii="Arial" w:hAnsi="Arial" w:cs="Arial"/>
          <w:i/>
          <w:iCs/>
          <w:sz w:val="20"/>
          <w:szCs w:val="20"/>
        </w:rPr>
        <w:t>ice</w:t>
      </w:r>
      <w:r w:rsidRPr="006B710B">
        <w:rPr>
          <w:rFonts w:ascii="Arial" w:hAnsi="Arial" w:cs="Arial"/>
          <w:sz w:val="20"/>
          <w:szCs w:val="20"/>
        </w:rPr>
        <w:t xml:space="preserve"> i </w:t>
      </w:r>
      <w:r w:rsidR="001B4DB9" w:rsidRPr="006B710B">
        <w:rPr>
          <w:rFonts w:ascii="Arial" w:hAnsi="Arial" w:cs="Arial"/>
          <w:sz w:val="20"/>
          <w:szCs w:val="20"/>
        </w:rPr>
        <w:t>P</w:t>
      </w:r>
      <w:r w:rsidRPr="006B710B">
        <w:rPr>
          <w:rFonts w:ascii="Arial" w:hAnsi="Arial" w:cs="Arial"/>
          <w:sz w:val="20"/>
          <w:szCs w:val="20"/>
        </w:rPr>
        <w:t>odru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je o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>uvanja zna</w:t>
      </w:r>
      <w:r w:rsidRPr="006B710B">
        <w:rPr>
          <w:rFonts w:ascii="Arial" w:hAnsi="Arial" w:cs="Arial" w:hint="eastAsia"/>
          <w:sz w:val="20"/>
          <w:szCs w:val="20"/>
        </w:rPr>
        <w:t>č</w:t>
      </w:r>
      <w:r w:rsidRPr="006B710B">
        <w:rPr>
          <w:rFonts w:ascii="Arial" w:hAnsi="Arial" w:cs="Arial"/>
          <w:sz w:val="20"/>
          <w:szCs w:val="20"/>
        </w:rPr>
        <w:t xml:space="preserve">ajno za </w:t>
      </w:r>
      <w:r w:rsidR="001B4DB9" w:rsidRPr="006B710B">
        <w:rPr>
          <w:rFonts w:ascii="Arial" w:hAnsi="Arial" w:cs="Arial"/>
          <w:sz w:val="20"/>
          <w:szCs w:val="20"/>
        </w:rPr>
        <w:t xml:space="preserve"> ptice</w:t>
      </w:r>
      <w:r w:rsidRPr="006B710B">
        <w:rPr>
          <w:rFonts w:ascii="Arial" w:hAnsi="Arial" w:cs="Arial"/>
          <w:sz w:val="20"/>
          <w:szCs w:val="20"/>
        </w:rPr>
        <w:t xml:space="preserve"> (POP) </w:t>
      </w:r>
      <w:r w:rsidRPr="006B710B">
        <w:rPr>
          <w:rFonts w:ascii="Arial" w:hAnsi="Arial" w:cs="Arial"/>
          <w:i/>
          <w:iCs/>
          <w:sz w:val="20"/>
          <w:szCs w:val="20"/>
        </w:rPr>
        <w:t xml:space="preserve">HR100005 </w:t>
      </w:r>
      <w:r w:rsidRPr="006B710B">
        <w:rPr>
          <w:rFonts w:ascii="Arial" w:hAnsi="Arial" w:cs="Arial" w:hint="eastAsia"/>
          <w:i/>
          <w:iCs/>
          <w:sz w:val="20"/>
          <w:szCs w:val="20"/>
        </w:rPr>
        <w:t>–</w:t>
      </w:r>
      <w:r w:rsidRPr="006B710B">
        <w:rPr>
          <w:rFonts w:ascii="Arial" w:hAnsi="Arial" w:cs="Arial"/>
          <w:i/>
          <w:iCs/>
          <w:sz w:val="20"/>
          <w:szCs w:val="20"/>
        </w:rPr>
        <w:t xml:space="preserve"> Jelas polje</w:t>
      </w:r>
      <w:r w:rsidRPr="006B710B">
        <w:rPr>
          <w:rFonts w:ascii="Arial" w:hAnsi="Arial" w:cs="Arial"/>
          <w:sz w:val="20"/>
          <w:szCs w:val="20"/>
        </w:rPr>
        <w:t>, na udaljenosti od oko 1,2 km.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 xml:space="preserve">Prema bazi podataka Ministarstva zaštite okoliša i zelene tranzicije, Karta kopnenih nešumskih staništa RH, lokacija zahvata se nalazi unutar stanišnog tipa (NKS): </w:t>
      </w:r>
      <w:r w:rsidRPr="006B710B">
        <w:rPr>
          <w:rFonts w:ascii="Arial" w:hAnsi="Arial" w:cs="Arial"/>
          <w:i/>
          <w:iCs/>
          <w:sz w:val="20"/>
          <w:szCs w:val="20"/>
        </w:rPr>
        <w:t>J. Izgrađena i industrijska staništa.</w:t>
      </w:r>
      <w:r w:rsidR="001B4DB9" w:rsidRPr="006B710B">
        <w:rPr>
          <w:rFonts w:ascii="Arial" w:hAnsi="Arial" w:cs="Arial"/>
          <w:sz w:val="20"/>
          <w:szCs w:val="20"/>
        </w:rPr>
        <w:t xml:space="preserve"> </w:t>
      </w:r>
      <w:r w:rsidRPr="006B710B">
        <w:rPr>
          <w:rFonts w:ascii="Arial" w:hAnsi="Arial" w:cs="Arial"/>
          <w:sz w:val="20"/>
          <w:szCs w:val="20"/>
        </w:rPr>
        <w:t>Navedeni stanišni tip ne predstavlja rijetki i ugroženi stanišni tip. Budući se opseg mogućih djelovanja zahvata</w:t>
      </w:r>
      <w:r w:rsidR="00B75593" w:rsidRPr="006B710B">
        <w:rPr>
          <w:rFonts w:ascii="Arial" w:hAnsi="Arial" w:cs="Arial"/>
          <w:sz w:val="20"/>
          <w:szCs w:val="20"/>
        </w:rPr>
        <w:t>,</w:t>
      </w:r>
      <w:r w:rsidRPr="006B710B">
        <w:rPr>
          <w:rFonts w:ascii="Arial" w:hAnsi="Arial" w:cs="Arial"/>
          <w:sz w:val="20"/>
          <w:szCs w:val="20"/>
        </w:rPr>
        <w:t xml:space="preserve"> ne preklapa s područjima ekološke mreže te s obzirom na udaljenost  zahvata od  najbližeg područja ekološke mreže, mogućnost značajnih negativnih utjecaja zahvata (samostalnih i kumulativnih) ne ciljeve očuvanja i cjelovitost područja ekološke mreže, može se isključiti te stoga nije potrebno provesti Glavnu ocjenu.</w:t>
      </w:r>
    </w:p>
    <w:p w14:paraId="6A099DE8" w14:textId="77777777" w:rsidR="00D63DB9" w:rsidRPr="006B710B" w:rsidRDefault="00D63DB9" w:rsidP="000C18E9">
      <w:pPr>
        <w:pStyle w:val="Bezproreda"/>
        <w:jc w:val="both"/>
        <w:rPr>
          <w:rFonts w:ascii="Arial" w:hAnsi="Arial" w:cs="Arial"/>
          <w:iCs/>
          <w:sz w:val="20"/>
          <w:szCs w:val="20"/>
        </w:rPr>
      </w:pPr>
    </w:p>
    <w:p w14:paraId="36EFAB13" w14:textId="2C2E23CC" w:rsidR="000C18E9" w:rsidRPr="006B710B" w:rsidRDefault="00ED4A81" w:rsidP="000C18E9">
      <w:pPr>
        <w:pStyle w:val="Bezproreda"/>
        <w:jc w:val="both"/>
        <w:rPr>
          <w:rFonts w:ascii="Arial" w:hAnsi="Arial" w:cs="Arial"/>
          <w:iCs/>
          <w:sz w:val="20"/>
          <w:szCs w:val="20"/>
        </w:rPr>
      </w:pPr>
      <w:r w:rsidRPr="006B710B">
        <w:rPr>
          <w:rFonts w:ascii="Arial" w:hAnsi="Arial" w:cs="Arial"/>
          <w:iCs/>
          <w:sz w:val="20"/>
          <w:szCs w:val="20"/>
        </w:rPr>
        <w:t>Uz poštivanje propisa i primjenu posebnih uvjeta drugih nadležnih tijela, kao i ovim rješenjem propisanih mjera zaštite okoliša</w:t>
      </w:r>
      <w:r w:rsidR="00D63DB9" w:rsidRPr="006B710B">
        <w:rPr>
          <w:rFonts w:ascii="Arial" w:hAnsi="Arial" w:cs="Arial"/>
          <w:iCs/>
          <w:sz w:val="20"/>
          <w:szCs w:val="20"/>
        </w:rPr>
        <w:t xml:space="preserve"> i program</w:t>
      </w:r>
      <w:r w:rsidR="009258EB">
        <w:rPr>
          <w:rFonts w:ascii="Arial" w:hAnsi="Arial" w:cs="Arial"/>
          <w:iCs/>
          <w:sz w:val="20"/>
          <w:szCs w:val="20"/>
        </w:rPr>
        <w:t>a</w:t>
      </w:r>
      <w:r w:rsidR="00D63DB9" w:rsidRPr="006B710B">
        <w:rPr>
          <w:rFonts w:ascii="Arial" w:hAnsi="Arial" w:cs="Arial"/>
          <w:iCs/>
          <w:sz w:val="20"/>
          <w:szCs w:val="20"/>
        </w:rPr>
        <w:t xml:space="preserve"> praćenja stanja okoliša</w:t>
      </w:r>
      <w:r w:rsidRPr="006B710B">
        <w:rPr>
          <w:rFonts w:ascii="Arial" w:hAnsi="Arial" w:cs="Arial"/>
          <w:iCs/>
          <w:sz w:val="20"/>
          <w:szCs w:val="20"/>
        </w:rPr>
        <w:t>, s obzirom na obilje</w:t>
      </w:r>
      <w:r w:rsidR="00D5437B" w:rsidRPr="006B710B">
        <w:rPr>
          <w:rFonts w:ascii="Arial" w:hAnsi="Arial" w:cs="Arial"/>
          <w:iCs/>
          <w:sz w:val="20"/>
          <w:szCs w:val="20"/>
        </w:rPr>
        <w:t>ž</w:t>
      </w:r>
      <w:r w:rsidRPr="006B710B">
        <w:rPr>
          <w:rFonts w:ascii="Arial" w:hAnsi="Arial" w:cs="Arial"/>
          <w:iCs/>
          <w:sz w:val="20"/>
          <w:szCs w:val="20"/>
        </w:rPr>
        <w:t>ja predmetnog zahvata, ocijenjeno je da zahvat neće imati značajan negativan utjecaj na sastavnice okoliš</w:t>
      </w:r>
      <w:r w:rsidR="00D5437B" w:rsidRPr="006B710B">
        <w:rPr>
          <w:rFonts w:ascii="Arial" w:hAnsi="Arial" w:cs="Arial"/>
          <w:iCs/>
          <w:sz w:val="20"/>
          <w:szCs w:val="20"/>
        </w:rPr>
        <w:t>a i neće doći do značajnog opterećenja okoliša.</w:t>
      </w:r>
    </w:p>
    <w:p w14:paraId="270306F0" w14:textId="22679546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lastRenderedPageBreak/>
        <w:t>Točka I. ovog rješenja temelji se na tome da je Upravni odjel sukladno članku 81. stavku 1. i članku 90. stavku 2.  Zakona o zaštiti okoliša, te članku 24. stavku 1. i članku 27. stavcima 1. i 3. Uredbe o procjeni utjecaja zahvata na okoliš, ocijenio na temelju dostavljene dokumentacije i mišljenja nadležnih tijela, a prema kriterijima iz Priloga V. Uredbe o procjeni utjecaja zahvata na okoliš,  kako planirani zahvat neće imati značajan negativni utjecaj na okoliš,  stoga nije potrebno provesti postupak procjene utjecaja na okoliš</w:t>
      </w:r>
      <w:r w:rsidR="006B710B" w:rsidRPr="006B710B">
        <w:rPr>
          <w:rFonts w:ascii="Arial" w:hAnsi="Arial" w:cs="Arial"/>
          <w:sz w:val="20"/>
          <w:szCs w:val="20"/>
        </w:rPr>
        <w:t xml:space="preserve"> uz  skladno člankom 90. stavak 6. Zakona o zaštiti okoliša, </w:t>
      </w:r>
      <w:r w:rsidRPr="006B710B">
        <w:rPr>
          <w:rFonts w:ascii="Arial" w:hAnsi="Arial" w:cs="Arial"/>
          <w:sz w:val="20"/>
          <w:szCs w:val="20"/>
        </w:rPr>
        <w:t>primjenu navedenih mjera zaštite okoliša</w:t>
      </w:r>
      <w:r w:rsidR="006B710B" w:rsidRPr="006B710B">
        <w:rPr>
          <w:rFonts w:ascii="Arial" w:hAnsi="Arial" w:cs="Arial"/>
          <w:sz w:val="20"/>
          <w:szCs w:val="20"/>
        </w:rPr>
        <w:t xml:space="preserve"> te programa praćenja stanja okoliša.</w:t>
      </w:r>
    </w:p>
    <w:p w14:paraId="3A2DE09B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0D0E75B9" w14:textId="32BCF2FC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Točka II. ovog rješenja temelji se na tome da je Upravni odjel, sukladno odredbama članka 90. stavka </w:t>
      </w:r>
      <w:r w:rsidR="00780C6A" w:rsidRPr="006B710B">
        <w:rPr>
          <w:rFonts w:ascii="Arial" w:hAnsi="Arial" w:cs="Arial"/>
          <w:sz w:val="20"/>
          <w:szCs w:val="20"/>
        </w:rPr>
        <w:t>3</w:t>
      </w:r>
      <w:r w:rsidRPr="006B710B">
        <w:rPr>
          <w:rFonts w:ascii="Arial" w:hAnsi="Arial" w:cs="Arial"/>
          <w:sz w:val="20"/>
          <w:szCs w:val="20"/>
        </w:rPr>
        <w:t xml:space="preserve">. Zakona o zaštiti okoliša i članka 30. stavka 9. Zakona o zaštiti prirode, u okviru postupka ocjene o potrebi procjene, proveo prethodnu ocjenu prihvatljivosti za ekološku mrežu, te </w:t>
      </w:r>
      <w:r w:rsidR="00780C6A" w:rsidRPr="006B710B">
        <w:rPr>
          <w:rFonts w:ascii="Arial" w:hAnsi="Arial" w:cs="Arial"/>
          <w:sz w:val="20"/>
          <w:szCs w:val="20"/>
        </w:rPr>
        <w:t>je</w:t>
      </w:r>
      <w:r w:rsidRPr="006B710B">
        <w:rPr>
          <w:rFonts w:ascii="Arial" w:hAnsi="Arial" w:cs="Arial"/>
          <w:sz w:val="20"/>
          <w:szCs w:val="20"/>
        </w:rPr>
        <w:t xml:space="preserve">  isključio mogućnost značajnog negativnog utjecaja na ekološku mrežu </w:t>
      </w:r>
      <w:r w:rsidR="00780C6A" w:rsidRPr="006B710B">
        <w:rPr>
          <w:rFonts w:ascii="Arial" w:hAnsi="Arial" w:cs="Arial"/>
          <w:sz w:val="20"/>
          <w:szCs w:val="20"/>
        </w:rPr>
        <w:t>te nije</w:t>
      </w:r>
      <w:r w:rsidRPr="006B710B">
        <w:rPr>
          <w:rFonts w:ascii="Arial" w:hAnsi="Arial" w:cs="Arial"/>
          <w:sz w:val="20"/>
          <w:szCs w:val="20"/>
        </w:rPr>
        <w:t xml:space="preserve"> potrebno provesti glavnu ocjenu prihvatljivosti za ekološku mrežu.</w:t>
      </w:r>
    </w:p>
    <w:p w14:paraId="7EC704C2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340E7C6A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Točka III. ovog rješenja, rok važenja rješenja, propisana je u skladu s člankom 92. stavkom 3. Zakona o zaštiti okoliša.</w:t>
      </w:r>
    </w:p>
    <w:p w14:paraId="2AC7C4C0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4CD3D636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Točka IV. ovog rješenja, mogućnost produljenja važenja rješenja, propisana je u skladu s člankom 92. stavkom 4. Zakona o zaštiti okoliša.</w:t>
      </w:r>
    </w:p>
    <w:p w14:paraId="75CDB4FF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FA5A39A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Točka V. ovog rješenja, o obvezi objave rješenja na mrežnim stranicama Brodsko-posavske županije je  temeljena  člankom 91. stavka 2. Zakona o zaštiti okoliša.</w:t>
      </w:r>
    </w:p>
    <w:p w14:paraId="40824CA5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1C33FF7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Ovo rješenje se sukladno članku 94. stavak 3. Zakona o zaštiti okoliša, dostavlja i nadležnoj inspekciji.</w:t>
      </w:r>
    </w:p>
    <w:p w14:paraId="1A79C165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4BFD114A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468D164E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D9D80AF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>Uputa o pravnom lijeku:</w:t>
      </w:r>
    </w:p>
    <w:p w14:paraId="0E5E84F5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5B1F5423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Protiv ovog rješenja može se izjaviti žalba Ministarstvu zaštite okoliša i zelene tranzicije, Zagreb, Radnička cesta 80. Rok za izjavljivanje žalbe je 15 dana, a počinje teći osmog dana od dana objave rješenja na mrežnim stranicama Brodsko-posavske županije.</w:t>
      </w:r>
    </w:p>
    <w:p w14:paraId="5BEBB833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Žalba se predaje Upravnom odjelu za graditeljstvo, infrastrukturu  i zaštitu okoliša Brodsko-posavske županije, neposredno u pisanom obliku, usmeno u zapisnik ili se šalje poštom, odnosno dostavlja elektronički. </w:t>
      </w:r>
    </w:p>
    <w:p w14:paraId="7D067588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 xml:space="preserve"> </w:t>
      </w:r>
    </w:p>
    <w:p w14:paraId="7BD7F004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261FD559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Viša savjetnica za zaštitu prirode i okoliša</w:t>
      </w:r>
    </w:p>
    <w:p w14:paraId="2E486F9B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Ljiljana Curić, dipl.ing.</w:t>
      </w:r>
    </w:p>
    <w:p w14:paraId="2BEE5099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7096B567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60BA169E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5E02A24F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</w:p>
    <w:p w14:paraId="261994A8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b/>
          <w:sz w:val="20"/>
          <w:szCs w:val="20"/>
        </w:rPr>
      </w:pPr>
      <w:r w:rsidRPr="006B710B">
        <w:rPr>
          <w:rFonts w:ascii="Arial" w:hAnsi="Arial" w:cs="Arial"/>
          <w:b/>
          <w:sz w:val="20"/>
          <w:szCs w:val="20"/>
        </w:rPr>
        <w:t>Dostaviti:</w:t>
      </w:r>
    </w:p>
    <w:p w14:paraId="3E68B059" w14:textId="0E2DD842" w:rsidR="000C18E9" w:rsidRPr="006B710B" w:rsidRDefault="000C18E9" w:rsidP="000C18E9">
      <w:pPr>
        <w:pStyle w:val="Bezproreda"/>
        <w:numPr>
          <w:ilvl w:val="0"/>
          <w:numId w:val="3"/>
        </w:numPr>
        <w:jc w:val="both"/>
        <w:rPr>
          <w:rFonts w:ascii="Arial" w:hAnsi="Arial" w:cs="Arial"/>
          <w:bCs/>
          <w:iCs/>
          <w:sz w:val="20"/>
          <w:szCs w:val="20"/>
        </w:rPr>
      </w:pPr>
      <w:r w:rsidRPr="006B710B">
        <w:rPr>
          <w:rFonts w:ascii="Arial" w:hAnsi="Arial" w:cs="Arial"/>
          <w:bCs/>
          <w:iCs/>
          <w:sz w:val="20"/>
          <w:szCs w:val="20"/>
        </w:rPr>
        <w:t>P</w:t>
      </w:r>
      <w:r w:rsidR="000F2B91" w:rsidRPr="006B710B">
        <w:rPr>
          <w:rFonts w:ascii="Arial" w:hAnsi="Arial" w:cs="Arial"/>
          <w:bCs/>
          <w:iCs/>
          <w:sz w:val="20"/>
          <w:szCs w:val="20"/>
        </w:rPr>
        <w:t>ZC BROD d.o.o., Nikole Zrinskog 115, 35000 Slavonski Brod</w:t>
      </w:r>
    </w:p>
    <w:p w14:paraId="011E2509" w14:textId="30D84204" w:rsidR="001F588C" w:rsidRPr="001F588C" w:rsidRDefault="000C18E9" w:rsidP="001F588C">
      <w:pPr>
        <w:pStyle w:val="Bezprored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Ministarstvo zaštite okoliša i zelene tranzicije, Zagreb (putem: </w:t>
      </w:r>
      <w:hyperlink r:id="rId8" w:history="1">
        <w:r w:rsidRPr="006B710B">
          <w:rPr>
            <w:rStyle w:val="Hiperveza"/>
            <w:rFonts w:ascii="Arial" w:hAnsi="Arial" w:cs="Arial"/>
            <w:color w:val="auto"/>
            <w:sz w:val="20"/>
            <w:szCs w:val="20"/>
          </w:rPr>
          <w:t>pisarnica@mzozt.hr</w:t>
        </w:r>
      </w:hyperlink>
      <w:r w:rsidRPr="006B710B">
        <w:rPr>
          <w:rFonts w:ascii="Arial" w:hAnsi="Arial" w:cs="Arial"/>
          <w:sz w:val="20"/>
          <w:szCs w:val="20"/>
        </w:rPr>
        <w:t>)</w:t>
      </w:r>
    </w:p>
    <w:p w14:paraId="6DE50BAB" w14:textId="77777777" w:rsidR="000C18E9" w:rsidRPr="006B710B" w:rsidRDefault="000C18E9" w:rsidP="000C18E9">
      <w:pPr>
        <w:pStyle w:val="Bezprored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>Državni inspektorat, Sektor inspekcijskog nadzora zaštite okoliša, Šubićeva 29, 10000 Zagreb</w:t>
      </w:r>
    </w:p>
    <w:p w14:paraId="06FD822E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      4.    Državni inspektorat, Sektor zaštite prirode, Šubićeva 29,  10000 Zagreb</w:t>
      </w:r>
    </w:p>
    <w:p w14:paraId="4677D748" w14:textId="77777777" w:rsidR="000C18E9" w:rsidRPr="006B710B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B710B">
        <w:rPr>
          <w:rFonts w:ascii="Arial" w:hAnsi="Arial" w:cs="Arial"/>
          <w:sz w:val="20"/>
          <w:szCs w:val="20"/>
        </w:rPr>
        <w:t xml:space="preserve">       - u spis predmeta, ovdje</w:t>
      </w:r>
    </w:p>
    <w:p w14:paraId="7E8AC450" w14:textId="77777777" w:rsidR="000C18E9" w:rsidRPr="00B35BE8" w:rsidRDefault="000C18E9" w:rsidP="000C18E9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A422A73" w14:textId="77777777" w:rsidR="007145CA" w:rsidRDefault="007145CA"/>
    <w:sectPr w:rsidR="007145C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8A1B5" w14:textId="77777777" w:rsidR="00764C11" w:rsidRDefault="00764C11" w:rsidP="005E0F98">
      <w:pPr>
        <w:spacing w:after="0" w:line="240" w:lineRule="auto"/>
      </w:pPr>
      <w:r>
        <w:separator/>
      </w:r>
    </w:p>
  </w:endnote>
  <w:endnote w:type="continuationSeparator" w:id="0">
    <w:p w14:paraId="4A0A1171" w14:textId="77777777" w:rsidR="00764C11" w:rsidRDefault="00764C11" w:rsidP="005E0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2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5452776"/>
      <w:docPartObj>
        <w:docPartGallery w:val="Page Numbers (Bottom of Page)"/>
        <w:docPartUnique/>
      </w:docPartObj>
    </w:sdtPr>
    <w:sdtContent>
      <w:p w14:paraId="75BE5100" w14:textId="732A7547" w:rsidR="005E0F98" w:rsidRDefault="005E0F9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1B5E08" w14:textId="77777777" w:rsidR="005E0F98" w:rsidRDefault="005E0F9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B32DF" w14:textId="77777777" w:rsidR="00764C11" w:rsidRDefault="00764C11" w:rsidP="005E0F98">
      <w:pPr>
        <w:spacing w:after="0" w:line="240" w:lineRule="auto"/>
      </w:pPr>
      <w:r>
        <w:separator/>
      </w:r>
    </w:p>
  </w:footnote>
  <w:footnote w:type="continuationSeparator" w:id="0">
    <w:p w14:paraId="1F4E9849" w14:textId="77777777" w:rsidR="00764C11" w:rsidRDefault="00764C11" w:rsidP="005E0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63832"/>
    <w:multiLevelType w:val="hybridMultilevel"/>
    <w:tmpl w:val="7AE2C11A"/>
    <w:lvl w:ilvl="0" w:tplc="FA24F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53B7E"/>
    <w:multiLevelType w:val="hybridMultilevel"/>
    <w:tmpl w:val="5A82B4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21657"/>
    <w:multiLevelType w:val="hybridMultilevel"/>
    <w:tmpl w:val="99002F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A5E5A"/>
    <w:multiLevelType w:val="hybridMultilevel"/>
    <w:tmpl w:val="DD6AD4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87277"/>
    <w:multiLevelType w:val="hybridMultilevel"/>
    <w:tmpl w:val="E71811AC"/>
    <w:lvl w:ilvl="0" w:tplc="BE58D6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232178F"/>
    <w:multiLevelType w:val="hybridMultilevel"/>
    <w:tmpl w:val="279848C6"/>
    <w:lvl w:ilvl="0" w:tplc="7D721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4B4C44"/>
    <w:multiLevelType w:val="hybridMultilevel"/>
    <w:tmpl w:val="0B6A1CE6"/>
    <w:lvl w:ilvl="0" w:tplc="FEFA4182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8285B"/>
    <w:multiLevelType w:val="hybridMultilevel"/>
    <w:tmpl w:val="5AF034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F2072"/>
    <w:multiLevelType w:val="hybridMultilevel"/>
    <w:tmpl w:val="4FB438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408A"/>
    <w:multiLevelType w:val="hybridMultilevel"/>
    <w:tmpl w:val="1AB623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F18F8"/>
    <w:multiLevelType w:val="hybridMultilevel"/>
    <w:tmpl w:val="24948C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90385"/>
    <w:multiLevelType w:val="hybridMultilevel"/>
    <w:tmpl w:val="04C8DF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011070">
    <w:abstractNumId w:val="0"/>
  </w:num>
  <w:num w:numId="2" w16cid:durableId="1938906053">
    <w:abstractNumId w:val="4"/>
  </w:num>
  <w:num w:numId="3" w16cid:durableId="1047338993">
    <w:abstractNumId w:val="9"/>
  </w:num>
  <w:num w:numId="4" w16cid:durableId="923804024">
    <w:abstractNumId w:val="1"/>
  </w:num>
  <w:num w:numId="5" w16cid:durableId="1069034566">
    <w:abstractNumId w:val="6"/>
  </w:num>
  <w:num w:numId="6" w16cid:durableId="1913082373">
    <w:abstractNumId w:val="7"/>
  </w:num>
  <w:num w:numId="7" w16cid:durableId="338166105">
    <w:abstractNumId w:val="8"/>
  </w:num>
  <w:num w:numId="8" w16cid:durableId="1592004099">
    <w:abstractNumId w:val="5"/>
  </w:num>
  <w:num w:numId="9" w16cid:durableId="749890203">
    <w:abstractNumId w:val="11"/>
  </w:num>
  <w:num w:numId="10" w16cid:durableId="1959099231">
    <w:abstractNumId w:val="3"/>
  </w:num>
  <w:num w:numId="11" w16cid:durableId="1579287294">
    <w:abstractNumId w:val="10"/>
  </w:num>
  <w:num w:numId="12" w16cid:durableId="1604608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8E9"/>
    <w:rsid w:val="000041B0"/>
    <w:rsid w:val="00040D49"/>
    <w:rsid w:val="000417E5"/>
    <w:rsid w:val="000524CD"/>
    <w:rsid w:val="00080B0A"/>
    <w:rsid w:val="00096B29"/>
    <w:rsid w:val="000C18E9"/>
    <w:rsid w:val="000D1CF2"/>
    <w:rsid w:val="000D6DBF"/>
    <w:rsid w:val="000F2B91"/>
    <w:rsid w:val="00123429"/>
    <w:rsid w:val="00133AC5"/>
    <w:rsid w:val="001B4DB9"/>
    <w:rsid w:val="001C2EBE"/>
    <w:rsid w:val="001D4F1B"/>
    <w:rsid w:val="001F588C"/>
    <w:rsid w:val="00286E96"/>
    <w:rsid w:val="002A11AD"/>
    <w:rsid w:val="002A5794"/>
    <w:rsid w:val="003030DD"/>
    <w:rsid w:val="003063A4"/>
    <w:rsid w:val="0042065F"/>
    <w:rsid w:val="004A6D6A"/>
    <w:rsid w:val="004C271D"/>
    <w:rsid w:val="00506690"/>
    <w:rsid w:val="005400F3"/>
    <w:rsid w:val="0055372E"/>
    <w:rsid w:val="00564D8F"/>
    <w:rsid w:val="005932CA"/>
    <w:rsid w:val="005A1C96"/>
    <w:rsid w:val="005B097D"/>
    <w:rsid w:val="005B628E"/>
    <w:rsid w:val="005E0F98"/>
    <w:rsid w:val="006221ED"/>
    <w:rsid w:val="00637B2D"/>
    <w:rsid w:val="0068643F"/>
    <w:rsid w:val="00696D6D"/>
    <w:rsid w:val="006B710B"/>
    <w:rsid w:val="007145CA"/>
    <w:rsid w:val="00744C8E"/>
    <w:rsid w:val="00764C11"/>
    <w:rsid w:val="00775B16"/>
    <w:rsid w:val="00780C6A"/>
    <w:rsid w:val="0084132D"/>
    <w:rsid w:val="00847684"/>
    <w:rsid w:val="00891AD1"/>
    <w:rsid w:val="008A13D0"/>
    <w:rsid w:val="008A6E1C"/>
    <w:rsid w:val="008B0515"/>
    <w:rsid w:val="008B6C8F"/>
    <w:rsid w:val="008C52DC"/>
    <w:rsid w:val="00906DD3"/>
    <w:rsid w:val="009258EB"/>
    <w:rsid w:val="009370F5"/>
    <w:rsid w:val="0095798E"/>
    <w:rsid w:val="009D61FC"/>
    <w:rsid w:val="00A1039C"/>
    <w:rsid w:val="00A23511"/>
    <w:rsid w:val="00A7760B"/>
    <w:rsid w:val="00AA1FFF"/>
    <w:rsid w:val="00AF60D0"/>
    <w:rsid w:val="00B36653"/>
    <w:rsid w:val="00B46A56"/>
    <w:rsid w:val="00B75593"/>
    <w:rsid w:val="00BC348F"/>
    <w:rsid w:val="00C7044B"/>
    <w:rsid w:val="00C95B01"/>
    <w:rsid w:val="00CD16B7"/>
    <w:rsid w:val="00D17A52"/>
    <w:rsid w:val="00D5437B"/>
    <w:rsid w:val="00D63DB9"/>
    <w:rsid w:val="00D65CC6"/>
    <w:rsid w:val="00D66BE1"/>
    <w:rsid w:val="00D84853"/>
    <w:rsid w:val="00DC67EC"/>
    <w:rsid w:val="00DD34AE"/>
    <w:rsid w:val="00E1705E"/>
    <w:rsid w:val="00E2001C"/>
    <w:rsid w:val="00E378C3"/>
    <w:rsid w:val="00E41FD8"/>
    <w:rsid w:val="00E703FB"/>
    <w:rsid w:val="00EC0B63"/>
    <w:rsid w:val="00ED20D8"/>
    <w:rsid w:val="00ED4A81"/>
    <w:rsid w:val="00EF3F0F"/>
    <w:rsid w:val="00F00C42"/>
    <w:rsid w:val="00F16745"/>
    <w:rsid w:val="00F42CBB"/>
    <w:rsid w:val="00F435E8"/>
    <w:rsid w:val="00F442EF"/>
    <w:rsid w:val="00F84687"/>
    <w:rsid w:val="00F96818"/>
    <w:rsid w:val="00FA618B"/>
    <w:rsid w:val="00FF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01263"/>
  <w15:chartTrackingRefBased/>
  <w15:docId w15:val="{0FF5CD98-2EC2-4E51-A005-37D31FED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C1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1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18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1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18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1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1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1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1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18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1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18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18E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18E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18E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18E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18E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18E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1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C1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1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C1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1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C18E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18E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C18E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18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18E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18E9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0C18E9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0C18E9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E0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0F98"/>
  </w:style>
  <w:style w:type="paragraph" w:styleId="Podnoje">
    <w:name w:val="footer"/>
    <w:basedOn w:val="Normal"/>
    <w:link w:val="PodnojeChar"/>
    <w:uiPriority w:val="99"/>
    <w:unhideWhenUsed/>
    <w:rsid w:val="005E0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E0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mzozt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8</Pages>
  <Words>5714</Words>
  <Characters>32570</Characters>
  <Application>Microsoft Office Word</Application>
  <DocSecurity>0</DocSecurity>
  <Lines>271</Lines>
  <Paragraphs>76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Curić</dc:creator>
  <cp:keywords/>
  <dc:description/>
  <cp:lastModifiedBy>Ljiljana Curić</cp:lastModifiedBy>
  <cp:revision>16</cp:revision>
  <dcterms:created xsi:type="dcterms:W3CDTF">2026-09-09T08:06:00Z</dcterms:created>
  <dcterms:modified xsi:type="dcterms:W3CDTF">2026-10-05T09:48:00Z</dcterms:modified>
</cp:coreProperties>
</file>