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993EF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576794E9" wp14:editId="3BC8A07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C0A556" wp14:editId="6B939F3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3D1AF4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23FE865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8C337CB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54403D1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F73723E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F28FC9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682F50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6EAE190" w14:textId="77777777" w:rsidR="00D77514" w:rsidRPr="00F87B4E" w:rsidRDefault="00306B76" w:rsidP="00D7751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o raspisivanju Javnog </w:t>
      </w:r>
      <w:r w:rsidR="00D265A5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poziva za financiranje 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programa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projekata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Obrtničk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 u 202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. godini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21781-0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19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(„Službeni vjesnik Brodsko-posavske županije“ broj 4/2</w:t>
      </w:r>
      <w:r w:rsidR="00D77514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D77514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78FDD8D0" w14:textId="08A955A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3D739F4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B1EFB6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45E433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4502C27" w14:textId="77777777" w:rsid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 xml:space="preserve">J A V N I   </w:t>
      </w:r>
      <w:r w:rsidR="00DF274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P O Z I V</w:t>
      </w:r>
    </w:p>
    <w:p w14:paraId="02BAB3C8" w14:textId="77777777" w:rsidR="00DF2746" w:rsidRPr="00306B76" w:rsidRDefault="00DF274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</w:p>
    <w:p w14:paraId="541CAB3C" w14:textId="77777777" w:rsidR="0055644D" w:rsidRDefault="00DF2746" w:rsidP="00DF274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programa </w:t>
      </w:r>
      <w:r w:rsidR="0055644D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i projekata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Obrtničk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Brodsko-posavske županije i udruženj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a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obrtnika na području Brodsko-posavske županije </w:t>
      </w:r>
    </w:p>
    <w:p w14:paraId="4F8FAA71" w14:textId="359C07FB" w:rsidR="00306B76" w:rsidRPr="00DF2746" w:rsidRDefault="00DF2746" w:rsidP="00DF27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u 202</w:t>
      </w:r>
      <w:r w:rsidR="00062C67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godini</w:t>
      </w:r>
    </w:p>
    <w:p w14:paraId="558A8007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9D26C0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4887A116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63BA096" w14:textId="2B5CB09C" w:rsidR="00306B76" w:rsidRPr="00306B76" w:rsidRDefault="00DF274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Proračunu Brodsko-posavske županije za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godinu, 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>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azdjelu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011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Upravnog odjela za gospodarstvo i poljoprivredu, u Programu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73F4D" w:rsidRPr="00873F4D">
        <w:rPr>
          <w:rFonts w:ascii="Arial" w:eastAsia="Times New Roman" w:hAnsi="Arial" w:cs="Times New Roman"/>
          <w:kern w:val="3"/>
          <w:sz w:val="24"/>
          <w:szCs w:val="24"/>
          <w:lang w:val="hr-HR" w:eastAsia="hr-HR"/>
        </w:rPr>
        <w:t>3000 Promidžba i razvoj gospodarstva, Aktivnost - A300008 Potpore i subvencije poduzetništvu, Pozicija R0108-01 - Tekuće donacije u novcu</w:t>
      </w:r>
      <w:r w:rsidR="00873F4D" w:rsidRPr="00873F4D">
        <w:rPr>
          <w:rFonts w:ascii="Arial" w:eastAsia="Times New Roman" w:hAnsi="Arial" w:cs="Times New Roman"/>
          <w:kern w:val="3"/>
          <w:szCs w:val="20"/>
          <w:lang w:val="hr-HR" w:eastAsia="hr-HR"/>
        </w:rPr>
        <w:t xml:space="preserve">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planirana su sredstva u ukupnom iznosu od </w:t>
      </w:r>
      <w:r w:rsidR="0055644D">
        <w:rPr>
          <w:rFonts w:ascii="Arial" w:eastAsia="Times New Roman" w:hAnsi="Arial" w:cs="Arial"/>
          <w:sz w:val="24"/>
          <w:szCs w:val="24"/>
          <w:lang w:val="hr-HR" w:eastAsia="hr-HR"/>
        </w:rPr>
        <w:t>40.000,00 eura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projekte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Obrtničk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 koja su namijenjena sufinanciranju sljedećih aktivnosti:</w:t>
      </w:r>
    </w:p>
    <w:p w14:paraId="088C5A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B893E65" w14:textId="77777777" w:rsidR="00B35A8D" w:rsidRP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2B2B6BAE" w14:textId="7B5BDA72" w:rsid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>organiziranje interaktivnih radionica za predstavljanje starih zanata</w:t>
      </w:r>
      <w:r w:rsidR="00E35788">
        <w:rPr>
          <w:rFonts w:ascii="Arial" w:hAnsi="Arial" w:cs="Arial"/>
        </w:rPr>
        <w:t>;</w:t>
      </w:r>
    </w:p>
    <w:p w14:paraId="35692F67" w14:textId="77777777" w:rsidR="00E35788" w:rsidRPr="00E35788" w:rsidRDefault="00E35788" w:rsidP="00E35788">
      <w:pPr>
        <w:pStyle w:val="Odlomakpopisa"/>
        <w:numPr>
          <w:ilvl w:val="0"/>
          <w:numId w:val="26"/>
        </w:numPr>
        <w:rPr>
          <w:rFonts w:ascii="Arial" w:hAnsi="Arial" w:cs="Arial"/>
        </w:rPr>
      </w:pPr>
      <w:r w:rsidRPr="00E35788">
        <w:rPr>
          <w:rFonts w:ascii="Arial" w:hAnsi="Arial" w:cs="Arial"/>
        </w:rPr>
        <w:t>organiziranje sajmova.</w:t>
      </w:r>
    </w:p>
    <w:p w14:paraId="37702107" w14:textId="77777777" w:rsidR="00BA094C" w:rsidRDefault="00BA094C" w:rsidP="00B35A8D">
      <w:pPr>
        <w:jc w:val="both"/>
        <w:rPr>
          <w:rFonts w:ascii="Arial" w:hAnsi="Arial" w:cs="Arial"/>
          <w:sz w:val="24"/>
          <w:szCs w:val="24"/>
        </w:rPr>
      </w:pPr>
    </w:p>
    <w:p w14:paraId="03F04902" w14:textId="7F63EC60" w:rsidR="00B35A8D" w:rsidRPr="00B35A8D" w:rsidRDefault="00E35788" w:rsidP="00B35A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35A8D" w:rsidRPr="00B35A8D">
        <w:rPr>
          <w:rFonts w:ascii="Arial" w:hAnsi="Arial" w:cs="Arial"/>
          <w:sz w:val="24"/>
          <w:szCs w:val="24"/>
        </w:rPr>
        <w:t>rogrami</w:t>
      </w:r>
      <w:r>
        <w:rPr>
          <w:rFonts w:ascii="Arial" w:hAnsi="Arial" w:cs="Arial"/>
          <w:sz w:val="24"/>
          <w:szCs w:val="24"/>
        </w:rPr>
        <w:t xml:space="preserve"> i projekti</w:t>
      </w:r>
      <w:r w:rsidR="00B35A8D" w:rsidRPr="00B35A8D">
        <w:rPr>
          <w:rFonts w:ascii="Arial" w:hAnsi="Arial" w:cs="Arial"/>
          <w:sz w:val="24"/>
          <w:szCs w:val="24"/>
        </w:rPr>
        <w:t xml:space="preserve"> koji se sufinanciraju moraju biti sukladni postavljenim ciljevima županijskih strateških dokumenata.</w:t>
      </w:r>
    </w:p>
    <w:p w14:paraId="342D7A6A" w14:textId="4B3F2D70" w:rsidR="00306B76" w:rsidRPr="00B35A8D" w:rsidRDefault="00B35A8D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Sredstva se dodjeljuju temeljem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financiranju programa i projekata Obrtničke komore Brodsko-posavske županije i udruženja obrtnika na području Brodsko-posavske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županije u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godini („Službeni vjesnik Brodsko-posavske županije“ broj 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 daljnjem tekstu: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Odluka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4FBE00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1CD503" w14:textId="77777777" w:rsidR="00306B76" w:rsidRDefault="00C16BB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 PRIJAVITELJI, IZNOS I NAMJENA SREDSTAVA</w:t>
      </w:r>
    </w:p>
    <w:p w14:paraId="1D24D39F" w14:textId="77777777" w:rsid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8D7343C" w14:textId="77777777" w:rsidR="00265082" w:rsidRP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 su:</w:t>
      </w:r>
    </w:p>
    <w:p w14:paraId="62FBA17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EFB05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komor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Brodsko-posavske županije i</w:t>
      </w:r>
    </w:p>
    <w:p w14:paraId="3EA0DB03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Županije.</w:t>
      </w:r>
    </w:p>
    <w:p w14:paraId="3BFEE7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095D111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0" w:name="_Hlk128563305"/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5E823185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3B2ABEF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387AC9E4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599FF00A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7C8A305" w14:textId="4CBCA5BC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bookmarkEnd w:id="0"/>
    <w:p w14:paraId="1722EC88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13A30F63" w14:textId="70CC8979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" w:name="_Hlk128560532"/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Prihvatljivi prijavitelji sukladno </w:t>
      </w:r>
      <w:r w:rsidR="00C01FB4">
        <w:rPr>
          <w:rFonts w:ascii="Arial" w:eastAsia="Times New Roman" w:hAnsi="Arial" w:cs="Arial"/>
          <w:sz w:val="24"/>
          <w:szCs w:val="24"/>
          <w:lang w:eastAsia="hr-HR"/>
        </w:rPr>
        <w:t>Odluci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mogu prijaviti projekte/programe koji sadrže sljedeće aktivnosti: </w:t>
      </w:r>
    </w:p>
    <w:p w14:paraId="7192159D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C542146" w14:textId="77777777" w:rsidR="00EA7F50" w:rsidRPr="00C01FB4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C01FB4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4C9175AD" w14:textId="6EC2C3DB" w:rsidR="00EA7F50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>organiziranje interaktivnih radionica za predstavljanje starih zanata</w:t>
      </w:r>
      <w:r w:rsidR="00C01FB4">
        <w:rPr>
          <w:rFonts w:ascii="Arial" w:hAnsi="Arial" w:cs="Arial"/>
        </w:rPr>
        <w:t>;</w:t>
      </w:r>
    </w:p>
    <w:p w14:paraId="40E0AA8F" w14:textId="2869A58A" w:rsidR="00C01FB4" w:rsidRPr="00EA7F50" w:rsidRDefault="00C01FB4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organiziranje sajmova.</w:t>
      </w:r>
    </w:p>
    <w:bookmarkEnd w:id="1"/>
    <w:p w14:paraId="035C5DB8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9841697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2" w:name="_Hlk12856057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>oblika stjecanja novih kompetencija znanja i vještina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</w:t>
      </w:r>
    </w:p>
    <w:bookmarkEnd w:id="2"/>
    <w:p w14:paraId="2B6361EB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A39FBDE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PODNOŠENJA PRIJAVE</w:t>
      </w:r>
    </w:p>
    <w:p w14:paraId="4D80696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59B5D8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Uvjeti za podnošenje prijave:</w:t>
      </w:r>
    </w:p>
    <w:p w14:paraId="56A1F63C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1E7042AD" w14:textId="4135D50D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Prijavu može podnijeti isključivo Obrtnička komora Brodsko-posavske županije i udruženja obrtnika na području Županije sukladno članku 3. </w:t>
      </w:r>
      <w:r w:rsid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Odluke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koji kumulativno ispunjavaju sljedeće uvjete:</w:t>
      </w:r>
    </w:p>
    <w:p w14:paraId="53BAA962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3B00F9D5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3" w:name="_Hlk128560675"/>
    </w:p>
    <w:p w14:paraId="2F7D2311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4" w:name="_Hlk3180128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6EB70FF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Županije;</w:t>
      </w:r>
    </w:p>
    <w:p w14:paraId="7FECCAA0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3A26500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6AD96978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bookmarkEnd w:id="4"/>
    <w:p w14:paraId="31B018A1" w14:textId="77777777" w:rsidR="00EA7F50" w:rsidRPr="00EA7F50" w:rsidRDefault="00EA7F50" w:rsidP="00EA7F50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BADB207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19392B4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756FED43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61EE166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5DF53C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639EB125" w14:textId="00C71A0F" w:rsid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713F7110" w14:textId="77777777" w:rsidR="00C01FB4" w:rsidRPr="00EA7F50" w:rsidRDefault="00C01FB4" w:rsidP="00C01FB4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FAE916" w14:textId="77777777" w:rsidR="00C01FB4" w:rsidRDefault="00C01FB4" w:rsidP="00C01FB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80B7B2E" w14:textId="0BB006A0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 xml:space="preserve">organiziraju sajmove koji su namijenjeni postojećim obrtnicima s područja Županije; </w:t>
      </w:r>
    </w:p>
    <w:p w14:paraId="1B818EB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sajam se organizira na području Županije;</w:t>
      </w:r>
    </w:p>
    <w:p w14:paraId="544DF29A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voditelj/izvoditelj sajma mora biti osposobljen za organizaciju sajma;</w:t>
      </w:r>
    </w:p>
    <w:p w14:paraId="4D60E725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za sajam mora biti iskazan interes obrtnika s područja Županije;</w:t>
      </w:r>
    </w:p>
    <w:p w14:paraId="1990512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sufinanciraju dio troškova organiziranja sajma.</w:t>
      </w:r>
    </w:p>
    <w:p w14:paraId="59FEB1D4" w14:textId="77777777" w:rsidR="00EA7F50" w:rsidRPr="00EA7F50" w:rsidRDefault="00EA7F50" w:rsidP="00EA7F50">
      <w:pPr>
        <w:spacing w:after="0" w:line="240" w:lineRule="auto"/>
        <w:ind w:left="720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1AF9069B" w14:textId="17FF78F3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5" w:name="_Hlk128563395"/>
      <w:bookmarkStart w:id="6" w:name="_Hlk128560770"/>
      <w:bookmarkEnd w:id="3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prijavitelj može podnijeti prijavu za 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dva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5E7F340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0FD15CA" w14:textId="2856A99C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se mogu poslati za sufinanciranje projekta/programa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BA094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koji će se provoditi tijekom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bookmarkEnd w:id="5"/>
    <w:p w14:paraId="1839C745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E5038" w14:textId="1AC4A412" w:rsidR="00EA7F50" w:rsidRP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 ovaj Javni poziv ne može se prijaviti projekt/program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/sajam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kojeg sufinancira drugi Upravni odjel Županije.</w:t>
      </w:r>
    </w:p>
    <w:bookmarkEnd w:id="6"/>
    <w:p w14:paraId="0378705B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E7AF7D9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I TROŠKOVI</w:t>
      </w:r>
    </w:p>
    <w:p w14:paraId="0E8320CB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B25EAB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7" w:name="_Hlk128560947"/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i drugih oblika stjecanja novih kompetencija znanja i vještina za podizanje razine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6FE6C3D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2F4541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24AE4B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3E357C67" w14:textId="788396FA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oblika stjecanja novih kompetencija znanja i vještina</w:t>
      </w: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te za potrebnu opremu nužnu pri organizaciji navedenog temeljem članka 4. Odluke, a sukladno stavkama proračuna projekta/programa/sajma.</w:t>
      </w:r>
    </w:p>
    <w:bookmarkEnd w:id="7"/>
    <w:p w14:paraId="24F25B41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0A38C4E" w14:textId="156A79A1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8" w:name="_Hlk128561116"/>
      <w:r w:rsidRPr="00BA094C">
        <w:rPr>
          <w:rFonts w:ascii="Arial" w:eastAsia="Times New Roman" w:hAnsi="Arial" w:cs="Arial"/>
          <w:sz w:val="24"/>
          <w:szCs w:val="24"/>
          <w:lang w:eastAsia="hr-HR"/>
        </w:rPr>
        <w:t>Financijskim sredstvima mogu se sufinancirati i biti će prihvatljivi troškovi nastali u razdoblju od 01.01.202</w:t>
      </w:r>
      <w:r w:rsidR="00D77514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. godine do kraja provedbe projekta/programa/sajma kako slijedi: </w:t>
      </w:r>
    </w:p>
    <w:p w14:paraId="1D4A4EF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6C3861D" w14:textId="77777777" w:rsidR="00BA094C" w:rsidRPr="00BA094C" w:rsidRDefault="00BA094C" w:rsidP="00BA094C">
      <w:pPr>
        <w:numPr>
          <w:ilvl w:val="0"/>
          <w:numId w:val="36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55FCD09A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umjereni i opravdani troškovi;</w:t>
      </w:r>
    </w:p>
    <w:p w14:paraId="5EDB7FCE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troškovi navedeni u ukupnom predviđenom proračunu projekta/programa/sajma. </w:t>
      </w:r>
    </w:p>
    <w:bookmarkEnd w:id="8"/>
    <w:p w14:paraId="25C2F634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36BDFBD" w14:textId="20908BE4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9" w:name="_Hlk128561177"/>
      <w:r w:rsidRPr="00BA094C">
        <w:rPr>
          <w:rFonts w:ascii="Arial" w:eastAsia="Times New Roman" w:hAnsi="Arial" w:cs="Arial"/>
          <w:sz w:val="24"/>
          <w:szCs w:val="24"/>
          <w:lang w:eastAsia="hr-HR"/>
        </w:rPr>
        <w:t>Troškovi nastali u razdoblju od 01.01.202</w:t>
      </w:r>
      <w:r w:rsidR="00D77514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. do zaključivanja ugovora prihvatljivi su za sufinanciranje sredstvima ov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og Javnog poziva i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Odluke ukoliko su nastali u svrhu provedbe aktivnosti prijavljenog i ugovorenog projekta/programa/sajma te ukoliko su u skladu sa propisanim uvjetima 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>J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avnog poziva.</w:t>
      </w:r>
    </w:p>
    <w:p w14:paraId="1C732E01" w14:textId="2402AE9E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Kategorije prihvatljivih troškova: </w:t>
      </w:r>
    </w:p>
    <w:p w14:paraId="09B895C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561290" w14:textId="2A3E6288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ljudski resursi (naknade voditelju/ici projekta/programa/sajma te izvoditeljima aktivnosti),</w:t>
      </w:r>
      <w:r w:rsidR="00A7083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putovanja (putni troškovi, dnevnice i troškovi smještaja za potrebe obavljanja projektnih/programskih aktivnosti); </w:t>
      </w:r>
    </w:p>
    <w:p w14:paraId="4612E50B" w14:textId="77777777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oprema i roba;  </w:t>
      </w:r>
    </w:p>
    <w:p w14:paraId="5DE9C2D1" w14:textId="279015C2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6BE3B460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98BA8A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0" w:name="_Hlk128561237"/>
      <w:bookmarkEnd w:id="9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1DD21085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ED08FD7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422AF68F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789C2EA" w14:textId="0EB245FF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1" w:name="_Hlk128563143"/>
      <w:bookmarkEnd w:id="10"/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Prihvatljivi izravni troškovi su:</w:t>
      </w:r>
    </w:p>
    <w:p w14:paraId="0B0776D5" w14:textId="77777777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A20035D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A7083C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192DDD7B" w14:textId="77777777" w:rsidR="00A7083C" w:rsidRPr="00A7083C" w:rsidRDefault="00A7083C" w:rsidP="00A7083C">
      <w:pPr>
        <w:numPr>
          <w:ilvl w:val="0"/>
          <w:numId w:val="3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troškovi organizacije seminara, radionica i sajma (pri čemu treba naznačiti vrstu i cijenu takve usluge);</w:t>
      </w:r>
    </w:p>
    <w:p w14:paraId="0F96713B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materijal za aktivnosti;</w:t>
      </w:r>
    </w:p>
    <w:p w14:paraId="1982AB18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44EA7635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1C5BBD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49C36F0F" w14:textId="68C7F232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69887162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32729BC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nabavke ili najma opreme nužne za provedbu projekta/programa/sajma koja mora biti specificirana po vrsti i iznosu;</w:t>
      </w:r>
    </w:p>
    <w:p w14:paraId="71CE558A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3B476D6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0D3FB235" w14:textId="59A36239" w:rsid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ostali troškovi koji su izravno vezani za provedbu aktivnosti projekta/programa/sajma.</w:t>
      </w:r>
    </w:p>
    <w:p w14:paraId="6BFBFA6C" w14:textId="77777777" w:rsidR="00A7083C" w:rsidRPr="00A7083C" w:rsidRDefault="00A7083C" w:rsidP="00A7083C">
      <w:pPr>
        <w:spacing w:after="0" w:line="240" w:lineRule="auto"/>
        <w:ind w:left="491"/>
        <w:jc w:val="both"/>
        <w:rPr>
          <w:rFonts w:ascii="Arial" w:hAnsi="Arial" w:cs="Arial"/>
          <w:sz w:val="24"/>
          <w:szCs w:val="24"/>
        </w:rPr>
      </w:pPr>
    </w:p>
    <w:p w14:paraId="4177C8EB" w14:textId="77777777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12" w:name="_Hlk128563184"/>
      <w:bookmarkEnd w:id="11"/>
      <w:r w:rsidRPr="00A7083C">
        <w:rPr>
          <w:rFonts w:ascii="Arial" w:hAnsi="Arial" w:cs="Arial"/>
          <w:sz w:val="24"/>
          <w:szCs w:val="24"/>
        </w:rPr>
        <w:t xml:space="preserve">Pod </w:t>
      </w:r>
      <w:r w:rsidRPr="00A7083C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A7083C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A7083C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2B63ABF3" w14:textId="18BC1085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b/>
          <w:sz w:val="24"/>
          <w:szCs w:val="24"/>
        </w:rPr>
        <w:t>Prihvatljivi neizravni troškovi</w:t>
      </w:r>
      <w:r w:rsidRPr="00A7083C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65B19797" w14:textId="77777777" w:rsidR="00A7083C" w:rsidRPr="00A7083C" w:rsidRDefault="00A7083C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8B17C9" w14:textId="77777777" w:rsidR="00A7083C" w:rsidRPr="00A7083C" w:rsidRDefault="00A7083C" w:rsidP="00A7083C">
      <w:pPr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A7083C">
        <w:rPr>
          <w:rFonts w:ascii="Arial" w:eastAsia="Calibri" w:hAnsi="Arial" w:cs="Arial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bookmarkEnd w:id="12"/>
    <w:p w14:paraId="0D833FE3" w14:textId="77777777"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64231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3" w:name="_Hlk128563247"/>
      <w:r w:rsidRPr="00A7083C">
        <w:rPr>
          <w:rFonts w:ascii="Arial" w:eastAsia="Times New Roman" w:hAnsi="Arial" w:cs="Arial"/>
          <w:b/>
          <w:sz w:val="24"/>
          <w:szCs w:val="24"/>
          <w:lang w:eastAsia="hr-HR"/>
        </w:rPr>
        <w:t>Neprihvatljivi troškovi su:</w:t>
      </w:r>
    </w:p>
    <w:p w14:paraId="213637DB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doprinosi u naravi; </w:t>
      </w:r>
    </w:p>
    <w:p w14:paraId="38098F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kupnje vozila;</w:t>
      </w:r>
    </w:p>
    <w:p w14:paraId="61CC108F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troškovi uređenja poslovnog prostora;</w:t>
      </w:r>
    </w:p>
    <w:p w14:paraId="6CA41AA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kupovina zemljišta ili građevina; </w:t>
      </w:r>
    </w:p>
    <w:p w14:paraId="6E9EAD23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plaće zaposlenika organizacije koji nisu uključeni u projekt/program; </w:t>
      </w:r>
    </w:p>
    <w:p w14:paraId="586514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38C96A54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2200D88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promidžbe i promidžbenog materijala organizacije;</w:t>
      </w:r>
    </w:p>
    <w:p w14:paraId="157EAB5A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dugove i kamate; </w:t>
      </w:r>
    </w:p>
    <w:p w14:paraId="3780510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zajmovi trećim stranama; </w:t>
      </w:r>
    </w:p>
    <w:p w14:paraId="50B1F96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ostali troškovi koji nisu navedeni kao prihvatljivi.</w:t>
      </w:r>
    </w:p>
    <w:bookmarkEnd w:id="13"/>
    <w:p w14:paraId="6B61B28D" w14:textId="77777777" w:rsidR="006C0FD8" w:rsidRPr="00A7083C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033E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PREGLED I OCJENJIVANJE PRIJAVA</w:t>
      </w:r>
    </w:p>
    <w:p w14:paraId="00E33705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7C277F6" w14:textId="46498572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Postupak obrade podnesenih prijava provodi Povjerenstvo za odabir projekata/programa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(u daljnjem tekstu: Povjerenstvo).</w:t>
      </w:r>
    </w:p>
    <w:p w14:paraId="6A80D43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B5AEC28" w14:textId="119F78C4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Nakon provjere propisanih uvjeta javnog poziva, Povjerenstvo ocjenjuje prijave temeljem obrasca za ocjenu kvalitete/vrijednosti projekta/programa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prema sljedećim kriterijima: </w:t>
      </w:r>
    </w:p>
    <w:p w14:paraId="1A22A156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7370"/>
        <w:gridCol w:w="1004"/>
      </w:tblGrid>
      <w:tr w:rsidR="00D02DC5" w:rsidRPr="00D02DC5" w14:paraId="4DF3D619" w14:textId="77777777" w:rsidTr="006C2C5A">
        <w:tc>
          <w:tcPr>
            <w:tcW w:w="851" w:type="dxa"/>
          </w:tcPr>
          <w:p w14:paraId="3D941BD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5FBBD8C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R. br.</w:t>
            </w:r>
          </w:p>
        </w:tc>
        <w:tc>
          <w:tcPr>
            <w:tcW w:w="7513" w:type="dxa"/>
          </w:tcPr>
          <w:p w14:paraId="55A38C89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E53342A" w14:textId="44875860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Kriteriji za ocjenu kvalitete/vrijednosti projekta/programa</w:t>
            </w:r>
            <w:r w:rsidR="00A364C1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  <w:p w14:paraId="59052BA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850" w:type="dxa"/>
          </w:tcPr>
          <w:p w14:paraId="3667FA2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Mogući broj bodova</w:t>
            </w:r>
          </w:p>
        </w:tc>
      </w:tr>
      <w:tr w:rsidR="00D02DC5" w:rsidRPr="00D02DC5" w14:paraId="3F1042E4" w14:textId="77777777" w:rsidTr="006C2C5A">
        <w:tc>
          <w:tcPr>
            <w:tcW w:w="851" w:type="dxa"/>
          </w:tcPr>
          <w:p w14:paraId="1E695E9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1.</w:t>
            </w:r>
          </w:p>
        </w:tc>
        <w:tc>
          <w:tcPr>
            <w:tcW w:w="7513" w:type="dxa"/>
          </w:tcPr>
          <w:p w14:paraId="4B5DA037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61D83904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04A608ED" w14:textId="77777777" w:rsidTr="006C2C5A">
        <w:tc>
          <w:tcPr>
            <w:tcW w:w="851" w:type="dxa"/>
          </w:tcPr>
          <w:p w14:paraId="6DE3090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2.</w:t>
            </w:r>
          </w:p>
        </w:tc>
        <w:tc>
          <w:tcPr>
            <w:tcW w:w="7513" w:type="dxa"/>
          </w:tcPr>
          <w:p w14:paraId="39DD65F2" w14:textId="3FFAF4FA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odnosno relevantnost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D9CD50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1FB76DF8" w14:textId="77777777" w:rsidTr="006C2C5A">
        <w:tc>
          <w:tcPr>
            <w:tcW w:w="851" w:type="dxa"/>
          </w:tcPr>
          <w:p w14:paraId="70B11E5F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3.</w:t>
            </w:r>
          </w:p>
        </w:tc>
        <w:tc>
          <w:tcPr>
            <w:tcW w:w="7513" w:type="dxa"/>
          </w:tcPr>
          <w:p w14:paraId="55E71E24" w14:textId="7ADB5638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Prijavljeni/zainteresirani broj polaznika/sudionika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</w:tc>
        <w:tc>
          <w:tcPr>
            <w:tcW w:w="850" w:type="dxa"/>
          </w:tcPr>
          <w:p w14:paraId="1E7C4032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</w:t>
            </w:r>
          </w:p>
        </w:tc>
      </w:tr>
      <w:tr w:rsidR="00D02DC5" w:rsidRPr="00D02DC5" w14:paraId="7587D881" w14:textId="77777777" w:rsidTr="006C2C5A">
        <w:tc>
          <w:tcPr>
            <w:tcW w:w="851" w:type="dxa"/>
          </w:tcPr>
          <w:p w14:paraId="5B029896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4.</w:t>
            </w:r>
          </w:p>
        </w:tc>
        <w:tc>
          <w:tcPr>
            <w:tcW w:w="7513" w:type="dxa"/>
          </w:tcPr>
          <w:p w14:paraId="0DA49600" w14:textId="040DFBBD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Proračun (troškovi)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E1B39DD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51698AB6" w14:textId="77777777" w:rsidTr="006C2C5A">
        <w:tc>
          <w:tcPr>
            <w:tcW w:w="851" w:type="dxa"/>
          </w:tcPr>
          <w:p w14:paraId="7789CB9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7513" w:type="dxa"/>
          </w:tcPr>
          <w:p w14:paraId="7C535981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Ukupni bodovi</w:t>
            </w:r>
          </w:p>
        </w:tc>
        <w:tc>
          <w:tcPr>
            <w:tcW w:w="850" w:type="dxa"/>
          </w:tcPr>
          <w:p w14:paraId="249DB65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100</w:t>
            </w:r>
          </w:p>
        </w:tc>
      </w:tr>
    </w:tbl>
    <w:p w14:paraId="58FB5729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D4BA114" w14:textId="0267D637" w:rsidR="00D02DC5" w:rsidRPr="00A7083C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Prijavljeni projekt/program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mora ostvariti minimalno 60 bodova kako bi mogao ostvariti pravo na</w:t>
      </w:r>
      <w:r w:rsidRPr="00D02DC5">
        <w:rPr>
          <w:rFonts w:ascii="Arial" w:eastAsia="Times New Roman" w:hAnsi="Arial" w:cs="Times New Roman"/>
          <w:kern w:val="2"/>
          <w:szCs w:val="20"/>
          <w:lang w:val="hr-HR" w:eastAsia="hr-HR"/>
        </w:rPr>
        <w:t xml:space="preserve"> </w:t>
      </w:r>
      <w:r w:rsidRP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sufinanciranje.</w:t>
      </w:r>
    </w:p>
    <w:p w14:paraId="196F464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5CE896C4" w14:textId="77777777" w:rsidR="00306B76" w:rsidRDefault="00D02DC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OBRASCI ZA </w:t>
      </w:r>
      <w:r w:rsidR="00306B76"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PRIJAV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</w:t>
      </w:r>
    </w:p>
    <w:p w14:paraId="61ECD024" w14:textId="77777777" w:rsid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F9E758" w14:textId="3E4EAC84" w:rsidR="00EF2861" w:rsidRP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Prijava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se popunjavanjem i dostavom obrazaca za prijavu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a Upute za prijavitelje i propisani obrasci preuzimaju se na službenim internetskim stranicama Županije </w:t>
      </w:r>
      <w:hyperlink r:id="rId8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 rubrikom Javni pozivi, odnosno mogu se podići u Upravnom odjelu za gospodarstvo i poljoprivredu Županije, soba 311, Petra Krešimira IV 1, Slavonski Brod.</w:t>
      </w:r>
    </w:p>
    <w:p w14:paraId="122CF4E3" w14:textId="77777777" w:rsidR="003D4792" w:rsidRDefault="003D479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1BB5ABD" w14:textId="77777777" w:rsidR="003D4792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Svi obrasci moraju biti u cijelosti popunjeni, potpisani i ovjereni. Prijavi u trenutku podnošenja treba biti priložena sva potrebna dokumentacija. U slučaju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nepotpune prijave, Upravni odjel za gospodarstvo i poljoprivredu može uputiti po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nositelju prijave zahtjev za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dopunu. Podnositelj je dužan dopuniti prijavu u roku od 8 (osam) dana od dana primitka zahtjeva za dopunu.</w:t>
      </w:r>
    </w:p>
    <w:p w14:paraId="6B95004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90BD8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slučaju potrebe, Upravni odjel za gospodarstvo i poljoprivredu Županije može zatražiti od podnositelja prijave dostavu dodatne dokumentacije i tražiti dodatna pojašnjenja.</w:t>
      </w:r>
    </w:p>
    <w:p w14:paraId="7D884C2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DDBF6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Prijavitelji su dužni postupati sukladno tekstu Javnog poziva i Uputama za prijavitelje.</w:t>
      </w:r>
    </w:p>
    <w:p w14:paraId="06054A8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082097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MJESTO DOSTAVE, NAČIN DOSTAVE I ROK ZA DOSTAVU PRIJAVE</w:t>
      </w:r>
    </w:p>
    <w:p w14:paraId="16D6FFA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11A3F0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za dodjelu sredstava dostavljaju se Upravnom odjelu za gospodarstvo i poljoprivredu Županije na propisanim obrascima uz potrebnu dokumentaciju.</w:t>
      </w:r>
    </w:p>
    <w:p w14:paraId="76F09A19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Prijavu s cjelokupnom dokumentacijom potrebno je poslati u papirnatom obliku (jedan izvornik) poštom ili os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bno i to kako slijedi:</w:t>
      </w:r>
    </w:p>
    <w:p w14:paraId="0754B7E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81F03E2" w14:textId="77777777" w:rsidR="006E295E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poštom u zatvorenoj omotnici na adresu:</w:t>
      </w:r>
    </w:p>
    <w:p w14:paraId="38E4EA71" w14:textId="77777777" w:rsidR="00677247" w:rsidRDefault="00677247" w:rsidP="00677247">
      <w:pPr>
        <w:jc w:val="both"/>
        <w:rPr>
          <w:rFonts w:ascii="Arial" w:hAnsi="Arial" w:cs="Arial"/>
        </w:rPr>
      </w:pPr>
    </w:p>
    <w:p w14:paraId="4102B5C3" w14:textId="6D4C09B6" w:rsidR="00677247" w:rsidRPr="00420C0A" w:rsidRDefault="00677247" w:rsidP="00677247">
      <w:pPr>
        <w:jc w:val="both"/>
        <w:rPr>
          <w:rFonts w:ascii="Arial" w:hAnsi="Arial" w:cs="Arial"/>
          <w:b/>
          <w:sz w:val="24"/>
          <w:szCs w:val="24"/>
        </w:rPr>
      </w:pPr>
      <w:r w:rsidRPr="00420C0A">
        <w:rPr>
          <w:rFonts w:ascii="Arial" w:hAnsi="Arial" w:cs="Arial"/>
          <w:b/>
          <w:sz w:val="24"/>
          <w:szCs w:val="24"/>
        </w:rPr>
        <w:t xml:space="preserve">Brodsko-posavska županije, Upravni odjel za gospodarstvo </w:t>
      </w:r>
      <w:r w:rsidR="00420C0A" w:rsidRPr="00420C0A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poljoprivredu ( NE OTVARAJ – Javni poziv za </w:t>
      </w:r>
      <w:r w:rsidR="00D265A5">
        <w:rPr>
          <w:rFonts w:ascii="Arial" w:hAnsi="Arial" w:cs="Arial"/>
          <w:b/>
          <w:sz w:val="24"/>
          <w:szCs w:val="24"/>
        </w:rPr>
        <w:t>financiranje</w:t>
      </w:r>
      <w:r w:rsidRPr="00420C0A">
        <w:rPr>
          <w:rFonts w:ascii="Arial" w:hAnsi="Arial" w:cs="Arial"/>
          <w:b/>
          <w:sz w:val="24"/>
          <w:szCs w:val="24"/>
        </w:rPr>
        <w:t xml:space="preserve"> programa</w:t>
      </w:r>
      <w:r w:rsidR="00D42D13">
        <w:rPr>
          <w:rFonts w:ascii="Arial" w:hAnsi="Arial" w:cs="Arial"/>
          <w:b/>
          <w:sz w:val="24"/>
          <w:szCs w:val="24"/>
        </w:rPr>
        <w:t xml:space="preserve"> i projekata</w:t>
      </w:r>
      <w:r w:rsidRPr="00420C0A">
        <w:rPr>
          <w:rFonts w:ascii="Arial" w:hAnsi="Arial" w:cs="Arial"/>
          <w:b/>
          <w:sz w:val="24"/>
          <w:szCs w:val="24"/>
        </w:rPr>
        <w:t xml:space="preserve"> Obrtničk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komor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Brodsko-posavske županije </w:t>
      </w:r>
      <w:r w:rsidR="00D265A5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udruženja obrtnika na području Brodsko-posavske županije u 202</w:t>
      </w:r>
      <w:r w:rsidR="00D77514">
        <w:rPr>
          <w:rFonts w:ascii="Arial" w:hAnsi="Arial" w:cs="Arial"/>
          <w:b/>
          <w:sz w:val="24"/>
          <w:szCs w:val="24"/>
        </w:rPr>
        <w:t>4</w:t>
      </w:r>
      <w:r w:rsidRPr="00420C0A">
        <w:rPr>
          <w:rFonts w:ascii="Arial" w:hAnsi="Arial" w:cs="Arial"/>
          <w:b/>
          <w:sz w:val="24"/>
          <w:szCs w:val="24"/>
        </w:rPr>
        <w:t>. godini), Petra Krešimira IV 1, 35000 Slavonski Brod</w:t>
      </w:r>
    </w:p>
    <w:p w14:paraId="2003C2F9" w14:textId="77777777" w:rsidR="00677247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Županije na adresu Petra Krešimira Iv 1, 35000 Slavonski Brod.</w:t>
      </w:r>
    </w:p>
    <w:p w14:paraId="4B5B88B9" w14:textId="77777777" w:rsidR="00677247" w:rsidRDefault="00677247" w:rsidP="00677247">
      <w:pPr>
        <w:jc w:val="both"/>
        <w:rPr>
          <w:rFonts w:ascii="Arial" w:hAnsi="Arial" w:cs="Arial"/>
        </w:rPr>
      </w:pPr>
    </w:p>
    <w:p w14:paraId="1198F8E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  <w:r w:rsidRPr="00677247">
        <w:rPr>
          <w:rFonts w:ascii="Arial" w:hAnsi="Arial" w:cs="Arial"/>
          <w:sz w:val="24"/>
          <w:szCs w:val="24"/>
        </w:rPr>
        <w:t>Na omotnici je obvezno navesti naziv prijavitelja.</w:t>
      </w:r>
    </w:p>
    <w:p w14:paraId="349070C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Danom zaprimanja smatra se za prijave poslane poštom datum na omotnici u kojoj je poslana prijava, a za prijave predane osobno datum zaprimanja u pisarnici Županije.</w:t>
      </w:r>
    </w:p>
    <w:p w14:paraId="2443867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D8A6CF4" w14:textId="723A6F19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Javni poziv je otvoren do iskorištenja sredstava planiranih u Proračunu Županije za 202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godinu, a najkasnije do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30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rujna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202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godine.</w:t>
      </w:r>
    </w:p>
    <w:p w14:paraId="5282B1CB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EB9AD3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Prijave podnesene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izvan roka propisanog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avnim pozivom ne razmatraju se. </w:t>
      </w:r>
    </w:p>
    <w:p w14:paraId="3B9F87F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</w:p>
    <w:p w14:paraId="722EE29E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</w:t>
      </w:r>
      <w:r w:rsidR="00677247">
        <w:rPr>
          <w:rFonts w:ascii="Arial" w:eastAsia="Times New Roman" w:hAnsi="Arial" w:cs="Arial"/>
          <w:b/>
          <w:sz w:val="24"/>
          <w:szCs w:val="24"/>
          <w:lang w:val="hr-HR" w:eastAsia="hr-HR"/>
        </w:rPr>
        <w:t>BVEZNA DOKUMENTACIJA</w:t>
      </w:r>
    </w:p>
    <w:p w14:paraId="0BB8BED6" w14:textId="77777777" w:rsid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7DDFE6" w14:textId="77777777" w:rsidR="00677247" w:rsidRP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Obvezna dokumentacija koja se dostavlja uz prijavu je sljedeća:</w:t>
      </w:r>
    </w:p>
    <w:p w14:paraId="7D03515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3539DAB" w14:textId="0947C0BC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D46BBC" w14:textId="518A15F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35D122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1CA4DAE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7B6F53D7" w14:textId="10B493C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financijski izvještaj 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prijavitelja i to za obveznike dvojnog knjigovodstva: preslika godišnjeg Izvještaja o prihodima i rashodima, </w:t>
      </w:r>
      <w:r w:rsidR="006055F8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ilanca i bilješke uz financijske izvještaje za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78F063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39290400" w14:textId="77777777" w:rsidR="00306B76" w:rsidRPr="00306B76" w:rsidRDefault="00515158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od dana objave Javnog poziva.</w:t>
      </w:r>
    </w:p>
    <w:p w14:paraId="758B48B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728B9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461454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7B0B091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ODLUKA O ODABIRU PROJEKATA/PROGRAMA I DODJELI SREDSTAVA</w:t>
      </w:r>
    </w:p>
    <w:p w14:paraId="0072A7A9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96B0F9" w14:textId="6A7669D9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Nakon provedene ocjene prijava, Povjerenstvo izrađuje prijedlog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5100B3D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38BECBD" w14:textId="131DC053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Odluku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donosi Župan.</w:t>
      </w:r>
    </w:p>
    <w:p w14:paraId="6A05F6BC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1D76F9B" w14:textId="378B7015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Odluci se navodi naziv korisnika, naziv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namjena sredstava i iznos proračunskih sredstava za sufinanciranje.</w:t>
      </w:r>
    </w:p>
    <w:p w14:paraId="40E1309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124CA1" w14:textId="387BF8AC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Odluka se objavljuje na službenim mrežnim stranicama Županije u roku od </w:t>
      </w:r>
      <w:r w:rsidR="006455BB">
        <w:rPr>
          <w:rFonts w:ascii="Arial" w:eastAsia="Times New Roman" w:hAnsi="Arial" w:cs="Arial"/>
          <w:sz w:val="24"/>
          <w:szCs w:val="24"/>
          <w:lang w:val="hr-HR" w:eastAsia="hr-HR"/>
        </w:rPr>
        <w:t>15 (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petnaest dana</w:t>
      </w:r>
      <w:r w:rsidR="00BF73F4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dana donošenja Odluke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B128E4F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EA540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VREMENSKI OKVIR PROVEDBE PROJEKATA/PROGRAMA, ISPLATA SREDSTAVA I DOSTAVA IZVJEŠTAJA</w:t>
      </w:r>
    </w:p>
    <w:p w14:paraId="35A6568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52458B" w14:textId="5B76DD28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Vremenski okvir provedbe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godina.</w:t>
      </w:r>
    </w:p>
    <w:p w14:paraId="7442D0C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250D9C8" w14:textId="31520D41" w:rsidR="00B17863" w:rsidRPr="00B17863" w:rsidRDefault="00B17863" w:rsidP="00B17863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Korisnici sredstava dužni su dostaviti izvješće o provedbi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u roku od 30 dana od završetka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ili zaključno do 31. siječnja 202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. godine za prethodnu godinu na propisanim obrascima.</w:t>
      </w:r>
    </w:p>
    <w:p w14:paraId="32BFA5FF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14:paraId="7D500764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02388CC8" w14:textId="6076BAEB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Korisnik financijskih sredstava dužan je dostaviti račune i izvode o plaćanju iz kojih je vidljivo da je korisnik sudjelovao u financiranju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u iznosu navedenom u prijavi, da je sredstva utrošio namjenski, sukladno podnesenoj prijavi te foto dokumentaciju provedenog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za koji su odobrena sredstva.</w:t>
      </w:r>
    </w:p>
    <w:p w14:paraId="4E7D751A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E0232E0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 slučaju nenamjenskog utroška sredstava korisnik je dužan vratiti sredstva Županiji i isti će biti isključeni iz dodjele financijskih sredstava sljedeće godine.</w:t>
      </w:r>
    </w:p>
    <w:p w14:paraId="75669057" w14:textId="77777777" w:rsidR="00B17863" w:rsidRPr="00B17863" w:rsidRDefault="00B17863" w:rsidP="00B17863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BC590E" w14:textId="7396D4C3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Korisnici kojima je Županija temeljem ovog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Javnog poziva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isplatila financijska sredstva dužni su na materijalima vezanim uz provedeni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navesti da je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sufinanciran sredstvima Županije.</w:t>
      </w:r>
    </w:p>
    <w:p w14:paraId="26B16D3E" w14:textId="77777777" w:rsidR="00515158" w:rsidRPr="00B17863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FB8A070" w14:textId="77777777" w:rsid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INFORMACIJE I OBJAVA JAVNOG POZIVA</w:t>
      </w:r>
    </w:p>
    <w:p w14:paraId="68EFDC60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E63A19" w14:textId="77777777" w:rsidR="00306B76" w:rsidRP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nformacije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odgovori na dodatna pitanja, upute za prijavitelje i obrasci vezani uz ovaj Javni poziv mogu se dobiti u Upravnom odjelu za gospodarstvo i poljoprivredu Županije, soba 311, Petra Krešimira IV 1, Slavonski Brod,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="00306B76"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F4FA827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DF29631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poziv zajedno s prilozima: Uputama za prijavitelje i obrascima objavljuje se na službenim internetskim stranicama Županije </w:t>
      </w:r>
      <w:hyperlink r:id="rId10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rubrici Javni pozivi. Sve obavijesti</w:t>
      </w:r>
      <w:r w:rsidR="000633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uz Javni poziv biti će objavljene na službenoj internetskoj stranici Županije.</w:t>
      </w:r>
    </w:p>
    <w:p w14:paraId="6E78AE37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6C05AB6" w14:textId="77777777" w:rsidR="00306B76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PRILOZI</w:t>
      </w:r>
    </w:p>
    <w:p w14:paraId="3C64ACCB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45B5D1" w14:textId="77777777" w:rsidR="000633F5" w:rsidRP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Sastavni dijelovi ovog Javnog poziva su:</w:t>
      </w:r>
    </w:p>
    <w:p w14:paraId="765D1D7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D4058E3" w14:textId="4B18D6F4" w:rsidR="00306B76" w:rsidRPr="002A1C73" w:rsidRDefault="008A00B1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Odluka o financiranju</w:t>
      </w:r>
      <w:r w:rsidRPr="008A00B1">
        <w:rPr>
          <w:rFonts w:ascii="Arial" w:hAnsi="Arial" w:cs="Arial"/>
        </w:rPr>
        <w:t xml:space="preserve"> </w:t>
      </w:r>
      <w:r w:rsidRPr="00B35A8D">
        <w:rPr>
          <w:rFonts w:ascii="Arial" w:hAnsi="Arial" w:cs="Arial"/>
        </w:rPr>
        <w:t>programa i projekata Obrtničke komore Brodsko-posavske županije i udruženja obrtnika na području Brodsko-posavske županije u 202</w:t>
      </w:r>
      <w:r w:rsidR="00D77514">
        <w:rPr>
          <w:rFonts w:ascii="Arial" w:hAnsi="Arial" w:cs="Arial"/>
        </w:rPr>
        <w:t>4</w:t>
      </w:r>
      <w:r w:rsidRPr="00B35A8D">
        <w:rPr>
          <w:rFonts w:ascii="Arial" w:hAnsi="Arial" w:cs="Arial"/>
        </w:rPr>
        <w:t>. godini</w:t>
      </w:r>
      <w:r w:rsidR="00306B76" w:rsidRPr="002A1C73">
        <w:rPr>
          <w:rFonts w:ascii="Arial" w:hAnsi="Arial" w:cs="Arial"/>
          <w:spacing w:val="3"/>
        </w:rPr>
        <w:t>;</w:t>
      </w:r>
    </w:p>
    <w:p w14:paraId="589EE3A4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raspisivanju Javnog poziva</w:t>
      </w:r>
    </w:p>
    <w:p w14:paraId="628FE910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Tekst Javnog poziva</w:t>
      </w:r>
    </w:p>
    <w:p w14:paraId="45ECE686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2"/>
        </w:rPr>
        <w:t>t</w:t>
      </w:r>
      <w:r w:rsidRPr="002A1C73">
        <w:rPr>
          <w:rFonts w:ascii="Arial" w:hAnsi="Arial" w:cs="Arial"/>
        </w:rPr>
        <w:t xml:space="preserve">e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t</w:t>
      </w:r>
      <w:r w:rsidRPr="002A1C73">
        <w:rPr>
          <w:rFonts w:ascii="Arial" w:hAnsi="Arial" w:cs="Arial"/>
          <w:spacing w:val="2"/>
        </w:rPr>
        <w:t>e</w:t>
      </w:r>
      <w:r w:rsidRPr="002A1C73">
        <w:rPr>
          <w:rFonts w:ascii="Arial" w:hAnsi="Arial" w:cs="Arial"/>
          <w:spacing w:val="-1"/>
        </w:rPr>
        <w:t>l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e;</w:t>
      </w:r>
    </w:p>
    <w:p w14:paraId="2C54891C" w14:textId="114B0F94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sce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u pro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>ta</w:t>
      </w:r>
      <w:r w:rsidR="003D2006">
        <w:rPr>
          <w:rFonts w:ascii="Arial" w:hAnsi="Arial" w:cs="Arial"/>
        </w:rPr>
        <w:t>/programa</w:t>
      </w:r>
      <w:r w:rsidR="006670D2">
        <w:rPr>
          <w:rFonts w:ascii="Arial" w:hAnsi="Arial" w:cs="Arial"/>
        </w:rPr>
        <w:t>/sajma</w:t>
      </w:r>
      <w:r w:rsidRPr="002A1C73">
        <w:rPr>
          <w:rFonts w:ascii="Arial" w:hAnsi="Arial" w:cs="Arial"/>
        </w:rPr>
        <w:t>:</w:t>
      </w:r>
    </w:p>
    <w:p w14:paraId="421CB643" w14:textId="766CBCD7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="00306B76"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6288FFEE" w14:textId="075AC228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CCF3443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ac 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4"/>
        </w:rPr>
        <w:t>z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</w:rPr>
        <w:t>e o n</w:t>
      </w:r>
      <w:r w:rsidRPr="002A1C73">
        <w:rPr>
          <w:rFonts w:ascii="Arial" w:hAnsi="Arial" w:cs="Arial"/>
          <w:spacing w:val="1"/>
        </w:rPr>
        <w:t>e</w:t>
      </w: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-1"/>
        </w:rPr>
        <w:t>o</w:t>
      </w:r>
      <w:r w:rsidRPr="002A1C73">
        <w:rPr>
          <w:rFonts w:ascii="Arial" w:hAnsi="Arial" w:cs="Arial"/>
          <w:spacing w:val="3"/>
        </w:rPr>
        <w:t>s</w:t>
      </w:r>
      <w:r w:rsidRPr="002A1C73">
        <w:rPr>
          <w:rFonts w:ascii="Arial" w:hAnsi="Arial" w:cs="Arial"/>
        </w:rPr>
        <w:t>to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 xml:space="preserve">u </w:t>
      </w:r>
      <w:r w:rsidRPr="002A1C73">
        <w:rPr>
          <w:rFonts w:ascii="Arial" w:hAnsi="Arial" w:cs="Arial"/>
          <w:spacing w:val="2"/>
        </w:rPr>
        <w:t>d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1"/>
        </w:rPr>
        <w:t>s</w:t>
      </w:r>
      <w:r w:rsidRPr="002A1C73">
        <w:rPr>
          <w:rFonts w:ascii="Arial" w:hAnsi="Arial" w:cs="Arial"/>
        </w:rPr>
        <w:t>tru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 xml:space="preserve">og </w:t>
      </w:r>
      <w:r w:rsidRPr="002A1C73">
        <w:rPr>
          <w:rFonts w:ascii="Arial" w:hAnsi="Arial" w:cs="Arial"/>
          <w:spacing w:val="2"/>
        </w:rPr>
        <w:t>f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a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1"/>
        </w:rPr>
        <w:t>c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a;</w:t>
      </w:r>
    </w:p>
    <w:p w14:paraId="7414D045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1"/>
        </w:rPr>
        <w:t>zv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1"/>
        </w:rPr>
        <w:t>š</w:t>
      </w:r>
      <w:r w:rsidRPr="002A1C73">
        <w:rPr>
          <w:rFonts w:ascii="Arial" w:hAnsi="Arial" w:cs="Arial"/>
        </w:rPr>
        <w:t>tava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e:</w:t>
      </w:r>
    </w:p>
    <w:p w14:paraId="5D86D06A" w14:textId="6E185991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7F65B56" w14:textId="510486C2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projekta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/sajma;</w:t>
      </w:r>
    </w:p>
    <w:p w14:paraId="611AAA23" w14:textId="77777777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.3.Obrazac financijskog izvješća PROR – POT.</w:t>
      </w:r>
    </w:p>
    <w:p w14:paraId="56FDEDE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669BE9E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0668B42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9D444AF" w14:textId="47A60FD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</w:t>
      </w:r>
      <w:r w:rsidR="00AA5E9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poziv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prijavitelj daje suglasnost Brodsko-posavskoj županiji, da sukladno </w:t>
      </w:r>
      <w:bookmarkStart w:id="14" w:name="_Hlk128133850"/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(EU 2016/679)</w:t>
      </w:r>
      <w:bookmarkEnd w:id="14"/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</w:t>
      </w:r>
      <w:r w:rsidR="00420C0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o zaštiti podataka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projekta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, prenosi i pohranjuje osobne podatke prijavitelja u svrhu provedbe postupka dodjele financijskih sredstava za financiranje 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programa</w:t>
      </w:r>
      <w:r w:rsidR="00DA2D0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projekata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Obrtničke komore Brodsko-posavske županije i udruženja obrtnika na području Brodsko-posavske županije u 202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kontaktiranja i informiranja podnositelja prijave, upoznavanja javnosti o donesenim odlukama te u svrhu sklapanja ugovora.</w:t>
      </w:r>
    </w:p>
    <w:p w14:paraId="5F5BEBD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473006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Pravil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ima za upravljanje javnim dokumentiranim gradivom upravnih tijela Brodsko-posavske županije KLASA: 036-03/21-01/1, URBROJ: 2178/1-09/1-21-1 od 25. studenog 2021. godine i Posebnim popisom dokumentiranog gradiva Brodsko-posavske županije s rokovima čuvanja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AE347D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79D1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projekta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262EFC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789546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1B26F5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5651BD2" w14:textId="39099A4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C4F6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14:paraId="12E8ECE8" w14:textId="58FB526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01/04-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0CD53AC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B3D9EFD" w14:textId="4F30A71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21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6094BE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B2418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8892A3" w14:textId="77777777" w:rsidR="00306B76" w:rsidRPr="00306B76" w:rsidRDefault="00306B76" w:rsidP="00306B76"/>
    <w:p w14:paraId="446E52B4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97F"/>
    <w:multiLevelType w:val="hybridMultilevel"/>
    <w:tmpl w:val="760643F6"/>
    <w:lvl w:ilvl="0" w:tplc="041A0013">
      <w:start w:val="1"/>
      <w:numFmt w:val="upperRoman"/>
      <w:lvlText w:val="%1."/>
      <w:lvlJc w:val="righ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C55FB"/>
    <w:multiLevelType w:val="hybridMultilevel"/>
    <w:tmpl w:val="C0AAAA72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5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4502"/>
    <w:multiLevelType w:val="hybridMultilevel"/>
    <w:tmpl w:val="36A81BC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63517"/>
    <w:multiLevelType w:val="hybridMultilevel"/>
    <w:tmpl w:val="5D169B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F1BF9"/>
    <w:multiLevelType w:val="hybridMultilevel"/>
    <w:tmpl w:val="AADE80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D4425D"/>
    <w:multiLevelType w:val="hybridMultilevel"/>
    <w:tmpl w:val="331C402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1" w15:restartNumberingAfterBreak="0">
    <w:nsid w:val="629E0655"/>
    <w:multiLevelType w:val="hybridMultilevel"/>
    <w:tmpl w:val="7876D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7689988">
    <w:abstractNumId w:val="27"/>
  </w:num>
  <w:num w:numId="2" w16cid:durableId="1116364465">
    <w:abstractNumId w:val="41"/>
  </w:num>
  <w:num w:numId="3" w16cid:durableId="1115907618">
    <w:abstractNumId w:val="5"/>
  </w:num>
  <w:num w:numId="4" w16cid:durableId="487937863">
    <w:abstractNumId w:val="11"/>
  </w:num>
  <w:num w:numId="5" w16cid:durableId="459223707">
    <w:abstractNumId w:val="8"/>
  </w:num>
  <w:num w:numId="6" w16cid:durableId="1672566066">
    <w:abstractNumId w:val="33"/>
  </w:num>
  <w:num w:numId="7" w16cid:durableId="1629775034">
    <w:abstractNumId w:val="36"/>
  </w:num>
  <w:num w:numId="8" w16cid:durableId="534586305">
    <w:abstractNumId w:val="21"/>
  </w:num>
  <w:num w:numId="9" w16cid:durableId="57873286">
    <w:abstractNumId w:val="14"/>
  </w:num>
  <w:num w:numId="10" w16cid:durableId="1982686638">
    <w:abstractNumId w:val="16"/>
  </w:num>
  <w:num w:numId="11" w16cid:durableId="10570438">
    <w:abstractNumId w:val="42"/>
  </w:num>
  <w:num w:numId="12" w16cid:durableId="2055274609">
    <w:abstractNumId w:val="35"/>
  </w:num>
  <w:num w:numId="13" w16cid:durableId="962538189">
    <w:abstractNumId w:val="19"/>
  </w:num>
  <w:num w:numId="14" w16cid:durableId="1340542909">
    <w:abstractNumId w:val="13"/>
  </w:num>
  <w:num w:numId="15" w16cid:durableId="620459891">
    <w:abstractNumId w:val="3"/>
  </w:num>
  <w:num w:numId="16" w16cid:durableId="1385132840">
    <w:abstractNumId w:val="43"/>
  </w:num>
  <w:num w:numId="17" w16cid:durableId="156962770">
    <w:abstractNumId w:val="29"/>
  </w:num>
  <w:num w:numId="18" w16cid:durableId="168520413">
    <w:abstractNumId w:val="6"/>
  </w:num>
  <w:num w:numId="19" w16cid:durableId="172651796">
    <w:abstractNumId w:val="37"/>
  </w:num>
  <w:num w:numId="20" w16cid:durableId="194004415">
    <w:abstractNumId w:val="32"/>
  </w:num>
  <w:num w:numId="21" w16cid:durableId="1071657315">
    <w:abstractNumId w:val="1"/>
  </w:num>
  <w:num w:numId="22" w16cid:durableId="1071545263">
    <w:abstractNumId w:val="34"/>
  </w:num>
  <w:num w:numId="23" w16cid:durableId="1814249677">
    <w:abstractNumId w:val="18"/>
  </w:num>
  <w:num w:numId="24" w16cid:durableId="205680674">
    <w:abstractNumId w:val="40"/>
  </w:num>
  <w:num w:numId="25" w16cid:durableId="1217351577">
    <w:abstractNumId w:val="39"/>
  </w:num>
  <w:num w:numId="26" w16cid:durableId="1314876061">
    <w:abstractNumId w:val="31"/>
  </w:num>
  <w:num w:numId="27" w16cid:durableId="1189416202">
    <w:abstractNumId w:val="23"/>
  </w:num>
  <w:num w:numId="28" w16cid:durableId="1706637215">
    <w:abstractNumId w:val="2"/>
  </w:num>
  <w:num w:numId="29" w16cid:durableId="1720473178">
    <w:abstractNumId w:val="7"/>
  </w:num>
  <w:num w:numId="30" w16cid:durableId="1943493774">
    <w:abstractNumId w:val="22"/>
  </w:num>
  <w:num w:numId="31" w16cid:durableId="275871125">
    <w:abstractNumId w:val="17"/>
  </w:num>
  <w:num w:numId="32" w16cid:durableId="922027772">
    <w:abstractNumId w:val="12"/>
  </w:num>
  <w:num w:numId="33" w16cid:durableId="1755200592">
    <w:abstractNumId w:val="38"/>
  </w:num>
  <w:num w:numId="34" w16cid:durableId="820736254">
    <w:abstractNumId w:val="4"/>
  </w:num>
  <w:num w:numId="35" w16cid:durableId="290670476">
    <w:abstractNumId w:val="15"/>
  </w:num>
  <w:num w:numId="36" w16cid:durableId="94254504">
    <w:abstractNumId w:val="20"/>
  </w:num>
  <w:num w:numId="37" w16cid:durableId="802385050">
    <w:abstractNumId w:val="28"/>
  </w:num>
  <w:num w:numId="38" w16cid:durableId="1213156802">
    <w:abstractNumId w:val="25"/>
  </w:num>
  <w:num w:numId="39" w16cid:durableId="87893626">
    <w:abstractNumId w:val="24"/>
  </w:num>
  <w:num w:numId="40" w16cid:durableId="1020009157">
    <w:abstractNumId w:val="9"/>
  </w:num>
  <w:num w:numId="41" w16cid:durableId="914169760">
    <w:abstractNumId w:val="10"/>
  </w:num>
  <w:num w:numId="42" w16cid:durableId="319118867">
    <w:abstractNumId w:val="26"/>
  </w:num>
  <w:num w:numId="43" w16cid:durableId="868683648">
    <w:abstractNumId w:val="0"/>
  </w:num>
  <w:num w:numId="44" w16cid:durableId="1000309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05B95"/>
    <w:rsid w:val="00062C67"/>
    <w:rsid w:val="000633F5"/>
    <w:rsid w:val="00265082"/>
    <w:rsid w:val="002A1C73"/>
    <w:rsid w:val="00306B76"/>
    <w:rsid w:val="0032274F"/>
    <w:rsid w:val="003B2DDD"/>
    <w:rsid w:val="003D2006"/>
    <w:rsid w:val="003D4792"/>
    <w:rsid w:val="003E7877"/>
    <w:rsid w:val="00420C0A"/>
    <w:rsid w:val="00515158"/>
    <w:rsid w:val="0055644D"/>
    <w:rsid w:val="00570009"/>
    <w:rsid w:val="005830A8"/>
    <w:rsid w:val="006055F8"/>
    <w:rsid w:val="00617C9B"/>
    <w:rsid w:val="006455BB"/>
    <w:rsid w:val="006670D2"/>
    <w:rsid w:val="00675B0A"/>
    <w:rsid w:val="00677247"/>
    <w:rsid w:val="006C044D"/>
    <w:rsid w:val="006C0FD8"/>
    <w:rsid w:val="006E295E"/>
    <w:rsid w:val="007A7F57"/>
    <w:rsid w:val="007E4F78"/>
    <w:rsid w:val="0082662F"/>
    <w:rsid w:val="0087329A"/>
    <w:rsid w:val="00873F4D"/>
    <w:rsid w:val="008838CA"/>
    <w:rsid w:val="008A00B1"/>
    <w:rsid w:val="008F6481"/>
    <w:rsid w:val="00930F63"/>
    <w:rsid w:val="009D5769"/>
    <w:rsid w:val="00A106AC"/>
    <w:rsid w:val="00A364C1"/>
    <w:rsid w:val="00A7083C"/>
    <w:rsid w:val="00AA5E97"/>
    <w:rsid w:val="00AC4F69"/>
    <w:rsid w:val="00AD5541"/>
    <w:rsid w:val="00B17863"/>
    <w:rsid w:val="00B35A8D"/>
    <w:rsid w:val="00BA094C"/>
    <w:rsid w:val="00BF73F4"/>
    <w:rsid w:val="00C01FB4"/>
    <w:rsid w:val="00C16BB5"/>
    <w:rsid w:val="00C509A5"/>
    <w:rsid w:val="00C8300A"/>
    <w:rsid w:val="00C9006F"/>
    <w:rsid w:val="00CE5836"/>
    <w:rsid w:val="00CF0D77"/>
    <w:rsid w:val="00D02DC5"/>
    <w:rsid w:val="00D265A5"/>
    <w:rsid w:val="00D42D13"/>
    <w:rsid w:val="00D4602B"/>
    <w:rsid w:val="00D77514"/>
    <w:rsid w:val="00DA2D04"/>
    <w:rsid w:val="00DB19A3"/>
    <w:rsid w:val="00DF2746"/>
    <w:rsid w:val="00E35788"/>
    <w:rsid w:val="00E40EEC"/>
    <w:rsid w:val="00EA7F50"/>
    <w:rsid w:val="00EF2861"/>
    <w:rsid w:val="00F3155E"/>
    <w:rsid w:val="00F61C4B"/>
    <w:rsid w:val="00F72CCA"/>
    <w:rsid w:val="00F7535F"/>
    <w:rsid w:val="00F9550C"/>
    <w:rsid w:val="00FD19DA"/>
    <w:rsid w:val="00F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D603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10</Pages>
  <Words>3167</Words>
  <Characters>18053</Characters>
  <DocSecurity>0</DocSecurity>
  <Lines>150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2024-02-21T07:44:00Z</cp:lastPrinted>
  <dcterms:created xsi:type="dcterms:W3CDTF">2020-04-02T10:15:00Z</dcterms:created>
  <dcterms:modified xsi:type="dcterms:W3CDTF">2024-02-21T08:17:00Z</dcterms:modified>
</cp:coreProperties>
</file>