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C1050" w14:textId="77777777" w:rsidR="00B26601" w:rsidRDefault="00B26601" w:rsidP="00B26601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598AB151" w14:textId="77777777" w:rsidR="00B26601" w:rsidRDefault="00B26601" w:rsidP="00B266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38C14B9D" w14:textId="77777777" w:rsidR="00B26601" w:rsidRDefault="00B26601" w:rsidP="00B2660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A7EA20B" w14:textId="77777777" w:rsidR="00B26601" w:rsidRDefault="00B26601" w:rsidP="00B266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71B824D" w14:textId="4036F8C9" w:rsidR="00B26601" w:rsidRDefault="00B26601" w:rsidP="00B266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Javni natječaj za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imenovanje pročelnika/ice Upravnog odjela za zdravstvo, socijalnu skrb i hrvatske branitelje Brodsko-posavske županije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objavljen u „Narodnim novinama“, broj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od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siječnja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.</w:t>
      </w:r>
    </w:p>
    <w:p w14:paraId="15627295" w14:textId="77777777" w:rsidR="00B26601" w:rsidRDefault="00B26601" w:rsidP="00B266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7CD270DA" w14:textId="77777777" w:rsidR="00B26601" w:rsidRDefault="00B26601" w:rsidP="00B266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30405A46" w14:textId="77777777" w:rsidR="00B26601" w:rsidRDefault="00B26601" w:rsidP="00B266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2FD40BAB" w14:textId="77777777" w:rsidR="00B26601" w:rsidRDefault="00B26601" w:rsidP="00B266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74D06999" w14:textId="77777777" w:rsidR="00B26601" w:rsidRDefault="00B26601" w:rsidP="00B266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7A70018C" w14:textId="77777777" w:rsidR="00B26601" w:rsidRDefault="00B26601" w:rsidP="00B26601">
      <w:pPr>
        <w:spacing w:line="254" w:lineRule="auto"/>
        <w:ind w:left="102" w:right="73"/>
        <w:rPr>
          <w:rFonts w:ascii="Times New Roman" w:hAnsi="Times New Roman" w:cs="Times New Roman"/>
        </w:rPr>
      </w:pPr>
    </w:p>
    <w:p w14:paraId="35F85883" w14:textId="77777777" w:rsidR="00B26601" w:rsidRDefault="00B26601" w:rsidP="00B26601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b/>
        </w:rPr>
      </w:pPr>
      <w:bookmarkStart w:id="1" w:name="_Hlk13720192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Pročelnik/ica </w:t>
      </w:r>
      <w:r>
        <w:rPr>
          <w:rFonts w:ascii="Times New Roman" w:hAnsi="Times New Roman" w:cs="Times New Roman"/>
          <w:b/>
        </w:rPr>
        <w:t>Upravnog odjela za zdravstvo, socijalnu skrb i hrvatske branitelje</w:t>
      </w:r>
    </w:p>
    <w:p w14:paraId="13686EC9" w14:textId="77777777" w:rsidR="00B26601" w:rsidRDefault="00B26601" w:rsidP="00B26601">
      <w:pPr>
        <w:spacing w:before="100" w:beforeAutospacing="1" w:after="100" w:afterAutospacing="1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2" w:name="_Hlk137202372"/>
      <w:bookmarkEnd w:id="1"/>
      <w:r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1 izvršitelj/ica na neodređeno vrijeme </w:t>
      </w:r>
    </w:p>
    <w:bookmarkEnd w:id="2"/>
    <w:p w14:paraId="286EDCA7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4013BF05" w14:textId="77777777" w:rsidR="00B26601" w:rsidRDefault="00B26601" w:rsidP="00B266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hr-HR"/>
        </w:rPr>
      </w:pPr>
    </w:p>
    <w:p w14:paraId="5094002D" w14:textId="77777777" w:rsidR="00B26601" w:rsidRDefault="00B26601" w:rsidP="00B2660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>organizira i upravlja radom Odjela, odgovara za pravodobno, kvalitetno i učinkovito obavljanje poslova iz djelokruga Odjela, a osobito izrađuje program i plan rada Odjela, podnosi pisana izvješća o radu Odjela. Sudjeluje u organizaciji primarne i sekundarne zdravstvene zaštite na području županije</w:t>
      </w:r>
    </w:p>
    <w:p w14:paraId="58D7A4A0" w14:textId="77777777" w:rsidR="00B26601" w:rsidRDefault="00B26601" w:rsidP="00B2660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predlaže nacrt proračuna županije i ostalih akata iz ovlasti Upravnog odjela, vodi brigu o zakonitosti, svrhovitosti, učinkovitosti i ekonomičnom raspolaganju proračunskim sredstvima</w:t>
      </w:r>
    </w:p>
    <w:p w14:paraId="63D365A4" w14:textId="77777777" w:rsidR="00B26601" w:rsidRDefault="00B26601" w:rsidP="00B2660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pruža stručnu pomoć pravnim osobama i građanima u pitanjima iz nadležnosti Upravnog odjela. Surađuje sa zdravstvenim ustanovama na području županije, odnosno ministarstvom zdravstva, ministarstvom branitelja, udrugama iz domovinskog rata te  ustanovama  socijalne skrbi</w:t>
      </w:r>
    </w:p>
    <w:p w14:paraId="3FEF2469" w14:textId="77777777" w:rsidR="00B26601" w:rsidRDefault="00B26601" w:rsidP="00B2660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sudjeluje u projektima  iz fondova EU koji se izvode  u nadležnosti Upravnog odjela</w:t>
      </w:r>
    </w:p>
    <w:p w14:paraId="5454B632" w14:textId="77777777" w:rsidR="00B26601" w:rsidRDefault="00B26601" w:rsidP="00B26601">
      <w:pPr>
        <w:numPr>
          <w:ilvl w:val="0"/>
          <w:numId w:val="1"/>
        </w:numPr>
        <w:spacing w:after="0" w:line="254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obavlja i druge povjerene mu poslove iz svog djelokruga po nalogu župana i zamjenika župana. </w:t>
      </w:r>
    </w:p>
    <w:p w14:paraId="50DE8523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>
        <w:rPr>
          <w:rFonts w:ascii="Times New Roman" w:eastAsia="Calibri" w:hAnsi="Times New Roman" w:cs="Times New Roman"/>
          <w:b/>
          <w:sz w:val="24"/>
          <w:szCs w:val="24"/>
        </w:rPr>
        <w:t>pročelnik/ca Upravnog odjela za zdravstvo, socijalnu skrb i hrvatske branitelje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14:paraId="03A67BEA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4EC7E93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1FC09A95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AF6FD0D" w14:textId="77777777" w:rsidR="00B26601" w:rsidRDefault="00B26601" w:rsidP="00B26601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3" w:name="_Hlk137457037"/>
      <w:r>
        <w:rPr>
          <w:rFonts w:ascii="Times New Roman" w:eastAsia="Times New Roman" w:hAnsi="Times New Roman" w:cs="Times New Roman"/>
          <w:sz w:val="24"/>
          <w:szCs w:val="24"/>
        </w:rPr>
        <w:t xml:space="preserve">Zakon o lokalnoj i područnoj (regionalnoj) samoupravi („Narodne novine“, br. </w:t>
      </w:r>
      <w:r>
        <w:rPr>
          <w:rFonts w:ascii="Open Sans" w:eastAsia="Calibri" w:hAnsi="Open Sans" w:cs="Times New Roman"/>
          <w:color w:val="414145"/>
          <w:sz w:val="21"/>
          <w:szCs w:val="21"/>
          <w:shd w:val="clear" w:color="auto" w:fill="E4E4E7"/>
        </w:rPr>
        <w:t> </w:t>
      </w:r>
      <w:hyperlink r:id="rId5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33/01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6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60/01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7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129/05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8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109/07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9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125/08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0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1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2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150/11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3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144/12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4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bdr w:val="none" w:sz="0" w:space="0" w:color="auto" w:frame="1"/>
            <w:shd w:val="clear" w:color="auto" w:fill="E4E4E7"/>
          </w:rPr>
          <w:t>19/13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5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137/15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6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123/17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7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98/19</w:t>
        </w:r>
      </w:hyperlink>
      <w:r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shd w:val="clear" w:color="auto" w:fill="E4E4E7"/>
        </w:rPr>
        <w:t xml:space="preserve"> i </w:t>
      </w:r>
      <w:hyperlink r:id="rId18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144/20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</w:t>
      </w:r>
    </w:p>
    <w:bookmarkEnd w:id="3"/>
    <w:p w14:paraId="3056BB08" w14:textId="77777777" w:rsidR="00B26601" w:rsidRDefault="00B26601" w:rsidP="00B26601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Zakon o službenicima i namještenicima u lokalnoj i područnoj (regionalnoj) samoupravi („Narodne novine“, br. 86/08, 61/11, 4/18, 112/19)</w:t>
      </w:r>
    </w:p>
    <w:p w14:paraId="0A51FD8C" w14:textId="77777777" w:rsidR="00B26601" w:rsidRDefault="00B26601" w:rsidP="00B26601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Hlk137456399"/>
      <w:r>
        <w:rPr>
          <w:rFonts w:ascii="Times New Roman" w:eastAsia="Times New Roman" w:hAnsi="Times New Roman" w:cs="Times New Roman"/>
          <w:sz w:val="24"/>
          <w:szCs w:val="24"/>
        </w:rPr>
        <w:t xml:space="preserve">Zakon o zdravstvenoj zaštiti („Narodne novine“ broj. 100/18, 125/19, 147/20, 119/22,  33/23, 36/24) </w:t>
      </w:r>
    </w:p>
    <w:p w14:paraId="06789CF5" w14:textId="77777777" w:rsidR="00B26601" w:rsidRDefault="00B26601" w:rsidP="00B26601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5" w:name="_Hlk149913523"/>
      <w:bookmarkEnd w:id="4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Zakon o socijalnoj skrbi („Narodne novine“, broj 18/22, 46/22, 119/22, 71/23, 156/23) </w:t>
      </w:r>
    </w:p>
    <w:bookmarkEnd w:id="5"/>
    <w:p w14:paraId="5C2A2637" w14:textId="77777777" w:rsidR="00B26601" w:rsidRDefault="00B26601" w:rsidP="00B26601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Zakon o hrvatskim braniteljima iz Domovinskog rata i članovima njihovih obitelji („Narodne novine“ broj 121/17, 98/19,  84/21, 156/23)   </w:t>
      </w:r>
    </w:p>
    <w:p w14:paraId="5808E332" w14:textId="77777777" w:rsidR="00B26601" w:rsidRDefault="00B26601" w:rsidP="00B26601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Zakon o ustanovama („Narodne novine“, broj </w:t>
      </w:r>
      <w:r>
        <w:rPr>
          <w:rFonts w:ascii="Times New Roman" w:hAnsi="Times New Roman" w:cs="Times New Roman"/>
          <w:color w:val="414145"/>
          <w:sz w:val="24"/>
          <w:szCs w:val="24"/>
          <w:shd w:val="clear" w:color="auto" w:fill="E4E4E7"/>
        </w:rPr>
        <w:t>76/93, 29/97, 47/99, 35/08, 127/19, 151/22 )</w:t>
      </w:r>
    </w:p>
    <w:p w14:paraId="6800DF7C" w14:textId="77777777" w:rsidR="00B26601" w:rsidRDefault="00B26601" w:rsidP="00B26601">
      <w:pPr>
        <w:spacing w:after="0" w:line="276" w:lineRule="auto"/>
        <w:jc w:val="both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048A8E96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528CD19B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7F51FB3A" w14:textId="1D19BA52" w:rsidR="00B26601" w:rsidRDefault="00B26601" w:rsidP="00B266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pročelnika/ce utvrđena je u visini umnoška koeficijenta složenosti poslova 4,00 za radno mjesto pročelnika upravnog odjela 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</w:t>
      </w:r>
      <w:r>
        <w:rPr>
          <w:rFonts w:ascii="Times New Roman" w:hAnsi="Times New Roman" w:cs="Times New Roman"/>
          <w:sz w:val="24"/>
          <w:szCs w:val="24"/>
        </w:rPr>
        <w:t>41</w:t>
      </w:r>
      <w:r>
        <w:rPr>
          <w:rFonts w:ascii="Times New Roman" w:hAnsi="Times New Roman" w:cs="Times New Roman"/>
          <w:sz w:val="24"/>
          <w:szCs w:val="24"/>
        </w:rPr>
        <w:t xml:space="preserve">/24). </w:t>
      </w:r>
    </w:p>
    <w:p w14:paraId="071FCAB2" w14:textId="77777777" w:rsidR="00B26601" w:rsidRDefault="00B26601" w:rsidP="00B26601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9AFD46C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19751132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PRAVILA I POSTUPAK TESTIRANJA</w:t>
      </w:r>
    </w:p>
    <w:p w14:paraId="3B217C76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EB097C8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Javnog natječaja.</w:t>
      </w:r>
    </w:p>
    <w:p w14:paraId="27BB9020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6194E581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8356373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kandidata/kinja će biti zatraženo predočavanje odgovarajuće identifikacijske isprave radi utvrđivanja identiteta. Kandidati/kinje koji ne mogu dokazati identitet neće moći pristupiti testiranju. Za kandidata/kinju koji ne pristupi testiranju smatrat će se da je povukao prijavu na Javni natječaj.</w:t>
      </w:r>
    </w:p>
    <w:p w14:paraId="23350799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447143BC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8406441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14:paraId="6952ED19" w14:textId="77777777" w:rsidR="00B26601" w:rsidRDefault="00B26601" w:rsidP="00B2660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14:paraId="2D5ECFF8" w14:textId="77777777" w:rsidR="00B26601" w:rsidRDefault="00B26601" w:rsidP="00B2660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provjeru poznavanja rada na računalu i intervju s kandidatima koji su ostvarili najmanje 50% bodova na pisanom testiranju. </w:t>
      </w:r>
    </w:p>
    <w:p w14:paraId="295D288C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5E95953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1414B686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9AADF69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2B49A9D8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405901F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 60 minuta.</w:t>
      </w:r>
    </w:p>
    <w:p w14:paraId="2476C822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7BE89624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24D4E275" w14:textId="77777777" w:rsidR="00B26601" w:rsidRDefault="00B26601" w:rsidP="00B2660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16007441" w14:textId="77777777" w:rsidR="00B26601" w:rsidRDefault="00B26601" w:rsidP="00B2660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2A789B9C" w14:textId="77777777" w:rsidR="00B26601" w:rsidRDefault="00B26601" w:rsidP="00B2660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6FF679C6" w14:textId="77777777" w:rsidR="00B26601" w:rsidRDefault="00B26601" w:rsidP="00B2660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5DAA936B" w14:textId="77777777" w:rsidR="00B26601" w:rsidRDefault="00B26601" w:rsidP="00B2660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73E65EB0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7CB7893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Kandidati/kinje koji će se ponašati neprimjereno ili će prekršiti jedno od gore navedenih pravila biti će udaljeni s testiranja, a njihov rezultat i rad Povjerenstvo za provedbu Javnog natječaja neće bodovati.</w:t>
      </w:r>
    </w:p>
    <w:p w14:paraId="03DD9C50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7C254AB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računalu. Provjera traje maksimalno 20 minuta, a sastoji se od provjere poznavanja rada u Windows operativnom sustavu, Microsoft Office programskom paketu te pretraživanju Interneta. Za provjeru kandidat/kinja može ostvariti od 1 do 10 bodova.</w:t>
      </w:r>
    </w:p>
    <w:p w14:paraId="25371963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4DD5A8B5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 vremenu i mjestu održavanja intervjua kandidati/kinje biti će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obaviješteni putem elektroničke pošte na e-mail adresu koju su naveli u prijavi.</w:t>
      </w:r>
    </w:p>
    <w:p w14:paraId="18B5F502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7850B9F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Intervju se provodi samo s kandidatima koji su ostvarili najmanje 50% bodova iz svakog dijela provjere znanje i sposobnosti kandidata/kinje na provedenom testiranju.</w:t>
      </w:r>
    </w:p>
    <w:p w14:paraId="661B8796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92D6181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kroz intervju s kandidatima/kinjama utvrđuje interese, profesionalne ciljeve i motivaciju istih za rad u jedinici područne (regionalne) samouprave.</w:t>
      </w:r>
    </w:p>
    <w:p w14:paraId="6D026DCC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pisano testiranje.</w:t>
      </w:r>
    </w:p>
    <w:p w14:paraId="113B2672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253E964B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Javnog natječaja utvrđuje rang-listu kandidata prema ukupnom broju bodova ostvarenih na testiranju i intervjuu.</w:t>
      </w:r>
    </w:p>
    <w:p w14:paraId="6D187B88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dostavlja županu Izvješće o provedenom postupku, koje potpisuju svi članovi Povjerenstva za provedbu Javnog natječaja.</w:t>
      </w:r>
    </w:p>
    <w:p w14:paraId="5F480AC3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69D1CC81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WEB STRANICI BRODSKO-POSAVSKE ŽUPANIJE.</w:t>
      </w:r>
    </w:p>
    <w:p w14:paraId="309F5FC2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6D2968B8" w14:textId="77777777" w:rsidR="00B26601" w:rsidRDefault="00B26601" w:rsidP="00B2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68A3537A" w14:textId="77777777" w:rsidR="00B26601" w:rsidRDefault="00B26601" w:rsidP="00B2660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CC65A3E" w14:textId="77777777" w:rsidR="00B26601" w:rsidRDefault="00B26601" w:rsidP="00B2660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080DE15" w14:textId="71050FE5" w:rsidR="00B26601" w:rsidRDefault="00B26601" w:rsidP="00B2660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KLASA: 112-01/24-02/</w:t>
      </w:r>
      <w:r>
        <w:rPr>
          <w:rFonts w:ascii="Times New Roman" w:eastAsia="Calibri" w:hAnsi="Times New Roman" w:cs="Times New Roman"/>
          <w:b/>
          <w:sz w:val="24"/>
          <w:szCs w:val="24"/>
        </w:rPr>
        <w:t>96</w:t>
      </w:r>
    </w:p>
    <w:p w14:paraId="2AD49223" w14:textId="5C18061C" w:rsidR="00B26601" w:rsidRDefault="00B26601" w:rsidP="00B2660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URBROJ: 2178-</w:t>
      </w:r>
      <w:r>
        <w:rPr>
          <w:rFonts w:ascii="Times New Roman" w:eastAsia="Calibri" w:hAnsi="Times New Roman" w:cs="Times New Roman"/>
          <w:b/>
          <w:sz w:val="24"/>
          <w:szCs w:val="24"/>
        </w:rPr>
        <w:t>09</w:t>
      </w:r>
      <w:r>
        <w:rPr>
          <w:rFonts w:ascii="Times New Roman" w:eastAsia="Calibri" w:hAnsi="Times New Roman" w:cs="Times New Roman"/>
          <w:b/>
          <w:sz w:val="24"/>
          <w:szCs w:val="24"/>
        </w:rPr>
        <w:t>/</w:t>
      </w: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>
        <w:rPr>
          <w:rFonts w:ascii="Times New Roman" w:eastAsia="Calibri" w:hAnsi="Times New Roman" w:cs="Times New Roman"/>
          <w:b/>
          <w:sz w:val="24"/>
          <w:szCs w:val="24"/>
        </w:rPr>
        <w:t>-2</w:t>
      </w:r>
      <w:r w:rsidR="00783C9B">
        <w:rPr>
          <w:rFonts w:ascii="Times New Roman" w:eastAsia="Calibri" w:hAnsi="Times New Roman" w:cs="Times New Roman"/>
          <w:b/>
          <w:sz w:val="24"/>
          <w:szCs w:val="24"/>
        </w:rPr>
        <w:t>5</w:t>
      </w:r>
      <w:r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="002D33CF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14:paraId="37F71FA2" w14:textId="7DC06805" w:rsidR="00B26601" w:rsidRDefault="00B26601" w:rsidP="00B2660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Slavonski Brod, </w:t>
      </w:r>
      <w:r w:rsidR="00783C9B">
        <w:rPr>
          <w:rFonts w:ascii="Times New Roman" w:eastAsia="Calibri" w:hAnsi="Times New Roman" w:cs="Times New Roman"/>
          <w:b/>
          <w:sz w:val="24"/>
          <w:szCs w:val="24"/>
        </w:rPr>
        <w:t>3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783C9B">
        <w:rPr>
          <w:rFonts w:ascii="Times New Roman" w:eastAsia="Calibri" w:hAnsi="Times New Roman" w:cs="Times New Roman"/>
          <w:b/>
          <w:sz w:val="24"/>
          <w:szCs w:val="24"/>
        </w:rPr>
        <w:t>siječnja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202</w:t>
      </w:r>
      <w:r w:rsidR="00783C9B">
        <w:rPr>
          <w:rFonts w:ascii="Times New Roman" w:eastAsia="Calibri" w:hAnsi="Times New Roman" w:cs="Times New Roman"/>
          <w:b/>
          <w:sz w:val="24"/>
          <w:szCs w:val="24"/>
        </w:rPr>
        <w:t>5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1E85584E" w14:textId="77777777" w:rsidR="00B26601" w:rsidRDefault="00B26601" w:rsidP="00B2660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7C9962A0" w14:textId="77777777" w:rsidR="00B26601" w:rsidRDefault="00B26601" w:rsidP="00B26601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2369A078" w14:textId="77777777" w:rsidR="00B26601" w:rsidRDefault="00B26601" w:rsidP="00B26601">
      <w:pPr>
        <w:spacing w:line="254" w:lineRule="auto"/>
      </w:pPr>
    </w:p>
    <w:p w14:paraId="263DD750" w14:textId="77777777" w:rsidR="00B26601" w:rsidRDefault="00B26601" w:rsidP="00B26601">
      <w:pPr>
        <w:spacing w:line="254" w:lineRule="auto"/>
      </w:pPr>
    </w:p>
    <w:p w14:paraId="2D79E8FD" w14:textId="77777777" w:rsidR="00B26601" w:rsidRDefault="00B26601" w:rsidP="00B26601">
      <w:pPr>
        <w:spacing w:line="254" w:lineRule="auto"/>
      </w:pPr>
    </w:p>
    <w:p w14:paraId="38EBEBFB" w14:textId="77777777" w:rsidR="00B26601" w:rsidRDefault="00B26601" w:rsidP="00B26601"/>
    <w:p w14:paraId="4DC8CD41" w14:textId="77777777" w:rsidR="00B26601" w:rsidRDefault="00B26601" w:rsidP="00B26601"/>
    <w:p w14:paraId="0C7CFFA6" w14:textId="77777777" w:rsidR="00B26601" w:rsidRDefault="00B26601"/>
    <w:sectPr w:rsidR="00B266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736864"/>
    <w:multiLevelType w:val="multilevel"/>
    <w:tmpl w:val="54D00344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976D1E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601"/>
    <w:rsid w:val="002D33CF"/>
    <w:rsid w:val="00783C9B"/>
    <w:rsid w:val="00B2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A00C1"/>
  <w15:chartTrackingRefBased/>
  <w15:docId w15:val="{065D2C24-4564-4CF3-AFF2-C70E96021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601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B266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263" TargetMode="External"/><Relationship Id="rId13" Type="http://schemas.openxmlformats.org/officeDocument/2006/relationships/hyperlink" Target="https://www.zakon.hr/cms.htm?id=268" TargetMode="External"/><Relationship Id="rId18" Type="http://schemas.openxmlformats.org/officeDocument/2006/relationships/hyperlink" Target="https://www.zakon.hr/cms.htm?id=4670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zakon.hr/cms.htm?id=262" TargetMode="External"/><Relationship Id="rId12" Type="http://schemas.openxmlformats.org/officeDocument/2006/relationships/hyperlink" Target="https://www.zakon.hr/cms.htm?id=267" TargetMode="External"/><Relationship Id="rId17" Type="http://schemas.openxmlformats.org/officeDocument/2006/relationships/hyperlink" Target="https://www.zakon.hr/cms.htm?id=40763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zakon.hr/cms.htm?id=26157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zakon.hr/cms.htm?id=261" TargetMode="External"/><Relationship Id="rId11" Type="http://schemas.openxmlformats.org/officeDocument/2006/relationships/hyperlink" Target="https://www.zakon.hr/cms.htm?id=266" TargetMode="External"/><Relationship Id="rId5" Type="http://schemas.openxmlformats.org/officeDocument/2006/relationships/hyperlink" Target="https://www.zakon.hr/cms.htm?id=260" TargetMode="External"/><Relationship Id="rId15" Type="http://schemas.openxmlformats.org/officeDocument/2006/relationships/hyperlink" Target="https://www.zakon.hr/cms.htm?id=15727" TargetMode="External"/><Relationship Id="rId10" Type="http://schemas.openxmlformats.org/officeDocument/2006/relationships/hyperlink" Target="https://www.zakon.hr/cms.htm?id=265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zakon.hr/cms.htm?id=264" TargetMode="External"/><Relationship Id="rId14" Type="http://schemas.openxmlformats.org/officeDocument/2006/relationships/hyperlink" Target="https://www.zakon.hr/cms.htm?id=285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1108</Words>
  <Characters>6321</Characters>
  <Application>Microsoft Office Word</Application>
  <DocSecurity>0</DocSecurity>
  <Lines>52</Lines>
  <Paragraphs>14</Paragraphs>
  <ScaleCrop>false</ScaleCrop>
  <Company/>
  <LinksUpToDate>false</LinksUpToDate>
  <CharactersWithSpaces>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3</cp:revision>
  <dcterms:created xsi:type="dcterms:W3CDTF">2025-01-09T12:38:00Z</dcterms:created>
  <dcterms:modified xsi:type="dcterms:W3CDTF">2025-01-09T12:44:00Z</dcterms:modified>
</cp:coreProperties>
</file>