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7A9E3EAE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05902D8B" w:rsidR="004F6F5D" w:rsidRPr="002F3725" w:rsidRDefault="004F6F5D" w:rsidP="002F3725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2F3725" w:rsidRPr="002F3725">
        <w:rPr>
          <w:b/>
          <w:bCs/>
        </w:rPr>
        <w:t>ŽUPAN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BA8AEF6" w14:textId="001088DE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KLASA: 402-03/2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-01/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02</w:t>
      </w:r>
    </w:p>
    <w:p w14:paraId="514CEF14" w14:textId="003F7B6D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URBROJ: 2178-04-01/03-2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-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10</w:t>
      </w:r>
    </w:p>
    <w:p w14:paraId="0F7CC429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407E0FF8" w14:textId="10DAC583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Slavonski Brod, </w:t>
      </w:r>
      <w:r w:rsidR="0006677E">
        <w:rPr>
          <w:rFonts w:ascii="Arial" w:eastAsia="Times New Roman" w:hAnsi="Arial" w:cs="Arial"/>
          <w:kern w:val="0"/>
          <w:lang w:eastAsia="hr-HR"/>
          <w14:ligatures w14:val="none"/>
        </w:rPr>
        <w:t>0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2</w:t>
      </w:r>
      <w:r w:rsidR="0006677E">
        <w:rPr>
          <w:rFonts w:ascii="Arial" w:eastAsia="Times New Roman" w:hAnsi="Arial" w:cs="Arial"/>
          <w:kern w:val="0"/>
          <w:lang w:eastAsia="hr-HR"/>
          <w14:ligatures w14:val="none"/>
        </w:rPr>
        <w:t xml:space="preserve">. 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travnja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 202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</w:t>
      </w:r>
    </w:p>
    <w:p w14:paraId="3F3763FA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9B68D71" w14:textId="70F53324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Na temelju članka 56. Statuta Brodsko-posavske županije(„Službeni vjesnik Brodsko-posavske županije“, broj 10/09, 19/10, 2/13 i 15/13 - pročišćeni tekst, 4/18, 5/20 i 7/21), članka 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7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Odluke o izvršavanju Proračuna Brodsko-posavske županije za 202</w:t>
      </w:r>
      <w:r w:rsidR="00944872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. godinu („Službeni vjesnik Brodsko-posavske županije“, broj 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35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/2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5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), članka 12. Pravilnika o općim uvjetima dodjele donacija, subvencija i pomoći iz Proračuna Brodsko-posavske županije („Službeni vjesnik Brodsko-posavske županije“, broj 1/19) i članka 11. Odluke o financiranju programa i projekata Obrtničke komore Brodsko-posavske županije i udruženja obrtnika na području Brodsko-posavske županije u 202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godini (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Službeni vjesnik Brodsko-posavske županije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sym w:font="Symbol" w:char="F0B2"/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 broj 3/2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), a u skladu s prijedlogom Povjerenstva za odabir projekata/programa/sajmova Obrtničke komore Brodsko-posavske županije i udruženja obrtnika na području Brodsko-posavske županije u 202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godini (KLASA: 402-03/2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-01/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02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, URBROJ: 2178-04-01/03-2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-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9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 xml:space="preserve"> od 0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1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travnja 202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godine), donosim</w:t>
      </w:r>
    </w:p>
    <w:p w14:paraId="7B5CF3CD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801F1D0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A69998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O D L U K U</w:t>
      </w:r>
    </w:p>
    <w:p w14:paraId="3B5F3EAD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FF4403F" w14:textId="6FD511A8" w:rsidR="002F3725" w:rsidRPr="002F3725" w:rsidRDefault="002F3725" w:rsidP="002F3725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o odobravanju financijskih sredstava za p</w:t>
      </w:r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>rojekte/programe/sajmove Obrtničke komore Brodsko-posavske županije i udruženja obrtnika na području Brodsko-posavske županije u 202</w:t>
      </w:r>
      <w:r w:rsidR="0042045B">
        <w:rPr>
          <w:rFonts w:ascii="Arial" w:eastAsia="Calibri" w:hAnsi="Arial" w:cs="Arial"/>
          <w:b/>
          <w:kern w:val="0"/>
          <w:lang w:val="en-US"/>
          <w14:ligatures w14:val="none"/>
        </w:rPr>
        <w:t>6</w:t>
      </w:r>
      <w:r w:rsidRPr="002F3725">
        <w:rPr>
          <w:rFonts w:ascii="Arial" w:eastAsia="Calibri" w:hAnsi="Arial" w:cs="Arial"/>
          <w:b/>
          <w:kern w:val="0"/>
          <w:lang w:val="en-US"/>
          <w14:ligatures w14:val="none"/>
        </w:rPr>
        <w:t xml:space="preserve">. godini </w:t>
      </w:r>
    </w:p>
    <w:p w14:paraId="6851A313" w14:textId="77777777" w:rsidR="002F3725" w:rsidRPr="002F3725" w:rsidRDefault="002F3725" w:rsidP="002F3725">
      <w:pPr>
        <w:spacing w:after="0" w:line="240" w:lineRule="auto"/>
        <w:ind w:left="360"/>
        <w:jc w:val="center"/>
        <w:rPr>
          <w:rFonts w:ascii="Arial" w:eastAsia="Calibri" w:hAnsi="Arial" w:cs="Arial"/>
          <w:b/>
          <w:kern w:val="0"/>
          <w:lang w:val="en-US"/>
          <w14:ligatures w14:val="none"/>
        </w:rPr>
      </w:pPr>
    </w:p>
    <w:p w14:paraId="1EEA0937" w14:textId="77777777" w:rsidR="002F3725" w:rsidRPr="002F3725" w:rsidRDefault="002F3725" w:rsidP="002F3725">
      <w:pPr>
        <w:spacing w:after="0" w:line="240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3703962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I.</w:t>
      </w:r>
    </w:p>
    <w:p w14:paraId="53561322" w14:textId="0AB74A23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za projekte/programe/sajmove Obrtničke komore Brodsko-posavske županije i udruženja obrtnika na području Brodsko-posavske županije u 202</w:t>
      </w:r>
      <w:r w:rsidR="00944872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godini odobravaju se sljedećim korisnicima prema utvrđenim iznosima:</w:t>
      </w:r>
    </w:p>
    <w:p w14:paraId="1C364CCE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>Udruženje obrtnika Slavonski Brod za projekt „BUDI MAJSTOR“ - Program „Učimo da ne zaboravimo“ - 7.980,00 eura;</w:t>
      </w:r>
    </w:p>
    <w:p w14:paraId="6A2D2CE3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>Udruženje obrtnika Slavonski Brod za sajam „Obrtnički sajam Udruženja obrtnika Slavonski Brod“ - 5.350,00 eura;</w:t>
      </w:r>
    </w:p>
    <w:p w14:paraId="621FE731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>Obrtnička komora Brodsko-posavske županije za projekt „Edukacija kao dio poslovnog uspjeha 2026.“ - 7.980,00 eura;</w:t>
      </w:r>
    </w:p>
    <w:p w14:paraId="7CF51DC3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>Obrtnička komora Brodsko-posavske županije za projekt „Unapređenje organizacijskih vještina 2026.“ - 5.350,00;</w:t>
      </w:r>
    </w:p>
    <w:p w14:paraId="6283AF4F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>Udruženje obrtnika Nova Gradiška za projekt  „OBRTNIK“ - 7.979,40 eura;</w:t>
      </w:r>
    </w:p>
    <w:p w14:paraId="70E95212" w14:textId="77777777" w:rsidR="00944872" w:rsidRPr="00C2729D" w:rsidRDefault="00944872" w:rsidP="00944872">
      <w:pPr>
        <w:numPr>
          <w:ilvl w:val="0"/>
          <w:numId w:val="1"/>
        </w:numPr>
        <w:contextualSpacing/>
        <w:jc w:val="both"/>
        <w:rPr>
          <w:rFonts w:ascii="Arial" w:eastAsia="Times New Roman" w:hAnsi="Arial" w:cs="Arial"/>
          <w:lang w:eastAsia="hr-HR"/>
        </w:rPr>
      </w:pPr>
      <w:r w:rsidRPr="00C2729D">
        <w:rPr>
          <w:rFonts w:ascii="Arial" w:eastAsia="Times New Roman" w:hAnsi="Arial" w:cs="Arial"/>
          <w:lang w:eastAsia="hr-HR"/>
        </w:rPr>
        <w:t xml:space="preserve"> Udruženje obrtnika Nova Gradiška za projekt  „TEAM“ - 5.349,60 eura.</w:t>
      </w:r>
    </w:p>
    <w:p w14:paraId="2563BE20" w14:textId="77777777" w:rsidR="002F3725" w:rsidRPr="002F3725" w:rsidRDefault="002F3725" w:rsidP="002F3725">
      <w:pPr>
        <w:spacing w:after="240" w:line="276" w:lineRule="auto"/>
        <w:ind w:left="720"/>
        <w:contextualSpacing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6A61CC0D" w14:textId="77777777" w:rsidR="004669E0" w:rsidRDefault="004669E0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E818A7E" w14:textId="55C10ECE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lastRenderedPageBreak/>
        <w:t>II.</w:t>
      </w:r>
    </w:p>
    <w:p w14:paraId="4AAAFECE" w14:textId="6DD3F03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iz točke I. Ove Odluke planirana su u Proračunu Brodsko-posavske županije za 202</w:t>
      </w:r>
      <w:r w:rsidR="0058434B">
        <w:rPr>
          <w:rFonts w:ascii="Arial" w:eastAsia="Times New Roman" w:hAnsi="Arial" w:cs="Arial"/>
          <w:kern w:val="0"/>
          <w:lang w:eastAsia="hr-HR"/>
          <w14:ligatures w14:val="none"/>
        </w:rPr>
        <w:t>6</w:t>
      </w: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. godinu na poziciji Upravnog odjela za gospodarstvo i poljoprivredu u iznosu od 40.000,00 eura i raspoređuju se korisnicima kako je precizirano u točci I. ove Odluke.</w:t>
      </w:r>
    </w:p>
    <w:p w14:paraId="1CFE0891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(Obrtničke komore Brodsko-posavske županije, Udruženja Obrtnika Slavonski Brod ) iz točke I. ove Odluke.</w:t>
      </w:r>
    </w:p>
    <w:p w14:paraId="0E0AB7BF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III.</w:t>
      </w:r>
    </w:p>
    <w:p w14:paraId="4C37E1A5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Zadužuje se Upravni odjel za gospodarstvo i poljoprivredu Brodsko-posavske županije za realizaciju ove Odluke.</w:t>
      </w:r>
    </w:p>
    <w:p w14:paraId="16D846D1" w14:textId="77777777" w:rsidR="002F3725" w:rsidRPr="002F3725" w:rsidRDefault="002F3725" w:rsidP="002F3725">
      <w:pPr>
        <w:spacing w:after="240" w:line="276" w:lineRule="auto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IV.</w:t>
      </w:r>
    </w:p>
    <w:p w14:paraId="02218B88" w14:textId="77777777" w:rsidR="002F3725" w:rsidRPr="002F3725" w:rsidRDefault="002F3725" w:rsidP="002F3725">
      <w:pPr>
        <w:spacing w:after="240" w:line="276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kern w:val="0"/>
          <w:lang w:eastAsia="hr-HR"/>
          <w14:ligatures w14:val="none"/>
        </w:rPr>
        <w:t>Ova Odluka objavljuje se na web stranici Brodsko-posavske županije.</w:t>
      </w:r>
    </w:p>
    <w:p w14:paraId="5BFBDD5D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868153F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C03F144" w14:textId="77777777" w:rsidR="002F3725" w:rsidRPr="002F3725" w:rsidRDefault="002F3725" w:rsidP="002F3725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>ŽUPAN</w:t>
      </w:r>
    </w:p>
    <w:p w14:paraId="3E4BC6AC" w14:textId="77777777" w:rsidR="002F3725" w:rsidRPr="002F3725" w:rsidRDefault="002F3725" w:rsidP="002F3725">
      <w:pPr>
        <w:spacing w:line="256" w:lineRule="auto"/>
        <w:ind w:left="5040"/>
        <w:jc w:val="center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  <w:r w:rsidRPr="002F3725">
        <w:rPr>
          <w:rFonts w:ascii="Arial" w:eastAsia="Times New Roman" w:hAnsi="Arial" w:cs="Arial"/>
          <w:b/>
          <w:kern w:val="0"/>
          <w:lang w:eastAsia="hr-HR"/>
          <w14:ligatures w14:val="none"/>
        </w:rPr>
        <w:t xml:space="preserve">dr. sc. Danijel Marušić, dr. med. vet. </w:t>
      </w:r>
    </w:p>
    <w:p w14:paraId="7C118FD2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8C7553D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1DD902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E1ADF04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DE1B877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388EE8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28E1DE2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970F950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7DE587E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6CD6D27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1B2D0A8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22BC4FA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2BA6BF2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34891D4C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93EB91F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16A977F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683BD5C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9311A74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2D9E36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151E12B0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79910DFD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7836463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51BEF831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23E6D478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CAA0BC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4A91EC39" w14:textId="77777777" w:rsid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lang w:eastAsia="hr-HR"/>
          <w14:ligatures w14:val="none"/>
        </w:rPr>
      </w:pPr>
    </w:p>
    <w:p w14:paraId="0F240116" w14:textId="77777777" w:rsidR="002F3725" w:rsidRPr="002F3725" w:rsidRDefault="002F3725" w:rsidP="002F3725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hr-HR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B7C29"/>
    <w:multiLevelType w:val="hybridMultilevel"/>
    <w:tmpl w:val="8500CD14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1859161">
    <w:abstractNumId w:val="0"/>
  </w:num>
  <w:num w:numId="2" w16cid:durableId="6275873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6677E"/>
    <w:rsid w:val="00113D1D"/>
    <w:rsid w:val="002F3725"/>
    <w:rsid w:val="003137E1"/>
    <w:rsid w:val="0031419B"/>
    <w:rsid w:val="003464D8"/>
    <w:rsid w:val="003D1042"/>
    <w:rsid w:val="0042045B"/>
    <w:rsid w:val="004669E0"/>
    <w:rsid w:val="004F6F5D"/>
    <w:rsid w:val="005150EF"/>
    <w:rsid w:val="0058434B"/>
    <w:rsid w:val="00674B7A"/>
    <w:rsid w:val="0078160A"/>
    <w:rsid w:val="00914E9B"/>
    <w:rsid w:val="00944872"/>
    <w:rsid w:val="00A17BC0"/>
    <w:rsid w:val="00A20913"/>
    <w:rsid w:val="00E86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D10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Licence BPŽ</cp:lastModifiedBy>
  <cp:revision>11</cp:revision>
  <cp:lastPrinted>2026-04-01T09:24:00Z</cp:lastPrinted>
  <dcterms:created xsi:type="dcterms:W3CDTF">2024-02-06T10:05:00Z</dcterms:created>
  <dcterms:modified xsi:type="dcterms:W3CDTF">2026-04-03T05:57:00Z</dcterms:modified>
</cp:coreProperties>
</file>