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2FAF9E53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4A8B8442" w14:textId="1166A3E7" w:rsidR="003A6CC8" w:rsidRPr="003A6CC8" w:rsidRDefault="003A6CC8" w:rsidP="003A6CC8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Na temelju članka 30., 32., i 33. Zakona o udrugama („Narodne novine“,broj 74/14, 70/17,  98/19 i 151/22), članka 2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1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. Odluke o izvršavanju Proračuna Brodsko-posavske županije za 202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. godinu („Službeni vjesnik Brodsko-posavske županije“, broj 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33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3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(“Službeni vjesnik Brodsko-posavske županije“ broj 40/22) i članka 56. Statuta Brodsko-posavske županije(„Službeni vjesnik Brodsko-posavske županije“, broj 10/09, 19/10, 2/13 i 15/13 - pročišćeni tekst, 4/18, 5/20 i 7/21), a u skladu s prijedlogom Povjerenstva za ocjenjivanje 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programa, projekata i manifestacija udruga i drugih neprofitnih organizacija koje doprinose razvoju gospodarstva na području Brodsko-posavske županije za 202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. godinu 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(KLASA: 402-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03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-01/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31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, URBROJ: 2178-04-01/04-2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-</w:t>
      </w:r>
      <w:r w:rsidR="00282015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od 2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. ožujka 202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. godine), donosim</w:t>
      </w:r>
    </w:p>
    <w:p w14:paraId="655DBACE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7D46114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O D L U K U</w:t>
      </w:r>
    </w:p>
    <w:p w14:paraId="099D19DB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6A62859B" w14:textId="198ED0BE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o odobravanju financijskih sredstava za programe, projekte i manifestacije udruga i drugih neprofitnih organizacija koji doprinose razvoju gospodarstva na području Brodsko-posavske županije za 202</w:t>
      </w:r>
      <w:r w:rsidR="00B26A57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. godinu</w:t>
      </w:r>
    </w:p>
    <w:p w14:paraId="60AC6C57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1C5280F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39EBB37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I.</w:t>
      </w:r>
    </w:p>
    <w:p w14:paraId="4B80F8CF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DD5F025" w14:textId="4542F833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za programe, projekte i manifestacije udruga i drugih neprofitnih organizacija koji doprinose razvoju gospodarstva na području Brodsko-posavske županije za 202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 godinu odobravaju se sljedećem korisniku prema utvrđenom iznosu:</w:t>
      </w:r>
    </w:p>
    <w:p w14:paraId="036A9835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2B5DD7C9" w14:textId="294071C1" w:rsidR="003A6CC8" w:rsidRPr="003A6CC8" w:rsidRDefault="003A6CC8" w:rsidP="003A6CC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Udruga za zaštitu životinja Ruščica za projekt „Program rada Udruge za zaštitu životinja Ruščica u 202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. godini“ – 2.655,00 eura. </w:t>
      </w:r>
    </w:p>
    <w:p w14:paraId="4A2C0C24" w14:textId="77777777" w:rsidR="003A6CC8" w:rsidRPr="003A6CC8" w:rsidRDefault="003A6CC8" w:rsidP="003A6CC8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16DA9DEB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II.</w:t>
      </w:r>
    </w:p>
    <w:p w14:paraId="5BE8F5DE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32D3A04" w14:textId="288B2FF3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iz točke I. Ove Odluke planirana su u Proračunu Brodsko-posavske županije za 202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 godinu na pozicijama Upravnog odjela za gospodarstvo i poljoprivredu u iznosu od 9.291,00 eura i raspoređuju se korisniku u ukupnom iznosu od 2.655,00 eura kako je precizirano u točki I. ove Odluke.</w:t>
      </w:r>
    </w:p>
    <w:p w14:paraId="4917624D" w14:textId="77777777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lastRenderedPageBreak/>
        <w:t>Financijska sredstva isplatit će se nakon potpisa Ugovora o dodjeli financijskih sredstava između davatelja sredstava (Brodsko-posavske županije) i primatelja sredstava (udruge) iz točke I. ove Odluke.</w:t>
      </w:r>
    </w:p>
    <w:p w14:paraId="00601F61" w14:textId="77777777" w:rsidR="003A6CC8" w:rsidRPr="003A6CC8" w:rsidRDefault="003A6CC8" w:rsidP="003A6CC8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III.</w:t>
      </w:r>
    </w:p>
    <w:p w14:paraId="02A06C9D" w14:textId="77777777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Zadužuje se Upravni odjel za gospodarstvo i poljoprivredu Brodsko-posavske županije za realizaciju ove Odluke.</w:t>
      </w:r>
    </w:p>
    <w:p w14:paraId="5F736221" w14:textId="77777777" w:rsidR="003A6CC8" w:rsidRPr="003A6CC8" w:rsidRDefault="003A6CC8" w:rsidP="003A6CC8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IV.</w:t>
      </w:r>
    </w:p>
    <w:p w14:paraId="688882D0" w14:textId="0CA76BD3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Ova Odluka objavljuje se na web stranici Brodsko-posavske županije.</w:t>
      </w:r>
    </w:p>
    <w:p w14:paraId="580F429F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C7BBE87" w14:textId="77777777" w:rsidR="003A6CC8" w:rsidRPr="003A6CC8" w:rsidRDefault="003A6CC8" w:rsidP="003A6CC8">
      <w:pPr>
        <w:spacing w:line="254" w:lineRule="auto"/>
        <w:ind w:left="504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249290C" w14:textId="77777777" w:rsidR="003A6CC8" w:rsidRPr="003A6CC8" w:rsidRDefault="003A6CC8" w:rsidP="00B26A57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ŽUPAN</w:t>
      </w:r>
    </w:p>
    <w:p w14:paraId="1BB86955" w14:textId="77777777" w:rsidR="003A6CC8" w:rsidRPr="003A6CC8" w:rsidRDefault="003A6CC8" w:rsidP="00B26A57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dr. sc. Danijel Marušić, dr. med. vet. </w:t>
      </w:r>
    </w:p>
    <w:p w14:paraId="0CADAFA8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7E388855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9D32FF2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5E3358D" w14:textId="77357C7F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KLASA: 402-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03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/2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-01/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31</w:t>
      </w:r>
    </w:p>
    <w:p w14:paraId="488A2582" w14:textId="14710EDF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URBROJ: 2178-04-01/04-2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-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</w:t>
      </w:r>
    </w:p>
    <w:p w14:paraId="76CDCA69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4FDB0459" w14:textId="6838F95D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Slavonski Brod, 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29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. 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ožujka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202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</w:t>
      </w:r>
    </w:p>
    <w:p w14:paraId="20429AE2" w14:textId="77777777" w:rsidR="003A6CC8" w:rsidRPr="003A6CC8" w:rsidRDefault="003A6CC8" w:rsidP="003A6CC8">
      <w:pPr>
        <w:spacing w:after="0" w:line="240" w:lineRule="auto"/>
        <w:ind w:left="540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363C8DB2" w14:textId="77777777" w:rsidR="003A6CC8" w:rsidRPr="003A6CC8" w:rsidRDefault="003A6CC8" w:rsidP="003A6CC8">
      <w:pPr>
        <w:spacing w:after="0" w:line="240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4C14A4FA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4F09F751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i/>
          <w:kern w:val="0"/>
          <w:u w:val="single"/>
          <w:lang w:eastAsia="hr-HR"/>
          <w14:ligatures w14:val="none"/>
        </w:rPr>
      </w:pPr>
    </w:p>
    <w:p w14:paraId="4C61B8DD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i/>
          <w:kern w:val="0"/>
          <w:u w:val="single"/>
          <w:lang w:eastAsia="hr-HR"/>
          <w14:ligatures w14:val="none"/>
        </w:rPr>
      </w:pPr>
    </w:p>
    <w:p w14:paraId="5BFDD957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Dostaviti:</w:t>
      </w:r>
    </w:p>
    <w:p w14:paraId="3487BD64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679768D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CC5D52B" w14:textId="77777777" w:rsidR="003A6CC8" w:rsidRPr="003A6CC8" w:rsidRDefault="003A6CC8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Udruga za zaštitu životinja Ruščica, Ruščičkih žrtava 51, 35208 Ruščica;</w:t>
      </w:r>
    </w:p>
    <w:p w14:paraId="1C8F9336" w14:textId="77777777" w:rsidR="003A6CC8" w:rsidRPr="003A6CC8" w:rsidRDefault="003A6CC8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Upravni odjel za gospodarstvo i poljoprivredu Brodsko-posavske županije;</w:t>
      </w:r>
    </w:p>
    <w:p w14:paraId="4B0F481F" w14:textId="77777777" w:rsidR="003A6CC8" w:rsidRPr="003A6CC8" w:rsidRDefault="003A6CC8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Dosje;</w:t>
      </w:r>
    </w:p>
    <w:p w14:paraId="244EAE5F" w14:textId="77777777" w:rsidR="003A6CC8" w:rsidRPr="003A6CC8" w:rsidRDefault="003A6CC8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Pismohrana.</w:t>
      </w:r>
    </w:p>
    <w:p w14:paraId="79843592" w14:textId="77777777" w:rsidR="003A6CC8" w:rsidRPr="003A6CC8" w:rsidRDefault="003A6CC8" w:rsidP="003A6CC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00811AE" w14:textId="77777777" w:rsidR="003A6CC8" w:rsidRPr="003A6CC8" w:rsidRDefault="003A6CC8" w:rsidP="003A6CC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127C4"/>
    <w:multiLevelType w:val="hybridMultilevel"/>
    <w:tmpl w:val="B50C3E5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314419">
    <w:abstractNumId w:val="0"/>
  </w:num>
  <w:num w:numId="2" w16cid:durableId="7931323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282015"/>
    <w:rsid w:val="003A051C"/>
    <w:rsid w:val="003A6CC8"/>
    <w:rsid w:val="004F6F5D"/>
    <w:rsid w:val="00674B7A"/>
    <w:rsid w:val="00B2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418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Licence BPŽ</cp:lastModifiedBy>
  <cp:revision>5</cp:revision>
  <cp:lastPrinted>2024-03-29T08:39:00Z</cp:lastPrinted>
  <dcterms:created xsi:type="dcterms:W3CDTF">2024-02-06T10:05:00Z</dcterms:created>
  <dcterms:modified xsi:type="dcterms:W3CDTF">2024-04-02T05:00:00Z</dcterms:modified>
</cp:coreProperties>
</file>