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AEF65" w14:textId="77777777" w:rsidR="00547512" w:rsidRDefault="00547512" w:rsidP="005475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KANDIDATA/KINJE</w:t>
      </w:r>
    </w:p>
    <w:p w14:paraId="7E6EABA3" w14:textId="77777777" w:rsidR="00547512" w:rsidRDefault="00547512" w:rsidP="00547512">
      <w:pPr>
        <w:rPr>
          <w:rFonts w:ascii="Times New Roman" w:hAnsi="Times New Roman" w:cs="Times New Roman"/>
          <w:sz w:val="24"/>
          <w:szCs w:val="24"/>
        </w:rPr>
      </w:pPr>
    </w:p>
    <w:p w14:paraId="76BB8406" w14:textId="0D6CD60F" w:rsidR="00547512" w:rsidRPr="00547512" w:rsidRDefault="00547512" w:rsidP="00547512">
      <w:p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Temeljem raspisanog oglasa Upravnog odjela za opću upravu i imovinsko-pravne poslove Brodsko-posavske županije, objavljenog </w:t>
      </w:r>
      <w:r w:rsidRPr="00E16F9F">
        <w:rPr>
          <w:rFonts w:ascii="Times New Roman" w:eastAsia="Times New Roman" w:hAnsi="Times New Roman" w:cs="Times New Roman"/>
          <w:sz w:val="24"/>
          <w:szCs w:val="24"/>
          <w:lang w:eastAsia="hr-HR"/>
        </w:rPr>
        <w:t>na mrežnim stranicama Hrvatskog zavoda za zapošljavanje i Brodsko-posavske županije</w:t>
      </w:r>
      <w:r w:rsidRPr="00E16F9F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 26. rujna 2024.</w:t>
      </w:r>
      <w:r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za prijam u službu </w:t>
      </w:r>
      <w:r w:rsidRPr="00E16F9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referenta za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administrativno – tehničke poslove</w:t>
      </w:r>
      <w:r w:rsidRPr="00E16F9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16F9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16F9F">
        <w:rPr>
          <w:rFonts w:ascii="Times New Roman" w:eastAsia="Times New Roman" w:hAnsi="Times New Roman" w:cs="Times New Roman"/>
          <w:sz w:val="24"/>
          <w:szCs w:val="24"/>
          <w:lang w:eastAsia="hr-HR"/>
        </w:rPr>
        <w:t>- 1 izvršitelj/ica na određeno vrijeme radi zamjene duže vrijeme odsutne službenice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u </w:t>
      </w:r>
      <w:r w:rsidRPr="00E16F9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Odsjek </w:t>
      </w:r>
      <w:r w:rsidRPr="00547512">
        <w:rPr>
          <w:rFonts w:ascii="Times New Roman" w:hAnsi="Times New Roman" w:cs="Times New Roman"/>
          <w:bCs/>
          <w:iCs/>
          <w:sz w:val="24"/>
          <w:szCs w:val="24"/>
        </w:rPr>
        <w:t xml:space="preserve">za imovinsko-pravne poslove i besplatnu pravnu pomoć </w:t>
      </w:r>
      <w:r w:rsidRPr="00547512">
        <w:rPr>
          <w:rFonts w:ascii="Times New Roman" w:hAnsi="Times New Roman" w:cs="Times New Roman"/>
          <w:sz w:val="24"/>
          <w:szCs w:val="24"/>
        </w:rPr>
        <w:t>Upravnog odjela opću upravu i imovinsko-pravne poslove Brodsko-posavske županije</w:t>
      </w:r>
      <w:r>
        <w:rPr>
          <w:rFonts w:ascii="Times New Roman" w:hAnsi="Times New Roman" w:cs="Times New Roman"/>
          <w:sz w:val="24"/>
          <w:szCs w:val="24"/>
        </w:rPr>
        <w:t xml:space="preserve">, primljena je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hr-HR"/>
        </w:rPr>
        <w:t xml:space="preserve">Dajana Ostopanj, </w:t>
      </w:r>
      <w:r w:rsidRPr="0054751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mag. oec.</w:t>
      </w:r>
    </w:p>
    <w:p w14:paraId="12C4D0A5" w14:textId="77777777" w:rsidR="00547512" w:rsidRDefault="00547512" w:rsidP="00547512"/>
    <w:p w14:paraId="05A42E9C" w14:textId="77777777" w:rsidR="00547512" w:rsidRDefault="00547512"/>
    <w:sectPr w:rsidR="00547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512"/>
    <w:rsid w:val="00547512"/>
    <w:rsid w:val="00CD5FC7"/>
    <w:rsid w:val="00E3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4C21"/>
  <w15:chartTrackingRefBased/>
  <w15:docId w15:val="{F0619621-9208-44B5-99A4-4C1EDE21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512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2024-11-12T13:18:00Z</dcterms:created>
  <dcterms:modified xsi:type="dcterms:W3CDTF">2024-11-12T13:18:00Z</dcterms:modified>
</cp:coreProperties>
</file>