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803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2A01E06C" wp14:editId="250B53A5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91AA6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3E94B490" wp14:editId="69DFC70F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2BA9B50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color w:val="000000"/>
          <w:sz w:val="24"/>
          <w:szCs w:val="24"/>
          <w:lang w:val="hr-HR" w:eastAsia="hr-HR"/>
        </w:rPr>
        <w:t>BRODSKO - POSAVSKA ŽUPANIJA</w:t>
      </w:r>
    </w:p>
    <w:p w14:paraId="41F17761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677D9DC7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591AB774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70FCC703" w14:textId="77777777" w:rsidR="00491AA6" w:rsidRPr="00491AA6" w:rsidRDefault="00491AA6" w:rsidP="00491AA6">
      <w:pPr>
        <w:spacing w:after="0" w:line="240" w:lineRule="auto"/>
        <w:ind w:right="-284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2C6BB12E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3A790B8D" w14:textId="40F3EE63" w:rsidR="004F3F76" w:rsidRPr="00F87B4E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Te</w:t>
      </w:r>
      <w:r>
        <w:rPr>
          <w:rFonts w:ascii="Arial" w:eastAsia="Times New Roman" w:hAnsi="Arial" w:cs="Arial"/>
          <w:spacing w:val="4"/>
          <w:sz w:val="24"/>
          <w:szCs w:val="24"/>
          <w:lang w:val="hr-HR" w:eastAsia="hr-HR"/>
        </w:rPr>
        <w:t>m</w:t>
      </w:r>
      <w:r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el</w:t>
      </w:r>
      <w:r>
        <w:rPr>
          <w:rFonts w:ascii="Arial" w:eastAsia="Times New Roman" w:hAnsi="Arial" w:cs="Arial"/>
          <w:spacing w:val="1"/>
          <w:sz w:val="24"/>
          <w:szCs w:val="24"/>
          <w:lang w:val="hr-HR" w:eastAsia="hr-HR"/>
        </w:rPr>
        <w:t>jem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Odluke o načinu raspodjele raspoloživih sredstava namijenjenih za financiranje projekata udruga iz područja razvoja i promoviranja</w:t>
      </w:r>
      <w:r w:rsidR="00C267BC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informacijskih i komunikacijskih tehnologija, odnosno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 IKT sektora Brodsko-posavske županije za 202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godinu KLASA: 402-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/2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-01/</w:t>
      </w:r>
      <w:r w:rsidR="009226BE">
        <w:rPr>
          <w:rFonts w:ascii="Arial" w:eastAsia="Times New Roman" w:hAnsi="Arial" w:cs="Arial"/>
          <w:sz w:val="24"/>
          <w:szCs w:val="24"/>
          <w:lang w:val="hr-HR" w:eastAsia="hr-HR"/>
        </w:rPr>
        <w:t>0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6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, URBROJ:2178-0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4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-01</w:t>
      </w:r>
      <w:r w:rsidR="0054207F">
        <w:rPr>
          <w:rFonts w:ascii="Arial" w:eastAsia="Times New Roman" w:hAnsi="Arial" w:cs="Arial"/>
          <w:sz w:val="24"/>
          <w:szCs w:val="24"/>
          <w:lang w:val="hr-HR" w:eastAsia="hr-HR"/>
        </w:rPr>
        <w:t>/0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3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-2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 xml:space="preserve">-01 od 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20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veljače 202</w:t>
      </w:r>
      <w:r w:rsidR="000C1A25">
        <w:rPr>
          <w:rFonts w:ascii="Arial" w:eastAsia="Times New Roman" w:hAnsi="Arial" w:cs="Arial"/>
          <w:sz w:val="24"/>
          <w:szCs w:val="24"/>
          <w:lang w:val="hr-HR" w:eastAsia="hr-HR"/>
        </w:rPr>
        <w:t>5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. godine</w:t>
      </w:r>
      <w:r w:rsid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(„</w:t>
      </w:r>
      <w:proofErr w:type="spellStart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Službeni</w:t>
      </w:r>
      <w:proofErr w:type="spellEnd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proofErr w:type="spellStart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vjesnik</w:t>
      </w:r>
      <w:proofErr w:type="spellEnd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Brodsko-posavske županije“ </w:t>
      </w:r>
      <w:proofErr w:type="spellStart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broj</w:t>
      </w:r>
      <w:proofErr w:type="spellEnd"/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 xml:space="preserve"> 4/2</w:t>
      </w:r>
      <w:r w:rsidR="00E010F8">
        <w:rPr>
          <w:rFonts w:ascii="Arial" w:eastAsia="Times New Roman" w:hAnsi="Arial" w:cs="Arial"/>
          <w:sz w:val="24"/>
          <w:szCs w:val="24"/>
          <w:lang w:eastAsia="hr-HR"/>
        </w:rPr>
        <w:t>5</w:t>
      </w:r>
      <w:r w:rsidR="00F87B4E" w:rsidRPr="00F87B4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F87B4E">
        <w:rPr>
          <w:rFonts w:ascii="Arial" w:eastAsia="Times New Roman" w:hAnsi="Arial" w:cs="Arial"/>
          <w:sz w:val="24"/>
          <w:szCs w:val="24"/>
          <w:lang w:val="hr-HR" w:eastAsia="hr-HR"/>
        </w:rPr>
        <w:t xml:space="preserve">, </w:t>
      </w:r>
    </w:p>
    <w:p w14:paraId="50BCF1E5" w14:textId="77777777" w:rsidR="004F3F76" w:rsidRDefault="004F3F76" w:rsidP="004F3F7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</w:p>
    <w:p w14:paraId="7B98B794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</w:pPr>
      <w:r w:rsidRPr="00491AA6">
        <w:rPr>
          <w:rFonts w:ascii="Arial" w:eastAsia="Arial Unicode MS" w:hAnsi="Arial" w:cs="Arial"/>
          <w:b/>
          <w:noProof/>
          <w:color w:val="000000"/>
          <w:sz w:val="24"/>
          <w:szCs w:val="24"/>
          <w:lang w:val="hr-HR" w:eastAsia="hr-HR"/>
        </w:rPr>
        <w:t xml:space="preserve">objavljuje </w:t>
      </w:r>
    </w:p>
    <w:p w14:paraId="2CC79D5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00EC77D1" w14:textId="77777777" w:rsidR="00491AA6" w:rsidRPr="00491AA6" w:rsidRDefault="00491AA6" w:rsidP="00491AA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</w:pPr>
      <w:r w:rsidRPr="00491AA6">
        <w:rPr>
          <w:rFonts w:ascii="Arial" w:eastAsia="Arial Unicode MS" w:hAnsi="Arial" w:cs="Arial"/>
          <w:b/>
          <w:iCs/>
          <w:noProof/>
          <w:sz w:val="28"/>
          <w:szCs w:val="20"/>
          <w:lang w:val="hr-HR" w:eastAsia="hr-HR"/>
        </w:rPr>
        <w:t>J A V N I   N A T J E Č A J</w:t>
      </w:r>
    </w:p>
    <w:p w14:paraId="0ABD328B" w14:textId="77777777" w:rsidR="00491AA6" w:rsidRPr="00491AA6" w:rsidRDefault="00491AA6" w:rsidP="00491AA6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1748B905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za financiranje projekata udruga iz područja razvoja i promoviranja</w:t>
      </w:r>
      <w:r w:rsidR="009F4301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IKT sektora </w:t>
      </w:r>
    </w:p>
    <w:p w14:paraId="5BEEAE79" w14:textId="396196A5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Brodsko-posavske županije za 20</w:t>
      </w:r>
      <w:r w:rsidR="004F3F7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</w:t>
      </w:r>
    </w:p>
    <w:p w14:paraId="6EA83C3F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71C2EC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UVOD</w:t>
      </w:r>
    </w:p>
    <w:p w14:paraId="1F3B65BB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4BA7DD1" w14:textId="0ECC39A9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poziva udruge da se prijave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Javni natječaj za financiranje projekata udruga iz područja razvoja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promoviranj</w:t>
      </w:r>
      <w:r w:rsidR="002819C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9F4301" w:rsidRPr="009F430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sektora  Brodsko-posavske županije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 (u daljnjem tekstu: Javni natječaj)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41798E5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F55BFFF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Udruge sukladno ovom </w:t>
      </w:r>
      <w:r w:rsidR="00DA3AD7">
        <w:rPr>
          <w:rFonts w:ascii="Arial" w:hAnsi="Arial" w:cs="Arial"/>
          <w:noProof/>
          <w:sz w:val="24"/>
          <w:szCs w:val="24"/>
          <w:lang w:val="hr-HR"/>
        </w:rPr>
        <w:t xml:space="preserve">Javnom 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natječaju, mogu prijaviti aktivnosti u sljedećem prioritetnom području: </w:t>
      </w:r>
    </w:p>
    <w:p w14:paraId="47B37C2B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</w:p>
    <w:p w14:paraId="4BAF5211" w14:textId="77777777" w:rsidR="00491AA6" w:rsidRPr="00491AA6" w:rsidRDefault="00491AA6" w:rsidP="00491AA6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val="hr-HR"/>
        </w:rPr>
      </w:pPr>
      <w:r w:rsidRPr="00491AA6">
        <w:rPr>
          <w:rFonts w:ascii="Arial" w:hAnsi="Arial" w:cs="Arial"/>
          <w:b/>
          <w:noProof/>
          <w:sz w:val="24"/>
          <w:szCs w:val="24"/>
          <w:lang w:val="hr-HR"/>
        </w:rPr>
        <w:t>Prioritetno područje</w:t>
      </w:r>
      <w:r w:rsidRPr="00491AA6">
        <w:rPr>
          <w:rFonts w:ascii="Arial" w:hAnsi="Arial" w:cs="Arial"/>
          <w:noProof/>
          <w:sz w:val="24"/>
          <w:szCs w:val="24"/>
          <w:lang w:val="hr-HR"/>
        </w:rPr>
        <w:t xml:space="preserve"> – suradnja s organizacijama civilnog društva i podrška njihovim aktivnostima usmjerenim na razvoj i promoviranje IKT sektora Brodsko-posavske županije.</w:t>
      </w:r>
    </w:p>
    <w:p w14:paraId="1FEC24D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14E8E65" w14:textId="0A287635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Udruge sukladno ovom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Javnom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natječaju mogu prijaviti projekte koji sadrže sljedeće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aktivnosti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vezane za razvoj i promoviranje IKT sektora Brodsko-posavske županije za 20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FA21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godinu:</w:t>
      </w:r>
    </w:p>
    <w:p w14:paraId="7DB9924D" w14:textId="77777777" w:rsidR="0054207F" w:rsidRPr="0054207F" w:rsidRDefault="0054207F" w:rsidP="00E359A4">
      <w:pPr>
        <w:spacing w:after="0" w:line="240" w:lineRule="auto"/>
        <w:ind w:left="720" w:hanging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 xml:space="preserve">Jačanje IKT sektora umrežavanjem sa lokalnim i regionalnim dionicima u cilju pružanja podrške razvoju cjelokupnog sektora; </w:t>
      </w:r>
    </w:p>
    <w:p w14:paraId="532E9D77" w14:textId="77777777" w:rsidR="001563EA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Vođenje Virtualnog inkubatora: povezivanje dionika, ažuriranje podataka na</w:t>
      </w:r>
    </w:p>
    <w:p w14:paraId="3E5BC40F" w14:textId="77777777" w:rsidR="00AD02CC" w:rsidRDefault="0054207F" w:rsidP="00AD02CC">
      <w:pPr>
        <w:spacing w:after="0" w:line="240" w:lineRule="auto"/>
        <w:ind w:left="1440" w:hanging="22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IKT platformi za rad virtualnog inkubatora, prikupljanje i obrada podataka o tvrtkama/poslodavcima i fizičkim osobama koje se bave djelatnostima u području IKT-a, informiranje javnosti;</w:t>
      </w:r>
    </w:p>
    <w:p w14:paraId="617D4784" w14:textId="77777777" w:rsidR="00AD02CC" w:rsidRPr="00AD02CC" w:rsidRDefault="00AD02CC" w:rsidP="00AD02CC">
      <w:pPr>
        <w:pStyle w:val="Odlomakpopisa"/>
        <w:numPr>
          <w:ilvl w:val="0"/>
          <w:numId w:val="26"/>
        </w:numPr>
        <w:ind w:left="1418" w:hanging="709"/>
        <w:jc w:val="both"/>
        <w:rPr>
          <w:rFonts w:ascii="Arial" w:hAnsi="Arial" w:cs="Arial"/>
          <w:noProof/>
        </w:rPr>
      </w:pPr>
      <w:r w:rsidRPr="00AD02CC">
        <w:rPr>
          <w:rFonts w:ascii="Arial" w:hAnsi="Arial" w:cs="Arial"/>
          <w:noProof/>
        </w:rPr>
        <w:t xml:space="preserve">Organiziranje i provedba aktivnosti usmjerenih na jačanje IKT sektora u regiji kroz povezivanje udruga iz područja IKT-a i ostalih dionika (jedinice lokalne </w:t>
      </w:r>
      <w:r w:rsidRPr="00AD02CC">
        <w:rPr>
          <w:rFonts w:ascii="Arial" w:hAnsi="Arial" w:cs="Arial"/>
          <w:noProof/>
        </w:rPr>
        <w:lastRenderedPageBreak/>
        <w:t>i regionalne samouprave, obrazovne ustanove, tvrtke i drugi dionici) sa ciljem kreiranja zajedničkih politika i dokumenata od značaja za razvoj IKT sektora</w:t>
      </w:r>
      <w:r>
        <w:rPr>
          <w:rFonts w:ascii="Arial" w:hAnsi="Arial" w:cs="Arial"/>
          <w:noProof/>
        </w:rPr>
        <w:t>;</w:t>
      </w:r>
    </w:p>
    <w:p w14:paraId="1E2D8B84" w14:textId="77777777" w:rsidR="001563EA" w:rsidRDefault="0054207F" w:rsidP="0054207F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ab/>
        <w:t>Organiziranje i provedba aktivnosti usmjerenih na edukaciju i usavršavanje vještina</w:t>
      </w:r>
    </w:p>
    <w:p w14:paraId="544E0465" w14:textId="77777777" w:rsidR="0054207F" w:rsidRPr="0054207F" w:rsidRDefault="0054207F" w:rsidP="001563EA">
      <w:pPr>
        <w:spacing w:after="0" w:line="240" w:lineRule="auto"/>
        <w:ind w:left="720" w:firstLine="6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području primjene IKT-a za različite ciljane skupine (učenici, mladi, nezaposleni, 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zaposleni pojedinci i dr.); </w:t>
      </w:r>
    </w:p>
    <w:p w14:paraId="500B6E6F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2.1.Organiziranje rada zajednice računalnih programera i IKT djelatnika; </w:t>
      </w:r>
    </w:p>
    <w:p w14:paraId="619866B3" w14:textId="77777777" w:rsidR="0054207F" w:rsidRPr="0054207F" w:rsidRDefault="0054207F" w:rsidP="0054207F">
      <w:pPr>
        <w:spacing w:after="0" w:line="240" w:lineRule="auto"/>
        <w:ind w:firstLine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2.2.Organiziranje IT Community day konferencije; </w:t>
      </w:r>
    </w:p>
    <w:p w14:paraId="2EA8BAB8" w14:textId="77777777" w:rsid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2.3.Provedba edukativnih aktivnosti </w:t>
      </w:r>
      <w:r w:rsidR="00C37FB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primjeni IKT-a (predavanja, konferencije,</w:t>
      </w:r>
    </w:p>
    <w:p w14:paraId="1A0FE895" w14:textId="77777777" w:rsidR="0054207F" w:rsidRPr="0054207F" w:rsidRDefault="0054207F" w:rsidP="0054207F">
      <w:pPr>
        <w:spacing w:after="0" w:line="240" w:lineRule="auto"/>
        <w:ind w:left="720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edukativni sadržaji, online predavanja i sl.)</w:t>
      </w:r>
      <w:r w:rsidR="001563E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  <w:r w:rsidRP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</w:p>
    <w:p w14:paraId="6F5A576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7D7B187" w14:textId="6CE071B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Ukupno planirana vrijednost 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6.636,00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28C2815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E93688" w14:textId="09A3B70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Najniži iznos financijskih sredstava koji se može odobriti za financiranje pojedinog projekta je 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133,00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5DDDB4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B31B412" w14:textId="471F858C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Najviši iznos financijskih sredstava koji se može odobriti za financiranje pojedinog projekta je 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6.636</w:t>
      </w:r>
      <w:r w:rsidR="00C85269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,00 eura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5CD5CD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35274F" w14:textId="52B4E2E4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Projekt se može financirati u 100% iznosu prihvatljivih troškova projekta, pri čemu potencijalni prijavitelji i partneri nisu dužni osigurati sufinanciranje iz vlastitih sredstava. U slučaju da se predmetni projekt ne financira u 100% iznosu iz 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roračuna Brodsko-posavske županije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 202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="004F3F7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, udruga je dužna osigurati preostali iznos financiranja do punog iznosa financiranja projekta.</w:t>
      </w:r>
    </w:p>
    <w:p w14:paraId="3F31BB1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1E366CD" w14:textId="77777777" w:rsidR="00491AA6" w:rsidRPr="00491AA6" w:rsidRDefault="004F3F7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Brodsko-posavska ž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upanija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(u daljnjem tekstu: Županija)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zadržava pravo promjene ukupno odobrenog iznosa ovisno o kvaliteti projekta i dinamici punjenja županijskog proračuna.</w:t>
      </w:r>
    </w:p>
    <w:p w14:paraId="3BEBB3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54AD7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Rok za podnošenje prijedloga projekta je 30 dana od dana objave </w:t>
      </w:r>
      <w:r w:rsidR="00D4079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natječaja.</w:t>
      </w:r>
    </w:p>
    <w:p w14:paraId="3790C99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892614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32AA95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UVJETI PRIJAVE</w:t>
      </w:r>
    </w:p>
    <w:p w14:paraId="55434A0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17B97C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Upravni odjel za gospodarstvo</w:t>
      </w:r>
      <w:r w:rsidR="00DA3AD7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Županije će dodjeljivati sredstva za financiranje projekata udruga, potencijalnih korisnika uz uvjet da: </w:t>
      </w:r>
    </w:p>
    <w:p w14:paraId="4D799D3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D90C8C7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ni u Registar udruga Republike Hrvatske;</w:t>
      </w:r>
    </w:p>
    <w:p w14:paraId="467361E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upisani u Registar neprofitnih organizacija i vode transparentno financijsko poslovanje u skladu s propisima o računovodstvu neprofitnih organizacija;</w:t>
      </w:r>
    </w:p>
    <w:p w14:paraId="5380563A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ao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 xml:space="preserve"> 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ti;</w:t>
      </w:r>
    </w:p>
    <w:p w14:paraId="7D78D173" w14:textId="3B498462" w:rsidR="00491AA6" w:rsidRPr="00491AA6" w:rsidRDefault="00C85269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registrirani (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imaju sjedište</w:t>
      </w:r>
      <w:r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</w:t>
      </w:r>
      <w:r w:rsidR="00491AA6"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na području Županije i provode projekt na području Županije;</w:t>
      </w:r>
    </w:p>
    <w:p w14:paraId="1F081593" w14:textId="1AD49D28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 i 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pred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et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eren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n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s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om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m (statut udruge mora biti usklađen s odredbama Zakona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lastRenderedPageBreak/>
        <w:t>o udrugama „Narodne novine“ broj 74/14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,70/17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, </w:t>
      </w:r>
      <w:r w:rsidR="0054207F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98/19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 15</w:t>
      </w:r>
      <w:r w:rsidR="00F41E21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1</w:t>
      </w:r>
      <w:r w:rsidR="00C85269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/22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 xml:space="preserve"> ili udruga mora podnijeti zahtjev za usklađivanjem nadležnom uredu što dokazuje potvrdom nadležnog ureda, a osoba ovlaštena za zastupanje udruge mora biti u mandatu)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1430785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pri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avni natječaj Županije, 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ao 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an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orista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)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oj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civ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dru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2285E745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ured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z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pre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i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h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ora;</w:t>
      </w:r>
    </w:p>
    <w:p w14:paraId="0605FBFD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s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za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te dru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h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 d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m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2EA0DC0C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v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oris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a,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ta ne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ak i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no 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en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pre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člankom 48. 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be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6C26889B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3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ode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l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dob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og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pri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1D5390C1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 ut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đ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  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g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druge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 drugi pri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n);</w:t>
      </w:r>
    </w:p>
    <w:p w14:paraId="29E50C10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org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bu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30C9462" w14:textId="77777777" w:rsidR="00491AA6" w:rsidRPr="00491AA6" w:rsidRDefault="00491AA6" w:rsidP="00491AA6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eda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Žu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i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m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a.</w:t>
      </w:r>
    </w:p>
    <w:p w14:paraId="24A553E3" w14:textId="77777777" w:rsidR="00491AA6" w:rsidRPr="00491AA6" w:rsidRDefault="00491AA6" w:rsidP="00491AA6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758FEE9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Potencijalni prijavitelj može podnijeti prijavu za projekt i to za razdoblje provedbe do 12 mjeseci.</w:t>
      </w:r>
    </w:p>
    <w:p w14:paraId="2DC15A3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DADF85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Javni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natječaj se ne mogu prijaviti aktivnosti koje se već u potpunosti financiraju iz proračunskih sredstava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ili drugih javnih izvora.</w:t>
      </w:r>
    </w:p>
    <w:p w14:paraId="461C388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B2869D" w14:textId="54EB8CD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Financirati, odnosno sufinancirati će se samo projekti  koji će se provoditi tijekom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D5492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godine.</w:t>
      </w:r>
    </w:p>
    <w:p w14:paraId="32E3058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A57293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KRITERIJI ZA ODABIR</w:t>
      </w:r>
    </w:p>
    <w:p w14:paraId="0CD4E6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5E985C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Kriteriji za odabir programa, projekata, manifestacija su sljedeći:</w:t>
      </w:r>
    </w:p>
    <w:p w14:paraId="16266A7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CE8F13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institucionalna sposobnost prijavitelja/partnera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ima li prijavitelj dovoljno iskustva i stručnog kapaciteta za provedbu planiranih aktivnosti projekta (imaju li odgovarajuće sposobnosti i vještine za njegovu provedbu te znanja o problemima koji se rješavaju ovim natječajem); imaju li prijavitelj i partner(i) dovoljno upravljačkog kapaciteta (uključujući osoblje, opremu i sposobnost vođenja proračuna projekta); postoji li jasna struktura upravljanja projektom; je li jasno definiran tim i obveze njegovih članova;</w:t>
      </w:r>
    </w:p>
    <w:p w14:paraId="4153A8D0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relevantnost projekta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- koliko je prijedlog projekta relevantan u odnosu na ciljeve i prioritetna područja aktivnosti natječaja (je li projekt u skladu s mjerama 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aktivnostima u planiranim nacionalnim/regionalnim/lokalnim programima, strategijama i politikama koje su u nadležnosti davatelja financijskih sredstava); jesu li ciljevi projekta jasno definirani i realno dostižni; jesu li aktivnosti projekta jasne, opravdane, razumljive i provedive; jesu li rezultati jasno određeni i hoće li aktivnosti dovesti do ostvarivanja rezultata; ima li projekt jasno definirane korisnike (broj, dob, spol i sl.); definira li i u kojoj mjeri projekt njihove probleme i potrebe; pridonosi li projekt i u kojoj mjeri rješavanju problema korisnika; u kojoj mjeri su rezultati projekta održivi;</w:t>
      </w:r>
    </w:p>
    <w:p w14:paraId="41801665" w14:textId="77777777" w:rsidR="00491AA6" w:rsidRPr="00491AA6" w:rsidRDefault="00491AA6" w:rsidP="00491AA6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proračun (troškovi)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- jesu li troškovi projekta realni u odnosu na određene rezultate i predviđeno vrijeme trajanja; jesu li troškovi projekta usklađeni s planiranim aktivnostima projekta.</w:t>
      </w:r>
    </w:p>
    <w:p w14:paraId="69E7EA9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11EC0A1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SADRŽAJ PRIJAVE</w:t>
      </w:r>
    </w:p>
    <w:p w14:paraId="13D08EF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308A51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Prijedlozi projekta dostavljaju se isključivo na propisanim obrascima, koji su zajedno s Uputama za prijavitelje dostupni na mrežnim stranicama Županije </w:t>
      </w:r>
      <w:hyperlink r:id="rId8" w:history="1">
        <w:r w:rsidRPr="00491AA6">
          <w:rPr>
            <w:rFonts w:ascii="Arial" w:eastAsia="Times New Roman" w:hAnsi="Arial" w:cs="Arial"/>
            <w:noProof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3DB169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A2E55F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Obavezna dokumentacija:</w:t>
      </w:r>
    </w:p>
    <w:p w14:paraId="3EA42CE9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opisa projekta;</w:t>
      </w:r>
    </w:p>
    <w:p w14:paraId="3B5BB41F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ispunjen, potpisan i ovjeren obrazac proračuna projekta;</w:t>
      </w:r>
    </w:p>
    <w:p w14:paraId="4819DC0F" w14:textId="5C0460E5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Izvoda o registraciji udruge iz Registra udruga RH ili drugog odgovarajućeg registra, ne starija od 3 mjeseca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 dana raspisivanja javnog natječaja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(može ga zamijeniti i ispis elektronske stranice sa svim podacima udruge iz registra);</w:t>
      </w:r>
    </w:p>
    <w:p w14:paraId="231BFA47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Izvatka iz registra neprofitnih organizacija (može ga zamijeniti i ispis elektronske stranice sa svim podacima organizacije iz registra);</w:t>
      </w:r>
    </w:p>
    <w:p w14:paraId="035D2C92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preslika ovjerenog važećeg statuta prijavitelja;</w:t>
      </w:r>
    </w:p>
    <w:p w14:paraId="2883880D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financijski izvještaj udruge</w:t>
      </w:r>
    </w:p>
    <w:p w14:paraId="5907183D" w14:textId="0E61DB6B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Arial Unicode MS" w:hAnsi="Arial" w:cs="Arial"/>
          <w:noProof/>
          <w:sz w:val="24"/>
          <w:szCs w:val="20"/>
          <w:lang w:val="hr-HR" w:eastAsia="hr-HR"/>
        </w:rPr>
      </w:pP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za obveznike dvojnog knjigovodstva: preslika godišnjeg Izvještaja o prihodima i rashodima, bilanca i bilješke uz financijske izvještaje za 20</w:t>
      </w:r>
      <w:r w:rsidR="0054207F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2</w:t>
      </w:r>
      <w:r w:rsidR="00E010F8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4</w:t>
      </w:r>
      <w:r w:rsidRPr="00491AA6">
        <w:rPr>
          <w:rFonts w:ascii="Arial" w:eastAsia="Arial Unicode MS" w:hAnsi="Arial" w:cs="Arial"/>
          <w:noProof/>
          <w:sz w:val="24"/>
          <w:szCs w:val="20"/>
          <w:lang w:val="hr-HR" w:eastAsia="hr-HR"/>
        </w:rPr>
        <w:t>. godinu;</w:t>
      </w:r>
    </w:p>
    <w:p w14:paraId="0039BAE0" w14:textId="26F0B2C4" w:rsidR="00491AA6" w:rsidRPr="00491AA6" w:rsidRDefault="00491AA6" w:rsidP="00491AA6">
      <w:pPr>
        <w:numPr>
          <w:ilvl w:val="1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za obveznike jednostavnog knjigovodstva: odluka o vođenju jednostavnog knjigovodstva i primjeni novčanog računovodstvenog načela usvojena od zakonskog podnositelja i godišnji financijski izvještaj  o primicima i izdacima za 20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godinu;</w:t>
      </w:r>
    </w:p>
    <w:p w14:paraId="41C2C744" w14:textId="77777777" w:rsidR="00491AA6" w:rsidRP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potpisana izjava o nepostajanju dvostrukog financiranja;</w:t>
      </w:r>
    </w:p>
    <w:p w14:paraId="686355C4" w14:textId="64D51311" w:rsidR="00491AA6" w:rsidRDefault="00491AA6" w:rsidP="00491AA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Izjava o partnerstvu (ukoliko se projekt provodi u partnerstvu s drugim prihvatljivim subjektima)</w:t>
      </w:r>
      <w:r w:rsidR="007A506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;</w:t>
      </w:r>
    </w:p>
    <w:p w14:paraId="76D1E076" w14:textId="77777777" w:rsidR="00B51E41" w:rsidRPr="00B51E41" w:rsidRDefault="00B51E41" w:rsidP="00B51E41">
      <w:pPr>
        <w:pStyle w:val="Odlomakpopisa"/>
        <w:numPr>
          <w:ilvl w:val="0"/>
          <w:numId w:val="11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Potvrda Ministarstva financija/Porezne uprave o stanju javnog dugovanja za prijavitelja i partnere, ne starija od 30 dana do dana raspisivanja Javnog natječaja.</w:t>
      </w:r>
    </w:p>
    <w:p w14:paraId="5D495F98" w14:textId="77777777" w:rsidR="007A506D" w:rsidRPr="00491AA6" w:rsidRDefault="007A506D" w:rsidP="00B51E41">
      <w:pPr>
        <w:spacing w:after="0" w:line="240" w:lineRule="auto"/>
        <w:ind w:left="360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45DE352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8AA7AD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Neobavezni dijelovi prijave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su izvodi iz novinskih članaka, publikacija, fotografije, nagrade i sl., kao dokaz dosadašnjih aktivnosti i realiziranih sličnih projekata.</w:t>
      </w:r>
    </w:p>
    <w:p w14:paraId="3F37DAE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5CD6BF4A" w14:textId="1998726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Udruga kojoj će biti odobreno financiranje prije potpisa ugovora će morati dostaviti sljedeć</w:t>
      </w:r>
      <w:r w:rsidR="00B51E41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dokument:</w:t>
      </w:r>
    </w:p>
    <w:p w14:paraId="35756A2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74752B35" w14:textId="0C2E13BA" w:rsidR="00491AA6" w:rsidRPr="00B51E41" w:rsidRDefault="00491AA6" w:rsidP="00B51E41">
      <w:pPr>
        <w:pStyle w:val="Odlomakpopisa"/>
        <w:numPr>
          <w:ilvl w:val="0"/>
          <w:numId w:val="27"/>
        </w:numPr>
        <w:jc w:val="both"/>
        <w:rPr>
          <w:rFonts w:ascii="Arial" w:hAnsi="Arial" w:cs="Arial"/>
          <w:noProof/>
        </w:rPr>
      </w:pPr>
      <w:r w:rsidRPr="00B51E41">
        <w:rPr>
          <w:rFonts w:ascii="Arial" w:hAnsi="Arial" w:cs="Arial"/>
          <w:noProof/>
        </w:rPr>
        <w:t>Uvjerenje nadležnog suda da se ne vodi kazneni postupak protiv osobe ovlaštene za zastupanje udruge i voditelja projekta, ne starije od 6 mjeseci</w:t>
      </w:r>
      <w:r w:rsidR="00FB4C68">
        <w:rPr>
          <w:rFonts w:ascii="Arial" w:hAnsi="Arial" w:cs="Arial"/>
          <w:noProof/>
        </w:rPr>
        <w:t>.</w:t>
      </w:r>
    </w:p>
    <w:p w14:paraId="127D12D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348A31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NAČIN PRIJAVE</w:t>
      </w:r>
    </w:p>
    <w:p w14:paraId="74A478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4A7F37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Natječajnu dokumentaciju potrebno je poslati u papirnatom obliku (jedan izvornik)  poštom ili osobno i to kako slijedi:</w:t>
      </w:r>
    </w:p>
    <w:p w14:paraId="1A351A98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249E954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poštom u zatvorenoj omotnici na adresu:</w:t>
      </w:r>
    </w:p>
    <w:p w14:paraId="6888E027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660C318D" w14:textId="4FDCAA3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Brodsko-posavska županija, Upravni odjel za gospodarstvo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 (NE OTVARAJ - Javni natječaj za financiranje projekata udruga iz područja razvoja i promoviranja </w:t>
      </w:r>
      <w:r w:rsidR="006E02E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 xml:space="preserve">informacijskih i komunikacijskih tehnologija, odnosno 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IKT sektora Brodsko-posavske županije za 20</w:t>
      </w:r>
      <w:r w:rsidR="002834BD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. godinu), Petra Krešimira IV 1, 35000 Slavonski Brod</w:t>
      </w:r>
    </w:p>
    <w:p w14:paraId="7CD5E8F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3556C6B6" w14:textId="77777777" w:rsidR="00491AA6" w:rsidRPr="00491AA6" w:rsidRDefault="00491AA6" w:rsidP="00491AA6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osobnom dostavom u pisarnicu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upanije na adresu Petra Krešimira IV 1, 35000 Slavonski Brod.</w:t>
      </w:r>
    </w:p>
    <w:p w14:paraId="5D12078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17B70CC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omotnici je obavezno navesti naziv prijavitelja.</w:t>
      </w:r>
    </w:p>
    <w:p w14:paraId="6472D0A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3BAF7F3" w14:textId="06456780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Postupak zaprimanja, otvaranja i pregleda dostavljenih prijava, ocjen</w:t>
      </w:r>
      <w:r w:rsidR="002B7413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jivanje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prijava, dostava dodatne dokumentacije, ugovaranje, donošenje odluke o 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odobravanju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financijskih sredstava kao i podnošenje prigovora detaljno su opisani u Uputama za prijavitelje na Javni natječaj za financiranje projekta udruga iz područja razvoja i promoviranja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informacijskih i komunikacijskih tehnologija, odnosno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IKT sektora Brodsko-posavske županije za 20</w:t>
      </w:r>
      <w:r w:rsidR="002834B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godinu.</w:t>
      </w:r>
    </w:p>
    <w:p w14:paraId="56C6ECF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87E52DE" w14:textId="77777777" w:rsid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Razmatrati će se samo prijave koje su pravodobno prijavljene te koje u cijelosti zadovoljavaju propisane uvjete Javnog natječaja.</w:t>
      </w:r>
    </w:p>
    <w:p w14:paraId="113DE7E4" w14:textId="77777777" w:rsidR="000B144D" w:rsidRPr="00491AA6" w:rsidRDefault="000B144D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0EF5D61F" w14:textId="77777777" w:rsidR="000B144D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Sva potrebne informacije vezane uz ovaj Javni natječaj mogu se dobiti u Upravnom odjelu za gospodarstvo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poljoprivredu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Brodsko-posavske županije (ured 311), Petra Krešimira IV 1, Slavonski Brod, tel. 035/216-23</w:t>
      </w:r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e-mail: </w:t>
      </w:r>
      <w:hyperlink r:id="rId9" w:history="1">
        <w:r w:rsidR="000B144D" w:rsidRPr="00A321C4">
          <w:rPr>
            <w:rStyle w:val="Hiperveza"/>
            <w:rFonts w:ascii="Arial" w:eastAsia="Times New Roman" w:hAnsi="Arial" w:cs="Arial"/>
            <w:noProof/>
            <w:sz w:val="24"/>
            <w:szCs w:val="24"/>
            <w:lang w:val="hr-HR" w:eastAsia="hr-HR"/>
          </w:rPr>
          <w:t>aperko@bpz.hr</w:t>
        </w:r>
      </w:hyperlink>
      <w:r w:rsidR="000B144D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="0054207F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</w:t>
      </w:r>
    </w:p>
    <w:p w14:paraId="082410E6" w14:textId="77777777" w:rsidR="001563EA" w:rsidRDefault="001563EA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6AA8EC6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  <w:t>NATJEČAJNA DOKUMENTACIJA:</w:t>
      </w:r>
    </w:p>
    <w:p w14:paraId="6D82AC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z w:val="24"/>
          <w:szCs w:val="24"/>
          <w:lang w:val="hr-HR" w:eastAsia="hr-HR"/>
        </w:rPr>
      </w:pPr>
    </w:p>
    <w:p w14:paraId="492BE57A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1. 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k;</w:t>
      </w:r>
    </w:p>
    <w:p w14:paraId="340F4B5E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2. Te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t javnog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at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49CB2B0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3.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e;</w:t>
      </w:r>
    </w:p>
    <w:p w14:paraId="123E187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ta:</w:t>
      </w:r>
    </w:p>
    <w:p w14:paraId="733C4E4F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pro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ta;</w:t>
      </w:r>
    </w:p>
    <w:p w14:paraId="6B9533C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č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5F0DFC4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5. 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 pr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ž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i;</w:t>
      </w:r>
    </w:p>
    <w:p w14:paraId="14C5472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c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ocjenu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vali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ti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6F46B08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7.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4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o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u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tru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a;</w:t>
      </w:r>
    </w:p>
    <w:p w14:paraId="05EF0855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lastRenderedPageBreak/>
        <w:t>8. Obrazac izjave o partnerstvu (ako je primjenjivo);</w:t>
      </w:r>
    </w:p>
    <w:p w14:paraId="3E1F5DE6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9. 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ora o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5462232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10.O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sc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tava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e:</w:t>
      </w:r>
    </w:p>
    <w:p w14:paraId="53EBB73B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ac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og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š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ta;</w:t>
      </w:r>
    </w:p>
    <w:p w14:paraId="14E13C6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.Obr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ac financijskog izvještaja provedbe projekta;</w:t>
      </w:r>
    </w:p>
    <w:p w14:paraId="1FD64F4C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    10.3.Obrazac financijskog izvješća PROR – POT.</w:t>
      </w:r>
    </w:p>
    <w:p w14:paraId="7BACEC53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</w:p>
    <w:p w14:paraId="33F32490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b/>
          <w:noProof/>
          <w:spacing w:val="-1"/>
          <w:sz w:val="24"/>
          <w:szCs w:val="24"/>
          <w:lang w:val="hr-HR" w:eastAsia="hr-HR"/>
        </w:rPr>
        <w:t>ZAŠTITA OSOBNIH PODATAKA</w:t>
      </w:r>
    </w:p>
    <w:p w14:paraId="11CE7E42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</w:p>
    <w:p w14:paraId="39CE6A91" w14:textId="3428DF52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Prijavom na Javni </w:t>
      </w:r>
      <w:r w:rsidR="0092777B">
        <w:rPr>
          <w:rFonts w:ascii="Arial" w:eastAsia="Times New Roman" w:hAnsi="Arial" w:cs="Arial"/>
          <w:sz w:val="24"/>
          <w:szCs w:val="24"/>
          <w:lang w:val="hr-HR" w:eastAsia="hr-HR"/>
        </w:rPr>
        <w:t>natječaj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 xml:space="preserve"> prijavitelj daje suglasnost Brodsko-posavskoj županiji, </w:t>
      </w:r>
      <w:r>
        <w:rPr>
          <w:rFonts w:ascii="Arial" w:eastAsia="Times New Roman" w:hAnsi="Arial" w:cs="Arial"/>
          <w:sz w:val="24"/>
          <w:szCs w:val="24"/>
          <w:lang w:val="hr-HR" w:eastAsia="hr-HR"/>
        </w:rPr>
        <w:t>da s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ukladno </w:t>
      </w:r>
      <w:r w:rsidR="00EA65E5" w:rsidRPr="00EA65E5">
        <w:rPr>
          <w:rFonts w:ascii="Arial" w:eastAsia="Calibri" w:hAnsi="Arial" w:cs="Arial"/>
          <w:sz w:val="24"/>
          <w:szCs w:val="24"/>
          <w:lang w:eastAsia="hr-HR"/>
        </w:rPr>
        <w:t>Općoj uredbi o zaštiti podataka (EU 2016/679)</w:t>
      </w:r>
      <w:r w:rsidR="00EA65E5" w:rsidRPr="002534FD">
        <w:rPr>
          <w:rFonts w:ascii="Verdana" w:eastAsia="Calibri" w:hAnsi="Verdana" w:cs="Times New Roman"/>
          <w:lang w:eastAsia="hr-HR"/>
        </w:rPr>
        <w:t xml:space="preserve"> 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i </w:t>
      </w:r>
      <w:r w:rsidR="003A194D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akonu o provedbi Opće uredbe („Narodne novine“, broj 42/18)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, kao voditelj obrade, prikuplja, obrađuje i javno objavljuje osobne podatke prijavitelja projekata</w:t>
      </w:r>
      <w:r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,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prenosi i pohranjuje osobne podatke prijavitelja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u svrhu provedbe postupka dodjele financijskih sredstava za financiranje projekata udruga iz područja razvoja i promoviranja</w:t>
      </w:r>
      <w:r w:rsidR="00E863A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informacijskih i komunikacijskih tehnologija, odnosno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IKT sektora Brodsko-posavske županije za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5</w:t>
      </w:r>
      <w:r w:rsidR="00491AA6"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 godinu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 xml:space="preserve"> te u svrhu </w:t>
      </w: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kontaktiranja i informiranja podnositelja prijave, upoznavanja javnosti o donesenim odlukama te u svrhu sklapanja ugovora</w:t>
      </w:r>
      <w:r w:rsidRPr="00C241BB"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  <w:t>.</w:t>
      </w:r>
    </w:p>
    <w:p w14:paraId="3EDB062E" w14:textId="77777777" w:rsidR="00C241BB" w:rsidRPr="00C241BB" w:rsidRDefault="00C241BB" w:rsidP="00C241BB">
      <w:pPr>
        <w:spacing w:after="0" w:line="240" w:lineRule="auto"/>
        <w:jc w:val="both"/>
        <w:rPr>
          <w:rFonts w:ascii="Arial" w:eastAsia="Times New Roman" w:hAnsi="Arial" w:cs="Arial"/>
          <w:spacing w:val="-1"/>
          <w:sz w:val="24"/>
          <w:szCs w:val="24"/>
          <w:lang w:val="hr-HR" w:eastAsia="hr-HR"/>
        </w:rPr>
      </w:pPr>
    </w:p>
    <w:p w14:paraId="7388F3D1" w14:textId="72687BA2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Dostavljeni osobni podaci čuvat će se do roka propisanog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bom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kr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ter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a,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eri</w:t>
      </w:r>
      <w:r w:rsidRPr="00491AA6">
        <w:rPr>
          <w:rFonts w:ascii="Arial" w:eastAsia="Times New Roman" w:hAnsi="Arial" w:cs="Arial"/>
          <w:noProof/>
          <w:spacing w:val="-2"/>
          <w:sz w:val="24"/>
          <w:szCs w:val="24"/>
          <w:lang w:val="hr-HR" w:eastAsia="hr-HR"/>
        </w:rPr>
        <w:t>l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i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tu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 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f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c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i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ar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a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progra</w:t>
      </w:r>
      <w:r w:rsidRPr="00491AA6">
        <w:rPr>
          <w:rFonts w:ascii="Arial" w:eastAsia="Times New Roman" w:hAnsi="Arial" w:cs="Arial"/>
          <w:noProof/>
          <w:spacing w:val="4"/>
          <w:sz w:val="24"/>
          <w:szCs w:val="24"/>
          <w:lang w:val="hr-HR" w:eastAsia="hr-HR"/>
        </w:rPr>
        <w:t>m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a i p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ata od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nt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s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z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a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w w:val="99"/>
          <w:sz w:val="24"/>
          <w:szCs w:val="24"/>
          <w:lang w:val="hr-HR" w:eastAsia="hr-HR"/>
        </w:rPr>
        <w:t>p</w:t>
      </w:r>
      <w:r w:rsidRPr="00491AA6">
        <w:rPr>
          <w:rFonts w:ascii="Arial" w:eastAsia="Times New Roman" w:hAnsi="Arial" w:cs="Arial"/>
          <w:noProof/>
          <w:spacing w:val="1"/>
          <w:w w:val="99"/>
          <w:sz w:val="24"/>
          <w:szCs w:val="24"/>
          <w:lang w:val="hr-HR" w:eastAsia="hr-HR"/>
        </w:rPr>
        <w:t>ć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bro </w:t>
      </w:r>
      <w:r w:rsidRPr="00491AA6">
        <w:rPr>
          <w:rFonts w:ascii="Arial" w:eastAsia="Times New Roman" w:hAnsi="Arial" w:cs="Arial"/>
          <w:noProof/>
          <w:spacing w:val="3"/>
          <w:sz w:val="24"/>
          <w:szCs w:val="24"/>
          <w:lang w:val="hr-HR" w:eastAsia="hr-HR"/>
        </w:rPr>
        <w:t>k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j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e pro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de u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u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g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e 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(„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Naro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d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ne 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o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i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n</w:t>
      </w:r>
      <w:r w:rsidRPr="00491AA6">
        <w:rPr>
          <w:rFonts w:ascii="Arial" w:eastAsia="Times New Roman" w:hAnsi="Arial" w:cs="Arial"/>
          <w:noProof/>
          <w:spacing w:val="1"/>
          <w:sz w:val="24"/>
          <w:szCs w:val="24"/>
          <w:lang w:val="hr-HR" w:eastAsia="hr-HR"/>
        </w:rPr>
        <w:t>e”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, 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>b</w:t>
      </w:r>
      <w:r w:rsidRPr="00491AA6">
        <w:rPr>
          <w:rFonts w:ascii="Arial" w:eastAsia="Times New Roman" w:hAnsi="Arial" w:cs="Arial"/>
          <w:noProof/>
          <w:spacing w:val="3"/>
          <w:w w:val="99"/>
          <w:sz w:val="24"/>
          <w:szCs w:val="24"/>
          <w:lang w:val="hr-HR" w:eastAsia="hr-HR"/>
        </w:rPr>
        <w:t>r</w:t>
      </w:r>
      <w:r w:rsidRPr="00491AA6">
        <w:rPr>
          <w:rFonts w:ascii="Arial" w:eastAsia="Times New Roman" w:hAnsi="Arial" w:cs="Arial"/>
          <w:noProof/>
          <w:w w:val="99"/>
          <w:sz w:val="24"/>
          <w:szCs w:val="24"/>
          <w:lang w:val="hr-HR" w:eastAsia="hr-HR"/>
        </w:rPr>
        <w:t xml:space="preserve">oj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Pr="00491AA6">
        <w:rPr>
          <w:rFonts w:ascii="Arial" w:eastAsia="Times New Roman" w:hAnsi="Arial" w:cs="Arial"/>
          <w:noProof/>
          <w:spacing w:val="2"/>
          <w:sz w:val="24"/>
          <w:szCs w:val="24"/>
          <w:lang w:val="hr-HR" w:eastAsia="hr-HR"/>
        </w:rPr>
        <w:t>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5</w:t>
      </w:r>
      <w:r w:rsidR="006E02E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i 37/21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 i Pravilnikom o financiranju programa i projekata udruga koji su od interesa za Brodsko-posavsku županiju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 xml:space="preserve">(„Službeni vjesnik Brodsko-posavske županije“, broj 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40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="00FB4C68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2</w:t>
      </w: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).</w:t>
      </w:r>
    </w:p>
    <w:p w14:paraId="67FE8259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</w:p>
    <w:p w14:paraId="29DB800D" w14:textId="77777777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z w:val="24"/>
          <w:szCs w:val="24"/>
          <w:lang w:val="hr-HR" w:eastAsia="hr-HR"/>
        </w:rPr>
        <w:t>Svi prijavitelji projekata 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64CC45E4" w14:textId="77777777" w:rsidR="00C241BB" w:rsidRPr="00C241BB" w:rsidRDefault="00C241BB" w:rsidP="00C241BB">
      <w:pPr>
        <w:spacing w:before="240" w:after="240" w:line="240" w:lineRule="auto"/>
        <w:jc w:val="both"/>
        <w:rPr>
          <w:rFonts w:ascii="Arial" w:eastAsia="Times New Roman" w:hAnsi="Arial" w:cs="Arial"/>
          <w:sz w:val="24"/>
          <w:szCs w:val="24"/>
          <w:lang w:val="hr-HR" w:eastAsia="hr-HR"/>
        </w:rPr>
      </w:pPr>
      <w:r w:rsidRPr="00C241BB">
        <w:rPr>
          <w:rFonts w:ascii="Arial" w:eastAsia="Times New Roman" w:hAnsi="Arial" w:cs="Arial"/>
          <w:sz w:val="24"/>
          <w:szCs w:val="24"/>
          <w:lang w:val="hr-HR" w:eastAsia="hr-HR"/>
        </w:rPr>
        <w:t>Prijavitelj podnošenjem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</w:r>
    </w:p>
    <w:p w14:paraId="0BA22D7F" w14:textId="493144B5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KLASA: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402-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03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/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0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6</w:t>
      </w:r>
    </w:p>
    <w:p w14:paraId="67B829AA" w14:textId="6BAE64C3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URBROJ: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2178-04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-01/0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3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-</w:t>
      </w:r>
      <w:r w:rsidR="00FB4C6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</w:p>
    <w:p w14:paraId="1F23585E" w14:textId="36579BDE" w:rsidR="00491AA6" w:rsidRPr="00491AA6" w:rsidRDefault="00491AA6" w:rsidP="00491AA6">
      <w:pPr>
        <w:spacing w:after="0" w:line="240" w:lineRule="auto"/>
        <w:jc w:val="both"/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</w:pP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Slavonski Brod, </w:t>
      </w:r>
      <w:r w:rsidR="00B27005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4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. </w:t>
      </w:r>
      <w:r w:rsidR="0054207F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veljače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 xml:space="preserve"> 20</w:t>
      </w:r>
      <w:r w:rsidR="00370DBA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2</w:t>
      </w:r>
      <w:r w:rsidR="00E010F8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5</w:t>
      </w:r>
      <w:r w:rsidRPr="00491AA6">
        <w:rPr>
          <w:rFonts w:ascii="Arial" w:eastAsia="Times New Roman" w:hAnsi="Arial" w:cs="Arial"/>
          <w:noProof/>
          <w:spacing w:val="-1"/>
          <w:sz w:val="24"/>
          <w:szCs w:val="24"/>
          <w:lang w:val="hr-HR" w:eastAsia="hr-HR"/>
        </w:rPr>
        <w:t>.</w:t>
      </w:r>
    </w:p>
    <w:sectPr w:rsidR="00491AA6" w:rsidRPr="00491AA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682E3B"/>
    <w:multiLevelType w:val="hybridMultilevel"/>
    <w:tmpl w:val="72CC563A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62A9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C373CA"/>
    <w:multiLevelType w:val="hybridMultilevel"/>
    <w:tmpl w:val="CC2AE2C6"/>
    <w:lvl w:ilvl="0" w:tplc="934A1F8E">
      <w:start w:val="1"/>
      <w:numFmt w:val="decimal"/>
      <w:lvlText w:val="%1.2.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5547C1"/>
    <w:multiLevelType w:val="hybridMultilevel"/>
    <w:tmpl w:val="BB680696"/>
    <w:lvl w:ilvl="0" w:tplc="934A1F8E">
      <w:start w:val="1"/>
      <w:numFmt w:val="decimal"/>
      <w:lvlText w:val="%1.2."/>
      <w:lvlJc w:val="left"/>
      <w:pPr>
        <w:ind w:left="1511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731" w:hanging="360"/>
      </w:pPr>
    </w:lvl>
    <w:lvl w:ilvl="2" w:tplc="934A1F8E">
      <w:start w:val="1"/>
      <w:numFmt w:val="decimal"/>
      <w:lvlText w:val="%3.2."/>
      <w:lvlJc w:val="left"/>
      <w:pPr>
        <w:ind w:left="1451" w:hanging="18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171" w:hanging="360"/>
      </w:pPr>
    </w:lvl>
    <w:lvl w:ilvl="4" w:tplc="041A0019" w:tentative="1">
      <w:start w:val="1"/>
      <w:numFmt w:val="lowerLetter"/>
      <w:lvlText w:val="%5."/>
      <w:lvlJc w:val="left"/>
      <w:pPr>
        <w:ind w:left="2891" w:hanging="360"/>
      </w:pPr>
    </w:lvl>
    <w:lvl w:ilvl="5" w:tplc="041A001B" w:tentative="1">
      <w:start w:val="1"/>
      <w:numFmt w:val="lowerRoman"/>
      <w:lvlText w:val="%6."/>
      <w:lvlJc w:val="right"/>
      <w:pPr>
        <w:ind w:left="3611" w:hanging="180"/>
      </w:pPr>
    </w:lvl>
    <w:lvl w:ilvl="6" w:tplc="041A000F" w:tentative="1">
      <w:start w:val="1"/>
      <w:numFmt w:val="decimal"/>
      <w:lvlText w:val="%7."/>
      <w:lvlJc w:val="left"/>
      <w:pPr>
        <w:ind w:left="4331" w:hanging="360"/>
      </w:pPr>
    </w:lvl>
    <w:lvl w:ilvl="7" w:tplc="041A0019" w:tentative="1">
      <w:start w:val="1"/>
      <w:numFmt w:val="lowerLetter"/>
      <w:lvlText w:val="%8."/>
      <w:lvlJc w:val="left"/>
      <w:pPr>
        <w:ind w:left="5051" w:hanging="360"/>
      </w:pPr>
    </w:lvl>
    <w:lvl w:ilvl="8" w:tplc="041A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22" w15:restartNumberingAfterBreak="0">
    <w:nsid w:val="71DA141A"/>
    <w:multiLevelType w:val="hybridMultilevel"/>
    <w:tmpl w:val="D5129C32"/>
    <w:lvl w:ilvl="0" w:tplc="041A000F">
      <w:start w:val="1"/>
      <w:numFmt w:val="decimal"/>
      <w:lvlText w:val="%1."/>
      <w:lvlJc w:val="left"/>
      <w:pPr>
        <w:ind w:left="2280" w:hanging="360"/>
      </w:pPr>
    </w:lvl>
    <w:lvl w:ilvl="1" w:tplc="041A0019" w:tentative="1">
      <w:start w:val="1"/>
      <w:numFmt w:val="lowerLetter"/>
      <w:lvlText w:val="%2."/>
      <w:lvlJc w:val="left"/>
      <w:pPr>
        <w:ind w:left="3000" w:hanging="360"/>
      </w:pPr>
    </w:lvl>
    <w:lvl w:ilvl="2" w:tplc="041A001B" w:tentative="1">
      <w:start w:val="1"/>
      <w:numFmt w:val="lowerRoman"/>
      <w:lvlText w:val="%3."/>
      <w:lvlJc w:val="right"/>
      <w:pPr>
        <w:ind w:left="3720" w:hanging="180"/>
      </w:pPr>
    </w:lvl>
    <w:lvl w:ilvl="3" w:tplc="041A000F" w:tentative="1">
      <w:start w:val="1"/>
      <w:numFmt w:val="decimal"/>
      <w:lvlText w:val="%4."/>
      <w:lvlJc w:val="left"/>
      <w:pPr>
        <w:ind w:left="4440" w:hanging="360"/>
      </w:pPr>
    </w:lvl>
    <w:lvl w:ilvl="4" w:tplc="041A0019" w:tentative="1">
      <w:start w:val="1"/>
      <w:numFmt w:val="lowerLetter"/>
      <w:lvlText w:val="%5."/>
      <w:lvlJc w:val="left"/>
      <w:pPr>
        <w:ind w:left="5160" w:hanging="360"/>
      </w:pPr>
    </w:lvl>
    <w:lvl w:ilvl="5" w:tplc="041A001B" w:tentative="1">
      <w:start w:val="1"/>
      <w:numFmt w:val="lowerRoman"/>
      <w:lvlText w:val="%6."/>
      <w:lvlJc w:val="right"/>
      <w:pPr>
        <w:ind w:left="5880" w:hanging="180"/>
      </w:pPr>
    </w:lvl>
    <w:lvl w:ilvl="6" w:tplc="041A000F" w:tentative="1">
      <w:start w:val="1"/>
      <w:numFmt w:val="decimal"/>
      <w:lvlText w:val="%7."/>
      <w:lvlJc w:val="left"/>
      <w:pPr>
        <w:ind w:left="6600" w:hanging="360"/>
      </w:pPr>
    </w:lvl>
    <w:lvl w:ilvl="7" w:tplc="041A0019" w:tentative="1">
      <w:start w:val="1"/>
      <w:numFmt w:val="lowerLetter"/>
      <w:lvlText w:val="%8."/>
      <w:lvlJc w:val="left"/>
      <w:pPr>
        <w:ind w:left="7320" w:hanging="360"/>
      </w:pPr>
    </w:lvl>
    <w:lvl w:ilvl="8" w:tplc="041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3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51178916">
    <w:abstractNumId w:val="14"/>
  </w:num>
  <w:num w:numId="2" w16cid:durableId="1662074289">
    <w:abstractNumId w:val="24"/>
  </w:num>
  <w:num w:numId="3" w16cid:durableId="95754877">
    <w:abstractNumId w:val="4"/>
  </w:num>
  <w:num w:numId="4" w16cid:durableId="977536960">
    <w:abstractNumId w:val="7"/>
  </w:num>
  <w:num w:numId="5" w16cid:durableId="2042170957">
    <w:abstractNumId w:val="6"/>
  </w:num>
  <w:num w:numId="6" w16cid:durableId="626205086">
    <w:abstractNumId w:val="17"/>
  </w:num>
  <w:num w:numId="7" w16cid:durableId="1367288741">
    <w:abstractNumId w:val="20"/>
  </w:num>
  <w:num w:numId="8" w16cid:durableId="2051688134">
    <w:abstractNumId w:val="13"/>
  </w:num>
  <w:num w:numId="9" w16cid:durableId="1850875868">
    <w:abstractNumId w:val="10"/>
  </w:num>
  <w:num w:numId="10" w16cid:durableId="753550830">
    <w:abstractNumId w:val="11"/>
  </w:num>
  <w:num w:numId="11" w16cid:durableId="640890276">
    <w:abstractNumId w:val="25"/>
  </w:num>
  <w:num w:numId="12" w16cid:durableId="1129860695">
    <w:abstractNumId w:val="19"/>
  </w:num>
  <w:num w:numId="13" w16cid:durableId="1451127220">
    <w:abstractNumId w:val="12"/>
  </w:num>
  <w:num w:numId="14" w16cid:durableId="1849372181">
    <w:abstractNumId w:val="9"/>
  </w:num>
  <w:num w:numId="15" w16cid:durableId="1638799242">
    <w:abstractNumId w:val="3"/>
  </w:num>
  <w:num w:numId="16" w16cid:durableId="310670738">
    <w:abstractNumId w:val="26"/>
  </w:num>
  <w:num w:numId="17" w16cid:durableId="1511484213">
    <w:abstractNumId w:val="15"/>
  </w:num>
  <w:num w:numId="18" w16cid:durableId="1576621014">
    <w:abstractNumId w:val="5"/>
  </w:num>
  <w:num w:numId="19" w16cid:durableId="1561592176">
    <w:abstractNumId w:val="23"/>
  </w:num>
  <w:num w:numId="20" w16cid:durableId="1040128267">
    <w:abstractNumId w:val="16"/>
  </w:num>
  <w:num w:numId="21" w16cid:durableId="312804876">
    <w:abstractNumId w:val="0"/>
  </w:num>
  <w:num w:numId="22" w16cid:durableId="1098141095">
    <w:abstractNumId w:val="18"/>
  </w:num>
  <w:num w:numId="23" w16cid:durableId="2009477572">
    <w:abstractNumId w:val="2"/>
  </w:num>
  <w:num w:numId="24" w16cid:durableId="1179461747">
    <w:abstractNumId w:val="22"/>
  </w:num>
  <w:num w:numId="25" w16cid:durableId="589117269">
    <w:abstractNumId w:val="21"/>
  </w:num>
  <w:num w:numId="26" w16cid:durableId="2067950657">
    <w:abstractNumId w:val="8"/>
  </w:num>
  <w:num w:numId="27" w16cid:durableId="7845456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1AA6"/>
    <w:rsid w:val="000A6FF7"/>
    <w:rsid w:val="000B144D"/>
    <w:rsid w:val="000C1A25"/>
    <w:rsid w:val="000D33BF"/>
    <w:rsid w:val="001563EA"/>
    <w:rsid w:val="0016203B"/>
    <w:rsid w:val="002819C7"/>
    <w:rsid w:val="002834BD"/>
    <w:rsid w:val="002B7413"/>
    <w:rsid w:val="00370DBA"/>
    <w:rsid w:val="003A194D"/>
    <w:rsid w:val="00491AA6"/>
    <w:rsid w:val="00491E59"/>
    <w:rsid w:val="004B30C0"/>
    <w:rsid w:val="004F3F76"/>
    <w:rsid w:val="00534E2E"/>
    <w:rsid w:val="0054207F"/>
    <w:rsid w:val="005F1CF2"/>
    <w:rsid w:val="006E02E6"/>
    <w:rsid w:val="00794902"/>
    <w:rsid w:val="007A506D"/>
    <w:rsid w:val="007A544A"/>
    <w:rsid w:val="007F4864"/>
    <w:rsid w:val="008F25EC"/>
    <w:rsid w:val="009226BE"/>
    <w:rsid w:val="0092777B"/>
    <w:rsid w:val="009F4301"/>
    <w:rsid w:val="00A81190"/>
    <w:rsid w:val="00A90828"/>
    <w:rsid w:val="00AD02CC"/>
    <w:rsid w:val="00B27005"/>
    <w:rsid w:val="00B51E41"/>
    <w:rsid w:val="00BA75A8"/>
    <w:rsid w:val="00C241BB"/>
    <w:rsid w:val="00C267BC"/>
    <w:rsid w:val="00C37FB1"/>
    <w:rsid w:val="00C85269"/>
    <w:rsid w:val="00D4079A"/>
    <w:rsid w:val="00D54926"/>
    <w:rsid w:val="00DA3AD7"/>
    <w:rsid w:val="00E010F8"/>
    <w:rsid w:val="00E359A4"/>
    <w:rsid w:val="00E863AA"/>
    <w:rsid w:val="00E939F1"/>
    <w:rsid w:val="00EA65E5"/>
    <w:rsid w:val="00F41E21"/>
    <w:rsid w:val="00F53286"/>
    <w:rsid w:val="00F87B4E"/>
    <w:rsid w:val="00FA21BD"/>
    <w:rsid w:val="00FB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B20AE"/>
  <w15:chartTrackingRefBased/>
  <w15:docId w15:val="{8323CAA0-7B87-454A-BF35-A0977D8C6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491AA6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491AA6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491AA6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491AA6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491AA6"/>
  </w:style>
  <w:style w:type="paragraph" w:styleId="Bezproreda">
    <w:name w:val="No Spacing"/>
    <w:uiPriority w:val="1"/>
    <w:qFormat/>
    <w:rsid w:val="00491AA6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491A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491AA6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91AA6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91AA6"/>
    <w:rPr>
      <w:rFonts w:ascii="Segoe UI" w:eastAsia="Times New Roman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78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http://www.bpz.hr/_Data/Slike/grza2006013115223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perko@bpz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6</Pages>
  <Words>2068</Words>
  <Characters>11791</Characters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2021-02-11T07:21:00Z</cp:lastPrinted>
  <dcterms:created xsi:type="dcterms:W3CDTF">2020-02-26T11:47:00Z</dcterms:created>
  <dcterms:modified xsi:type="dcterms:W3CDTF">2025-02-24T08:20:00Z</dcterms:modified>
</cp:coreProperties>
</file>