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88031" w14:textId="77777777" w:rsidR="00491AA6" w:rsidRPr="00491AA6" w:rsidRDefault="00491AA6" w:rsidP="00491AA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</w:pPr>
      <w:r w:rsidRPr="00491AA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2A01E06C" wp14:editId="250B53A5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91AA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3E94B490" wp14:editId="69DFC70F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2BA9B50" w14:textId="77777777" w:rsidR="00491AA6" w:rsidRPr="00491AA6" w:rsidRDefault="00491AA6" w:rsidP="00491AA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noProof/>
          <w:color w:val="000000"/>
          <w:sz w:val="24"/>
          <w:szCs w:val="24"/>
          <w:lang w:val="hr-HR" w:eastAsia="hr-HR"/>
        </w:rPr>
      </w:pPr>
      <w:r w:rsidRPr="00491AA6">
        <w:rPr>
          <w:rFonts w:ascii="Arial" w:eastAsia="Arial Unicode MS" w:hAnsi="Arial" w:cs="Arial"/>
          <w:b/>
          <w:iCs/>
          <w:noProof/>
          <w:color w:val="000000"/>
          <w:sz w:val="24"/>
          <w:szCs w:val="24"/>
          <w:lang w:val="hr-HR" w:eastAsia="hr-HR"/>
        </w:rPr>
        <w:t>BRODSKO - POSAVSKA ŽUPANIJA</w:t>
      </w:r>
    </w:p>
    <w:p w14:paraId="41F17761" w14:textId="77777777" w:rsidR="00491AA6" w:rsidRPr="00491AA6" w:rsidRDefault="00491AA6" w:rsidP="00491AA6">
      <w:pPr>
        <w:spacing w:after="0" w:line="240" w:lineRule="auto"/>
        <w:ind w:right="-284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677D9DC7" w14:textId="77777777" w:rsidR="00491AA6" w:rsidRPr="00491AA6" w:rsidRDefault="00491AA6" w:rsidP="00491AA6">
      <w:pPr>
        <w:spacing w:after="0" w:line="240" w:lineRule="auto"/>
        <w:ind w:right="-284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591AB774" w14:textId="77777777" w:rsidR="00491AA6" w:rsidRPr="00491AA6" w:rsidRDefault="00491AA6" w:rsidP="00491AA6">
      <w:pPr>
        <w:spacing w:after="0" w:line="240" w:lineRule="auto"/>
        <w:ind w:right="-284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70FCC703" w14:textId="77777777" w:rsidR="00491AA6" w:rsidRPr="00491AA6" w:rsidRDefault="00491AA6" w:rsidP="00491AA6">
      <w:pPr>
        <w:spacing w:after="0" w:line="240" w:lineRule="auto"/>
        <w:ind w:right="-284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2C6BB12E" w14:textId="77777777" w:rsidR="004F3F76" w:rsidRDefault="004F3F76" w:rsidP="004F3F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3A790B8D" w14:textId="7F0B6117" w:rsidR="004F3F76" w:rsidRPr="00F87B4E" w:rsidRDefault="004F3F76" w:rsidP="004F3F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Te</w:t>
      </w:r>
      <w:r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jem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Odluke o načinu raspodjele raspoloživih sredstava namijenjenih za financiranje projekata udruga iz područja razvoja i promoviranja</w:t>
      </w:r>
      <w:r w:rsidR="00C267B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informacijskih i komunikacijskih tehnologija, odnosno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IKT sektora Brodsko-posavske županije za 202</w:t>
      </w:r>
      <w:r w:rsidR="00B602D3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godinu KLASA: 402-</w:t>
      </w:r>
      <w:r w:rsidR="009226BE">
        <w:rPr>
          <w:rFonts w:ascii="Arial" w:eastAsia="Times New Roman" w:hAnsi="Arial" w:cs="Arial"/>
          <w:sz w:val="24"/>
          <w:szCs w:val="24"/>
          <w:lang w:val="hr-HR" w:eastAsia="hr-HR"/>
        </w:rPr>
        <w:t>03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/2</w:t>
      </w:r>
      <w:r w:rsidR="00B602D3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-01/</w:t>
      </w:r>
      <w:r w:rsidR="009226BE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B602D3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, URBROJ:2178-0</w:t>
      </w:r>
      <w:r w:rsidR="0054207F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-01</w:t>
      </w:r>
      <w:r w:rsidR="0054207F">
        <w:rPr>
          <w:rFonts w:ascii="Arial" w:eastAsia="Times New Roman" w:hAnsi="Arial" w:cs="Arial"/>
          <w:sz w:val="24"/>
          <w:szCs w:val="24"/>
          <w:lang w:val="hr-HR" w:eastAsia="hr-HR"/>
        </w:rPr>
        <w:t>/0</w:t>
      </w:r>
      <w:r w:rsidR="000C1A25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-2</w:t>
      </w:r>
      <w:r w:rsidR="00B602D3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-01 od </w:t>
      </w:r>
      <w:r w:rsidR="000C1A25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B602D3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veljače 202</w:t>
      </w:r>
      <w:r w:rsidR="00B602D3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godine</w:t>
      </w:r>
      <w:r w:rsidR="00F87B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F87B4E" w:rsidRPr="00F87B4E">
        <w:rPr>
          <w:rFonts w:ascii="Arial" w:eastAsia="Times New Roman" w:hAnsi="Arial" w:cs="Arial"/>
          <w:sz w:val="24"/>
          <w:szCs w:val="24"/>
          <w:lang w:eastAsia="hr-HR"/>
        </w:rPr>
        <w:t xml:space="preserve">(„Službeni vjesnik Brodsko-posavske županije“ broj </w:t>
      </w:r>
      <w:r w:rsidR="00E54E65">
        <w:rPr>
          <w:rFonts w:ascii="Arial" w:eastAsia="Times New Roman" w:hAnsi="Arial" w:cs="Arial"/>
          <w:sz w:val="24"/>
          <w:szCs w:val="24"/>
          <w:lang w:eastAsia="hr-HR"/>
        </w:rPr>
        <w:t>5</w:t>
      </w:r>
      <w:r w:rsidR="00F87B4E" w:rsidRPr="00F87B4E">
        <w:rPr>
          <w:rFonts w:ascii="Arial" w:eastAsia="Times New Roman" w:hAnsi="Arial" w:cs="Arial"/>
          <w:sz w:val="24"/>
          <w:szCs w:val="24"/>
          <w:lang w:eastAsia="hr-HR"/>
        </w:rPr>
        <w:t>/2</w:t>
      </w:r>
      <w:r w:rsidR="00B602D3">
        <w:rPr>
          <w:rFonts w:ascii="Arial" w:eastAsia="Times New Roman" w:hAnsi="Arial" w:cs="Arial"/>
          <w:sz w:val="24"/>
          <w:szCs w:val="24"/>
          <w:lang w:eastAsia="hr-HR"/>
        </w:rPr>
        <w:t>6</w:t>
      </w:r>
      <w:r w:rsidR="00F87B4E" w:rsidRPr="00F87B4E">
        <w:rPr>
          <w:rFonts w:ascii="Arial" w:eastAsia="Times New Roman" w:hAnsi="Arial" w:cs="Arial"/>
          <w:sz w:val="24"/>
          <w:szCs w:val="24"/>
          <w:lang w:eastAsia="hr-HR"/>
        </w:rPr>
        <w:t>)</w:t>
      </w:r>
      <w:r w:rsidRPr="00F87B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</w:p>
    <w:p w14:paraId="50BCF1E5" w14:textId="77777777" w:rsidR="004F3F76" w:rsidRDefault="004F3F76" w:rsidP="004F3F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B98B794" w14:textId="77777777" w:rsidR="00491AA6" w:rsidRPr="00491AA6" w:rsidRDefault="00491AA6" w:rsidP="00491AA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noProof/>
          <w:color w:val="000000"/>
          <w:sz w:val="24"/>
          <w:szCs w:val="24"/>
          <w:lang w:val="hr-HR" w:eastAsia="hr-HR"/>
        </w:rPr>
      </w:pPr>
      <w:r w:rsidRPr="00491AA6">
        <w:rPr>
          <w:rFonts w:ascii="Arial" w:eastAsia="Arial Unicode MS" w:hAnsi="Arial" w:cs="Arial"/>
          <w:b/>
          <w:noProof/>
          <w:color w:val="000000"/>
          <w:sz w:val="24"/>
          <w:szCs w:val="24"/>
          <w:lang w:val="hr-HR" w:eastAsia="hr-HR"/>
        </w:rPr>
        <w:t xml:space="preserve">objavljuje </w:t>
      </w:r>
    </w:p>
    <w:p w14:paraId="2CC79D5B" w14:textId="77777777" w:rsidR="00491AA6" w:rsidRPr="00491AA6" w:rsidRDefault="00491AA6" w:rsidP="00491AA6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00EC77D1" w14:textId="77777777" w:rsidR="00491AA6" w:rsidRPr="00491AA6" w:rsidRDefault="00491AA6" w:rsidP="00491AA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Arial"/>
          <w:b/>
          <w:iCs/>
          <w:noProof/>
          <w:sz w:val="28"/>
          <w:szCs w:val="20"/>
          <w:lang w:val="hr-HR" w:eastAsia="hr-HR"/>
        </w:rPr>
      </w:pPr>
      <w:r w:rsidRPr="00491AA6">
        <w:rPr>
          <w:rFonts w:ascii="Arial" w:eastAsia="Arial Unicode MS" w:hAnsi="Arial" w:cs="Arial"/>
          <w:b/>
          <w:iCs/>
          <w:noProof/>
          <w:sz w:val="28"/>
          <w:szCs w:val="20"/>
          <w:lang w:val="hr-HR" w:eastAsia="hr-HR"/>
        </w:rPr>
        <w:t>J A V N I   N A T J E Č A J</w:t>
      </w:r>
    </w:p>
    <w:p w14:paraId="0ABD328B" w14:textId="77777777" w:rsidR="00491AA6" w:rsidRPr="00491AA6" w:rsidRDefault="00491AA6" w:rsidP="00491AA6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1748B905" w14:textId="77777777" w:rsidR="00491AA6" w:rsidRPr="00491AA6" w:rsidRDefault="00491AA6" w:rsidP="00491AA6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za financiranje projekata udruga iz područja razvoja i promoviranja</w:t>
      </w:r>
      <w:r w:rsidR="009F4301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 xml:space="preserve"> informacijskih i komunikacijskih tehnologija, odnosno </w:t>
      </w: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 xml:space="preserve">IKT sektora </w:t>
      </w:r>
    </w:p>
    <w:p w14:paraId="5BEEAE79" w14:textId="1C100916" w:rsidR="00491AA6" w:rsidRPr="00491AA6" w:rsidRDefault="00491AA6" w:rsidP="00491AA6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Brodsko-posavske županije za 20</w:t>
      </w:r>
      <w:r w:rsidR="004F3F7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2</w:t>
      </w:r>
      <w:r w:rsidR="00B602D3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6</w:t>
      </w: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. godinu</w:t>
      </w:r>
    </w:p>
    <w:p w14:paraId="6EA83C3F" w14:textId="77777777" w:rsidR="00491AA6" w:rsidRPr="00491AA6" w:rsidRDefault="00491AA6" w:rsidP="00491AA6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471C2EC7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UVOD</w:t>
      </w:r>
    </w:p>
    <w:p w14:paraId="1F3B65BB" w14:textId="77777777" w:rsidR="00491AA6" w:rsidRPr="00491AA6" w:rsidRDefault="00491AA6" w:rsidP="00491AA6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44BA7DD1" w14:textId="666EDC7A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Upravni odjel za gospodarstvo</w:t>
      </w:r>
      <w:r w:rsidR="004F3F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i poljoprivredu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Brodsko-posavske županije poziva udruge da se prijave </w:t>
      </w:r>
      <w:r w:rsidR="00DA3AD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 Javni natječaj za financiranje projekata udruga iz područja razvoja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 promoviranj</w:t>
      </w:r>
      <w:r w:rsidR="002819C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="009F4301" w:rsidRPr="009F4301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informacijskih i komunikacijskih tehnologija, odnosno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IKT sektora  Brodsko-posavske županije</w:t>
      </w:r>
      <w:r w:rsidR="00DA3AD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za 202</w:t>
      </w:r>
      <w:r w:rsidR="00B602D3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6</w:t>
      </w:r>
      <w:r w:rsidR="00DA3AD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godinu (u daljnjem tekstu: Javni natječaj)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</w:p>
    <w:p w14:paraId="41798E5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6F55BFFF" w14:textId="77777777" w:rsidR="00491AA6" w:rsidRPr="00491AA6" w:rsidRDefault="00491AA6" w:rsidP="00491AA6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491AA6">
        <w:rPr>
          <w:rFonts w:ascii="Arial" w:hAnsi="Arial" w:cs="Arial"/>
          <w:noProof/>
          <w:sz w:val="24"/>
          <w:szCs w:val="24"/>
          <w:lang w:val="hr-HR"/>
        </w:rPr>
        <w:t xml:space="preserve">Udruge sukladno ovom </w:t>
      </w:r>
      <w:r w:rsidR="00DA3AD7">
        <w:rPr>
          <w:rFonts w:ascii="Arial" w:hAnsi="Arial" w:cs="Arial"/>
          <w:noProof/>
          <w:sz w:val="24"/>
          <w:szCs w:val="24"/>
          <w:lang w:val="hr-HR"/>
        </w:rPr>
        <w:t xml:space="preserve">Javnom </w:t>
      </w:r>
      <w:r w:rsidRPr="00491AA6">
        <w:rPr>
          <w:rFonts w:ascii="Arial" w:hAnsi="Arial" w:cs="Arial"/>
          <w:noProof/>
          <w:sz w:val="24"/>
          <w:szCs w:val="24"/>
          <w:lang w:val="hr-HR"/>
        </w:rPr>
        <w:t xml:space="preserve">natječaju, mogu prijaviti aktivnosti u sljedećem prioritetnom području: </w:t>
      </w:r>
    </w:p>
    <w:p w14:paraId="47B37C2B" w14:textId="77777777" w:rsidR="00491AA6" w:rsidRPr="00491AA6" w:rsidRDefault="00491AA6" w:rsidP="00491AA6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4BAF5211" w14:textId="77777777" w:rsidR="00491AA6" w:rsidRPr="00491AA6" w:rsidRDefault="00491AA6" w:rsidP="00491AA6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491AA6">
        <w:rPr>
          <w:rFonts w:ascii="Arial" w:hAnsi="Arial" w:cs="Arial"/>
          <w:b/>
          <w:noProof/>
          <w:sz w:val="24"/>
          <w:szCs w:val="24"/>
          <w:lang w:val="hr-HR"/>
        </w:rPr>
        <w:t>Prioritetno područje</w:t>
      </w:r>
      <w:r w:rsidRPr="00491AA6">
        <w:rPr>
          <w:rFonts w:ascii="Arial" w:hAnsi="Arial" w:cs="Arial"/>
          <w:noProof/>
          <w:sz w:val="24"/>
          <w:szCs w:val="24"/>
          <w:lang w:val="hr-HR"/>
        </w:rPr>
        <w:t xml:space="preserve"> – suradnja s organizacijama civilnog društva i podrška njihovim aktivnostima usmjerenim na razvoj i promoviranje IKT sektora Brodsko-posavske županije.</w:t>
      </w:r>
    </w:p>
    <w:p w14:paraId="1FEC24DA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14E8E65" w14:textId="03B8E973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Udruge sukladno ovom </w:t>
      </w:r>
      <w:r w:rsidR="00DA3AD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Javnom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natječaju mogu prijaviti projekte koji sadrže sljedeće </w:t>
      </w: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aktivnosti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vezane za razvoj i promoviranje IKT sektora Brodsko-posavske županije za 20</w:t>
      </w:r>
      <w:r w:rsidR="004F3F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="00B602D3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6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godinu:</w:t>
      </w:r>
    </w:p>
    <w:p w14:paraId="7DB9924D" w14:textId="77777777" w:rsidR="0054207F" w:rsidRPr="0054207F" w:rsidRDefault="0054207F" w:rsidP="00E359A4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1.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ab/>
        <w:t xml:space="preserve">Jačanje IKT sektora umrežavanjem sa lokalnim i regionalnim dionicima u cilju pružanja podrške razvoju cjelokupnog sektora; </w:t>
      </w:r>
    </w:p>
    <w:p w14:paraId="532E9D77" w14:textId="77777777" w:rsidR="001563EA" w:rsidRDefault="0054207F" w:rsidP="0054207F">
      <w:pPr>
        <w:spacing w:after="0" w:line="240" w:lineRule="auto"/>
        <w:ind w:left="72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1.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1.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ab/>
        <w:t>Vođenje Virtualnog inkubatora: povezivanje dionika, ažuriranje podataka na</w:t>
      </w:r>
    </w:p>
    <w:p w14:paraId="3E5BC40F" w14:textId="77777777" w:rsidR="00AD02CC" w:rsidRDefault="0054207F" w:rsidP="00AD02CC">
      <w:pPr>
        <w:spacing w:after="0" w:line="240" w:lineRule="auto"/>
        <w:ind w:left="1440" w:hanging="22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IKT platformi za rad virtualnog inkubatora, prikupljanje i obrada podataka o tvrtkama/poslodavcima i fizičkim osobama koje se bave djelatnostima u području IKT-a, informiranje javnosti;</w:t>
      </w:r>
    </w:p>
    <w:p w14:paraId="617D4784" w14:textId="77777777" w:rsidR="00AD02CC" w:rsidRPr="00AD02CC" w:rsidRDefault="00AD02CC" w:rsidP="00AD02CC">
      <w:pPr>
        <w:pStyle w:val="Odlomakpopisa"/>
        <w:numPr>
          <w:ilvl w:val="0"/>
          <w:numId w:val="26"/>
        </w:numPr>
        <w:ind w:left="1418" w:hanging="709"/>
        <w:jc w:val="both"/>
        <w:rPr>
          <w:rFonts w:ascii="Arial" w:hAnsi="Arial" w:cs="Arial"/>
          <w:noProof/>
        </w:rPr>
      </w:pPr>
      <w:r w:rsidRPr="00AD02CC">
        <w:rPr>
          <w:rFonts w:ascii="Arial" w:hAnsi="Arial" w:cs="Arial"/>
          <w:noProof/>
        </w:rPr>
        <w:t xml:space="preserve">Organiziranje i provedba aktivnosti usmjerenih na jačanje IKT sektora u regiji kroz povezivanje udruga iz područja IKT-a i ostalih dionika (jedinice lokalne </w:t>
      </w:r>
      <w:r w:rsidRPr="00AD02CC">
        <w:rPr>
          <w:rFonts w:ascii="Arial" w:hAnsi="Arial" w:cs="Arial"/>
          <w:noProof/>
        </w:rPr>
        <w:lastRenderedPageBreak/>
        <w:t>i regionalne samouprave, obrazovne ustanove, tvrtke i drugi dionici) sa ciljem kreiranja zajedničkih politika i dokumenata od značaja za razvoj IKT sektora</w:t>
      </w:r>
      <w:r>
        <w:rPr>
          <w:rFonts w:ascii="Arial" w:hAnsi="Arial" w:cs="Arial"/>
          <w:noProof/>
        </w:rPr>
        <w:t>;</w:t>
      </w:r>
    </w:p>
    <w:p w14:paraId="1E2D8B84" w14:textId="77777777" w:rsidR="001563EA" w:rsidRDefault="0054207F" w:rsidP="0054207F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2.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ab/>
        <w:t>Organiziranje i provedba aktivnosti usmjerenih na edukaciju i usavršavanje vještina</w:t>
      </w:r>
    </w:p>
    <w:p w14:paraId="544E0465" w14:textId="77777777" w:rsidR="0054207F" w:rsidRPr="0054207F" w:rsidRDefault="0054207F" w:rsidP="001563EA">
      <w:pPr>
        <w:spacing w:after="0" w:line="240" w:lineRule="auto"/>
        <w:ind w:left="720" w:firstLine="6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području primjene IKT-a za različite ciljane skupine (učenici, mladi, nezaposleni, </w:t>
      </w:r>
      <w:r w:rsidR="001563EA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zaposleni pojedinci i dr.); </w:t>
      </w:r>
    </w:p>
    <w:p w14:paraId="500B6E6F" w14:textId="77777777" w:rsidR="0054207F" w:rsidRPr="0054207F" w:rsidRDefault="0054207F" w:rsidP="0054207F">
      <w:pPr>
        <w:spacing w:after="0" w:line="240" w:lineRule="auto"/>
        <w:ind w:firstLine="72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2.1.Organiziranje rada zajednice računalnih programera i IKT djelatnika; </w:t>
      </w:r>
    </w:p>
    <w:p w14:paraId="619866B3" w14:textId="77777777" w:rsidR="0054207F" w:rsidRPr="0054207F" w:rsidRDefault="0054207F" w:rsidP="0054207F">
      <w:pPr>
        <w:spacing w:after="0" w:line="240" w:lineRule="auto"/>
        <w:ind w:firstLine="72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2.2.Organiziranje IT Community day konferencije; </w:t>
      </w:r>
    </w:p>
    <w:p w14:paraId="2EA8BAB8" w14:textId="77777777" w:rsidR="0054207F" w:rsidRDefault="0054207F" w:rsidP="0054207F">
      <w:pPr>
        <w:spacing w:after="0" w:line="240" w:lineRule="auto"/>
        <w:ind w:left="72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2.3.Provedba edukativnih aktivnosti </w:t>
      </w:r>
      <w:r w:rsidR="00C37FB1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 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primjeni IKT-a (predavanja, konferencije,</w:t>
      </w:r>
    </w:p>
    <w:p w14:paraId="1A0FE895" w14:textId="77777777" w:rsidR="0054207F" w:rsidRPr="0054207F" w:rsidRDefault="0054207F" w:rsidP="0054207F">
      <w:pPr>
        <w:spacing w:after="0" w:line="240" w:lineRule="auto"/>
        <w:ind w:left="72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    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edukativni sadržaji, online predavanja i sl.)</w:t>
      </w:r>
      <w:r w:rsidR="001563EA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</w:p>
    <w:p w14:paraId="6F5A5765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77D7B187" w14:textId="6CE071B0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Ukupno planirana vrijednost </w:t>
      </w:r>
      <w:r w:rsidR="00DA3AD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Javnog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natječaja je </w:t>
      </w:r>
      <w:r w:rsidR="00C85269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6.636,00 eura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</w:p>
    <w:p w14:paraId="28C2815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8E93688" w14:textId="09A3B70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Najniži iznos financijskih sredstava koji se može odobriti za financiranje pojedinog projekta je </w:t>
      </w:r>
      <w:r w:rsidR="00C85269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133,00 eura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</w:p>
    <w:p w14:paraId="35DDDB45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1B31B412" w14:textId="471F858C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Najviši iznos financijskih sredstava koji se može odobriti za financiranje pojedinog projekta je </w:t>
      </w:r>
      <w:r w:rsidR="00E010F8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6.636</w:t>
      </w:r>
      <w:r w:rsidR="00C85269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,00 eura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</w:p>
    <w:p w14:paraId="5CD5CD6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1135274F" w14:textId="2F0023A3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Projekt se može financirati u 100% iznosu prihvatljivih troškova projekta, pri čemu potencijalni prijavitelji i partneri nisu dužni osigurati sufinanciranje iz vlastitih sredstava. U slučaju da se predmetni projekt ne financira u 100% iznosu iz </w:t>
      </w:r>
      <w:r w:rsidR="004F3F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roračuna Brodsko-posavske županije</w:t>
      </w:r>
      <w:r w:rsidR="004F3F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za 202</w:t>
      </w:r>
      <w:r w:rsidR="00B602D3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6</w:t>
      </w:r>
      <w:r w:rsidR="004F3F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godinu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, udruga je dužna osigurati preostali iznos financiranja do punog iznosa financiranja projekta.</w:t>
      </w:r>
    </w:p>
    <w:p w14:paraId="3F31BB18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71E366CD" w14:textId="77777777" w:rsidR="00491AA6" w:rsidRPr="00491AA6" w:rsidRDefault="004F3F7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Brodsko-posavska ž</w:t>
      </w:r>
      <w:r w:rsidR="00491AA6"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upanija</w:t>
      </w: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(u daljnjem tekstu: Županija)</w:t>
      </w:r>
      <w:r w:rsidR="00491AA6"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zadržava pravo promjene ukupno odobrenog iznosa ovisno o kvaliteti projekta i dinamici punjenja županijskog proračuna.</w:t>
      </w:r>
    </w:p>
    <w:p w14:paraId="3BEBB39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5C54AD7F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Rok za podnošenje prijedloga projekta je 30 dana od dana objave </w:t>
      </w:r>
      <w:r w:rsidR="00D4079A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Javnog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natječaja.</w:t>
      </w:r>
    </w:p>
    <w:p w14:paraId="3790C996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8926146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32AA95D8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UVJETI PRIJAVE</w:t>
      </w:r>
    </w:p>
    <w:p w14:paraId="55434A05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117B97C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Upravni odjel za gospodarstvo</w:t>
      </w:r>
      <w:r w:rsidR="00DA3AD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i poljoprivredu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Županije će dodjeljivati sredstva za financiranje projekata udruga, potencijalnih korisnika uz uvjet da: </w:t>
      </w:r>
    </w:p>
    <w:p w14:paraId="4D799D35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D90C8C7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ni u Registar udruga Republike Hrvatske;</w:t>
      </w:r>
    </w:p>
    <w:p w14:paraId="467361EB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5380563A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gi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ao 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 xml:space="preserve"> s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h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ti;</w:t>
      </w:r>
    </w:p>
    <w:p w14:paraId="7D78D173" w14:textId="3B498462" w:rsidR="00491AA6" w:rsidRPr="00491AA6" w:rsidRDefault="00C85269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su registrirani (</w:t>
      </w:r>
      <w:r w:rsidR="00491AA6"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imaju sjedište</w:t>
      </w: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)</w:t>
      </w:r>
      <w:r w:rsidR="00491AA6"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na području Županije i provode projekt na području Županije;</w:t>
      </w:r>
    </w:p>
    <w:p w14:paraId="1F081593" w14:textId="1AD49D28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m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m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ti  i a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 pred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et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i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3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-3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u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eren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i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 n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ti s 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om i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 xml:space="preserve">m (statut udruge mora biti usklađen s odredbama Zakona 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lastRenderedPageBreak/>
        <w:t>o udrugama „Narodne novine“ broj 74/14</w:t>
      </w:r>
      <w:r w:rsidR="0054207F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,70/17</w:t>
      </w:r>
      <w:r w:rsidR="00C85269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 xml:space="preserve">, </w:t>
      </w:r>
      <w:r w:rsidR="0054207F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98/19</w:t>
      </w:r>
      <w:r w:rsidR="00C85269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 xml:space="preserve"> i 15</w:t>
      </w:r>
      <w:r w:rsidR="00F41E21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1</w:t>
      </w:r>
      <w:r w:rsidR="00C85269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/22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 xml:space="preserve"> ili udruga mora podnijeti zahtjev za usklađivanjem nadležnom uredu što dokazuje potvrdom nadležnog ureda, a osoba ovlaštena za zastupanje udruge mora biti u mandatu)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;</w:t>
      </w:r>
    </w:p>
    <w:p w14:paraId="1430785B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3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t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 pri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="002B7413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avni natječaj Županije, b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de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en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ao 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an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(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li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,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an i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orista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) 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oj 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civ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il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dru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š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i </w:t>
      </w:r>
      <w:r w:rsidRPr="00491AA6">
        <w:rPr>
          <w:rFonts w:ascii="Arial" w:eastAsia="Times New Roman" w:hAnsi="Arial" w:cs="Arial"/>
          <w:noProof/>
          <w:spacing w:val="-4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h 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tre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Ž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h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m i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tra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š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3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m 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3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a;</w:t>
      </w:r>
    </w:p>
    <w:p w14:paraId="2285E745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ured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z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h pre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h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no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h 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o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z p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ora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Žu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i dru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h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h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ora;</w:t>
      </w:r>
    </w:p>
    <w:p w14:paraId="0605FBFD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s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za 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 i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i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te dru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h 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pre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 d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4"/>
          <w:sz w:val="24"/>
          <w:szCs w:val="24"/>
          <w:lang w:val="hr-HR" w:eastAsia="hr-HR"/>
        </w:rPr>
        <w:t>ž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m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i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Žu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e;</w:t>
      </w:r>
    </w:p>
    <w:p w14:paraId="2EA0DC0C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pro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v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oris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a,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no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š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i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te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progra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a/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ta ne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 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ak i 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pra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no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đ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en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pre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rš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na člankom 48. 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be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;</w:t>
      </w:r>
    </w:p>
    <w:p w14:paraId="6C26889B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m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3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m </w:t>
      </w:r>
      <w:r w:rsidRPr="00491AA6">
        <w:rPr>
          <w:rFonts w:ascii="Arial" w:eastAsia="Times New Roman" w:hAnsi="Arial" w:cs="Arial"/>
          <w:noProof/>
          <w:spacing w:val="-4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 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ode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l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dob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g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og 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i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tro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pri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m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a;</w:t>
      </w:r>
    </w:p>
    <w:p w14:paraId="1D5390C1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 ut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đ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  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 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g 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progra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og i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og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šć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o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prote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g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(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4"/>
          <w:sz w:val="24"/>
          <w:szCs w:val="24"/>
          <w:lang w:val="hr-HR" w:eastAsia="hr-HR"/>
        </w:rPr>
        <w:t>ž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ne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tra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druge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 drugi pri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n);</w:t>
      </w:r>
    </w:p>
    <w:p w14:paraId="29E50C10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org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i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bu p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ta;</w:t>
      </w:r>
    </w:p>
    <w:p w14:paraId="530C9462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ed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eda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š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Žu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i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m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a.</w:t>
      </w:r>
    </w:p>
    <w:p w14:paraId="24A553E3" w14:textId="77777777" w:rsidR="00491AA6" w:rsidRPr="00491AA6" w:rsidRDefault="00491AA6" w:rsidP="00491AA6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758FEE99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Potencijalni prijavitelj može podnijeti prijavu za projekt i to za razdoblje provedbe do 12 mjeseci.</w:t>
      </w:r>
    </w:p>
    <w:p w14:paraId="2DC15A3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6DADF851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 </w:t>
      </w:r>
      <w:r w:rsidR="002834B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Javni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natječaj se ne mogu prijaviti aktivnosti koje se već u potpunosti financiraju iz proračunskih sredstava </w:t>
      </w:r>
      <w:r w:rsidR="002834B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Ž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upanije ili drugih javnih izvora.</w:t>
      </w:r>
    </w:p>
    <w:p w14:paraId="461C388E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3B2869D" w14:textId="1E07D168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Financirati, odnosno sufinancirati će se samo projekti  koji će se provoditi tijekom 20</w:t>
      </w:r>
      <w:r w:rsidR="002834B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="00B602D3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6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godine.</w:t>
      </w:r>
    </w:p>
    <w:p w14:paraId="32E3058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A572936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KRITERIJI ZA ODABIR</w:t>
      </w:r>
    </w:p>
    <w:p w14:paraId="0CD4E66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5E985CA1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Kriteriji za odabir programa, projekata, manifestacija su sljedeći:</w:t>
      </w:r>
    </w:p>
    <w:p w14:paraId="16266A74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5ACE8F13" w14:textId="77777777" w:rsidR="00491AA6" w:rsidRPr="00491AA6" w:rsidRDefault="00491AA6" w:rsidP="00491AA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institucionalna sposobnost prijavitelja/partnera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- ima li prijavitelj dovoljno iskustva i stručnog kapaciteta za provedbu planiranih aktivnosti projekta (imaju li odgovarajuće sposobnosti i vještine za njegovu provedbu te znanja o problemima koji se rješavaju ovim natječajem); imaju li prijavitelj i partner(i) dovoljno upravljačkog kapaciteta (uključujući osoblje, opremu i sposobnost vođenja proračuna projekta); postoji li jasna struktura upravljanja projektom; je li jasno definiran tim i obveze njegovih članova;</w:t>
      </w:r>
    </w:p>
    <w:p w14:paraId="4153A8D0" w14:textId="77777777" w:rsidR="00491AA6" w:rsidRPr="00491AA6" w:rsidRDefault="00491AA6" w:rsidP="00491AA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 xml:space="preserve">relevantnost projekta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- koliko je prijedlog projekta relevantan u odnosu na ciljeve i prioritetna područja aktivnosti natječaja (je li projekt u skladu s mjerama i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lastRenderedPageBreak/>
        <w:t>aktivnostima u planiranim nacionalnim/regionalnim/lokalnim programima, strategijama i politikama koje su u nadležnosti davatelja financijskih sredstava); jesu li ciljevi projekta jasno definirani i realno dostižni; jesu li aktivnosti projekta jasne, opravdane, razumljive i provedive; jesu li rezultati jasno određeni i hoće li aktivnosti dovesti do ostvarivanja rezultata; ima li projekt jasno definirane korisnike (broj, dob, spol i sl.); definira li i u kojoj mjeri projekt njihove probleme i potrebe; pridonosi li projekt i u kojoj mjeri rješavanju problema korisnika; u kojoj mjeri su rezultati projekta održivi;</w:t>
      </w:r>
    </w:p>
    <w:p w14:paraId="41801665" w14:textId="77777777" w:rsidR="00491AA6" w:rsidRPr="00491AA6" w:rsidRDefault="00491AA6" w:rsidP="00491AA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proračun (troškovi)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- jesu li troškovi projekta realni u odnosu na određene rezultate i predviđeno vrijeme trajanja; jesu li troškovi projekta usklađeni s planiranim aktivnostima projekta.</w:t>
      </w:r>
    </w:p>
    <w:p w14:paraId="69E7EA9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011EC0A1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SADRŽAJ PRIJAVE</w:t>
      </w:r>
    </w:p>
    <w:p w14:paraId="13D08EF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308A51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Prijedlozi projekta dostavljaju se isključivo na propisanim obrascima, koji su zajedno s Uputama za prijavitelje dostupni na mrežnim stranicama Županije </w:t>
      </w:r>
      <w:hyperlink r:id="rId9" w:history="1">
        <w:r w:rsidRPr="00491AA6">
          <w:rPr>
            <w:rFonts w:ascii="Arial" w:eastAsia="Times New Roman" w:hAnsi="Arial" w:cs="Arial"/>
            <w:noProof/>
            <w:color w:val="0563C1" w:themeColor="hyperlink"/>
            <w:sz w:val="24"/>
            <w:szCs w:val="24"/>
            <w:u w:val="single"/>
            <w:lang w:val="hr-HR" w:eastAsia="hr-HR"/>
          </w:rPr>
          <w:t>www.bpz.hr</w:t>
        </w:r>
      </w:hyperlink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</w:p>
    <w:p w14:paraId="3DB169A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5A2E55F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Obavezna dokumentacija:</w:t>
      </w:r>
    </w:p>
    <w:p w14:paraId="3EA42CE9" w14:textId="77777777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ispunjen, potpisan i ovjeren obrazac opisa projekta;</w:t>
      </w:r>
    </w:p>
    <w:p w14:paraId="3B5BB41F" w14:textId="77777777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ispunjen, potpisan i ovjeren obrazac proračuna projekta;</w:t>
      </w:r>
    </w:p>
    <w:p w14:paraId="4819DC0F" w14:textId="5C0460E5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preslika Izvoda o registraciji udruge iz Registra udruga RH ili drugog odgovarajućeg registra, ne starija od 3 mjeseca</w:t>
      </w:r>
      <w:r w:rsidR="007A506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do dana raspisivanja javnog natječaja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(može ga zamijeniti i ispis elektronske stranice sa svim podacima udruge iz registra);</w:t>
      </w:r>
    </w:p>
    <w:p w14:paraId="231BFA47" w14:textId="77777777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035D2C92" w14:textId="77777777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preslika ovjerenog važećeg statuta prijavitelja;</w:t>
      </w:r>
    </w:p>
    <w:p w14:paraId="2883880D" w14:textId="77777777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financijski izvještaj udruge</w:t>
      </w:r>
    </w:p>
    <w:p w14:paraId="5907183D" w14:textId="72A890DB" w:rsidR="00491AA6" w:rsidRPr="00491AA6" w:rsidRDefault="00491AA6" w:rsidP="00491AA6">
      <w:pPr>
        <w:numPr>
          <w:ilvl w:val="1"/>
          <w:numId w:val="11"/>
        </w:numPr>
        <w:spacing w:after="0" w:line="240" w:lineRule="auto"/>
        <w:contextualSpacing/>
        <w:jc w:val="both"/>
        <w:rPr>
          <w:rFonts w:ascii="Arial" w:eastAsia="Arial Unicode MS" w:hAnsi="Arial" w:cs="Arial"/>
          <w:noProof/>
          <w:sz w:val="24"/>
          <w:szCs w:val="20"/>
          <w:lang w:val="hr-HR" w:eastAsia="hr-HR"/>
        </w:rPr>
      </w:pPr>
      <w:r w:rsidRPr="00491AA6">
        <w:rPr>
          <w:rFonts w:ascii="Arial" w:eastAsia="Arial Unicode MS" w:hAnsi="Arial" w:cs="Arial"/>
          <w:noProof/>
          <w:sz w:val="24"/>
          <w:szCs w:val="20"/>
          <w:lang w:val="hr-HR" w:eastAsia="hr-HR"/>
        </w:rPr>
        <w:t>za obveznike dvojnog knjigovodstva: preslika godišnjeg Izvještaja o prihodima i rashodima, bilanca i bilješke uz financijske izvještaje za 20</w:t>
      </w:r>
      <w:r w:rsidR="0054207F">
        <w:rPr>
          <w:rFonts w:ascii="Arial" w:eastAsia="Arial Unicode MS" w:hAnsi="Arial" w:cs="Arial"/>
          <w:noProof/>
          <w:sz w:val="24"/>
          <w:szCs w:val="20"/>
          <w:lang w:val="hr-HR" w:eastAsia="hr-HR"/>
        </w:rPr>
        <w:t>2</w:t>
      </w:r>
      <w:r w:rsidR="00B602D3">
        <w:rPr>
          <w:rFonts w:ascii="Arial" w:eastAsia="Arial Unicode MS" w:hAnsi="Arial" w:cs="Arial"/>
          <w:noProof/>
          <w:sz w:val="24"/>
          <w:szCs w:val="20"/>
          <w:lang w:val="hr-HR" w:eastAsia="hr-HR"/>
        </w:rPr>
        <w:t>5</w:t>
      </w:r>
      <w:r w:rsidRPr="00491AA6">
        <w:rPr>
          <w:rFonts w:ascii="Arial" w:eastAsia="Arial Unicode MS" w:hAnsi="Arial" w:cs="Arial"/>
          <w:noProof/>
          <w:sz w:val="24"/>
          <w:szCs w:val="20"/>
          <w:lang w:val="hr-HR" w:eastAsia="hr-HR"/>
        </w:rPr>
        <w:t>. godinu;</w:t>
      </w:r>
    </w:p>
    <w:p w14:paraId="0039BAE0" w14:textId="31052196" w:rsidR="00491AA6" w:rsidRPr="00491AA6" w:rsidRDefault="00491AA6" w:rsidP="00491AA6">
      <w:pPr>
        <w:numPr>
          <w:ilvl w:val="1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za obveznike jednostavnog knjigovodstva: odluka o vođenju jednostavnog knjigovodstva i primjeni novčanog računovodstvenog načela usvojena od zakonskog podnositelja i godišnji financijski izvještaj  o primicima i izdacima za 20</w:t>
      </w:r>
      <w:r w:rsid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="00B602D3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5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godinu;</w:t>
      </w:r>
    </w:p>
    <w:p w14:paraId="41C2C744" w14:textId="77777777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potpisana izjava o nepostajanju dvostrukog financiranja;</w:t>
      </w:r>
    </w:p>
    <w:p w14:paraId="686355C4" w14:textId="64D51311" w:rsid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Izjava o partnerstvu (ukoliko se projekt provodi u partnerstvu s drugim prihvatljivim subjektima)</w:t>
      </w:r>
      <w:r w:rsidR="007A506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;</w:t>
      </w:r>
    </w:p>
    <w:p w14:paraId="76D1E076" w14:textId="77777777" w:rsidR="00B51E41" w:rsidRPr="00B51E41" w:rsidRDefault="00B51E41" w:rsidP="00B51E41">
      <w:pPr>
        <w:pStyle w:val="Odlomakpopisa"/>
        <w:numPr>
          <w:ilvl w:val="0"/>
          <w:numId w:val="11"/>
        </w:numPr>
        <w:jc w:val="both"/>
        <w:rPr>
          <w:rFonts w:ascii="Arial" w:hAnsi="Arial" w:cs="Arial"/>
          <w:noProof/>
        </w:rPr>
      </w:pPr>
      <w:r w:rsidRPr="00B51E41">
        <w:rPr>
          <w:rFonts w:ascii="Arial" w:hAnsi="Arial" w:cs="Arial"/>
          <w:noProof/>
        </w:rPr>
        <w:t>Potvrda Ministarstva financija/Porezne uprave o stanju javnog dugovanja za prijavitelja i partnere, ne starija od 30 dana do dana raspisivanja Javnog natječaja.</w:t>
      </w:r>
    </w:p>
    <w:p w14:paraId="5D495F98" w14:textId="77777777" w:rsidR="007A506D" w:rsidRPr="00491AA6" w:rsidRDefault="007A506D" w:rsidP="00B51E41">
      <w:p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5DE352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78AA7AD9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 xml:space="preserve">Neobavezni dijelovi prijave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su izvodi iz novinskih članaka, publikacija, fotografije, nagrade i sl., kao dokaz dosadašnjih aktivnosti i realiziranih sličnih projekata.</w:t>
      </w:r>
    </w:p>
    <w:p w14:paraId="3F37DAEE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5CD6BF4A" w14:textId="19987260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Udruga kojoj će biti odobreno financiranje prije potpisa ugovora će morati dostaviti sljedeć</w:t>
      </w:r>
      <w:r w:rsidR="00B51E41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dokument:</w:t>
      </w:r>
    </w:p>
    <w:p w14:paraId="35756A20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74752B35" w14:textId="0C2E13BA" w:rsidR="00491AA6" w:rsidRPr="00B51E41" w:rsidRDefault="00491AA6" w:rsidP="00B51E41">
      <w:pPr>
        <w:pStyle w:val="Odlomakpopisa"/>
        <w:numPr>
          <w:ilvl w:val="0"/>
          <w:numId w:val="27"/>
        </w:numPr>
        <w:jc w:val="both"/>
        <w:rPr>
          <w:rFonts w:ascii="Arial" w:hAnsi="Arial" w:cs="Arial"/>
          <w:noProof/>
        </w:rPr>
      </w:pPr>
      <w:r w:rsidRPr="00B51E41">
        <w:rPr>
          <w:rFonts w:ascii="Arial" w:hAnsi="Arial" w:cs="Arial"/>
          <w:noProof/>
        </w:rPr>
        <w:t>Uvjerenje nadležnog suda da se ne vodi kazneni postupak protiv osobe ovlaštene za zastupanje udruge i voditelja projekta, ne starije od 6 mjeseci</w:t>
      </w:r>
      <w:r w:rsidR="00FB4C68">
        <w:rPr>
          <w:rFonts w:ascii="Arial" w:hAnsi="Arial" w:cs="Arial"/>
          <w:noProof/>
        </w:rPr>
        <w:t>.</w:t>
      </w:r>
    </w:p>
    <w:p w14:paraId="127D12D8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6348A310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NAČIN PRIJAVE</w:t>
      </w:r>
    </w:p>
    <w:p w14:paraId="74A4784C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64A7F37E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Natječajnu dokumentaciju potrebno je poslati u papirnatom obliku (jedan izvornik)  poštom ili osobno i to kako slijedi:</w:t>
      </w:r>
    </w:p>
    <w:p w14:paraId="1A351A98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0249E954" w14:textId="77777777" w:rsidR="00491AA6" w:rsidRPr="00491AA6" w:rsidRDefault="00491AA6" w:rsidP="00491AA6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poštom u zatvorenoj omotnici na adresu:</w:t>
      </w:r>
    </w:p>
    <w:p w14:paraId="6888E027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660C318D" w14:textId="16C8C9B9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Brodsko-posavska županija, Upravni odjel za gospodarstvo</w:t>
      </w:r>
      <w:r w:rsidR="002834BD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 xml:space="preserve"> i poljoprivredu</w:t>
      </w: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 xml:space="preserve"> (NE OTVARAJ - Javni natječaj za financiranje projekata udruga iz područja razvoja i promoviranja </w:t>
      </w:r>
      <w:r w:rsidR="006E02E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 xml:space="preserve">informacijskih i komunikacijskih tehnologija, odnosno </w:t>
      </w: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IKT sektora Brodsko-posavske županije za 20</w:t>
      </w:r>
      <w:r w:rsidR="002834BD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2</w:t>
      </w:r>
      <w:r w:rsidR="00B602D3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6</w:t>
      </w: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. godinu), Petra Krešimira IV 1, 35000 Slavonski Brod</w:t>
      </w:r>
    </w:p>
    <w:p w14:paraId="7CD5E8F4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3556C6B6" w14:textId="77777777" w:rsidR="00491AA6" w:rsidRPr="00491AA6" w:rsidRDefault="00491AA6" w:rsidP="00491AA6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osobnom dostavom u pisarnicu </w:t>
      </w:r>
      <w:r w:rsidR="002834B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Ž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upanije na adresu Petra Krešimira IV 1, 35000 Slavonski Brod.</w:t>
      </w:r>
    </w:p>
    <w:p w14:paraId="5D12078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17B70CCD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Na omotnici je obavezno navesti naziv prijavitelja.</w:t>
      </w:r>
    </w:p>
    <w:p w14:paraId="6472D0A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23BAF7F3" w14:textId="11DA61E0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Postupak zaprimanja, otvaranja i pregleda dostavljenih prijava, ocjen</w:t>
      </w:r>
      <w:r w:rsidR="002B7413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jivanje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prijava, dostava dodatne dokumentacije, ugovaranje, donošenje odluke o </w:t>
      </w:r>
      <w:r w:rsidR="002834B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odobravanju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financijskih sredstava kao i podnošenje prigovora detaljno su opisani u Uputama za prijavitelje na Javni natječaj za financiranje projekta udruga iz područja razvoja i promoviranja</w:t>
      </w:r>
      <w:r w:rsidR="006E02E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informacijskih i komunikacijskih tehnologija, odnosno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IKT sektora Brodsko-posavske županije za 20</w:t>
      </w:r>
      <w:r w:rsidR="002834B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="00B602D3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6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godinu.</w:t>
      </w:r>
    </w:p>
    <w:p w14:paraId="56C6ECFC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287E52DE" w14:textId="77777777" w:rsid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Razmatrati će se samo prijave koje su pravodobno prijavljene te koje u cijelosti zadovoljavaju propisane uvjete Javnog natječaja.</w:t>
      </w:r>
    </w:p>
    <w:p w14:paraId="113DE7E4" w14:textId="77777777" w:rsidR="000B144D" w:rsidRPr="00491AA6" w:rsidRDefault="000B144D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0EF5D61F" w14:textId="77777777" w:rsidR="000B144D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Sva potrebne informacije vezane uz ovaj Javni natječaj mogu se dobiti u Upravnom odjelu za gospodarstvo</w:t>
      </w:r>
      <w:r w:rsidR="000B144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i poljoprivredu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Brodsko-posavske županije (ured 311), Petra Krešimira IV 1, Slavonski Brod, tel. 035/216-23</w:t>
      </w:r>
      <w:r w:rsidR="000B144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3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, e-mail: </w:t>
      </w:r>
      <w:hyperlink r:id="rId10" w:history="1">
        <w:r w:rsidR="000B144D" w:rsidRPr="00A321C4">
          <w:rPr>
            <w:rStyle w:val="Hiperveza"/>
            <w:rFonts w:ascii="Arial" w:eastAsia="Times New Roman" w:hAnsi="Arial" w:cs="Arial"/>
            <w:noProof/>
            <w:sz w:val="24"/>
            <w:szCs w:val="24"/>
            <w:lang w:val="hr-HR" w:eastAsia="hr-HR"/>
          </w:rPr>
          <w:t>aperko@bpz.hr</w:t>
        </w:r>
      </w:hyperlink>
      <w:r w:rsidR="000B144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</w:p>
    <w:p w14:paraId="082410E6" w14:textId="77777777" w:rsidR="001563EA" w:rsidRDefault="001563EA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6AA8EC6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NATJEČAJNA DOKUMENTACIJA:</w:t>
      </w:r>
    </w:p>
    <w:p w14:paraId="6D82ACC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492BE57A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1. 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k;</w:t>
      </w:r>
    </w:p>
    <w:p w14:paraId="340F4B5E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2. Te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t javnog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at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a;</w:t>
      </w:r>
    </w:p>
    <w:p w14:paraId="49CB2B04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3. 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e;</w:t>
      </w:r>
    </w:p>
    <w:p w14:paraId="123E1870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4.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sce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ta:</w:t>
      </w:r>
    </w:p>
    <w:p w14:paraId="733C4E4F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4.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1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ac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>pro</w:t>
      </w:r>
      <w:r w:rsidRPr="00491AA6">
        <w:rPr>
          <w:rFonts w:ascii="Arial" w:eastAsia="Times New Roman" w:hAnsi="Arial" w:cs="Arial"/>
          <w:noProof/>
          <w:spacing w:val="1"/>
          <w:w w:val="99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w w:val="99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>ta;</w:t>
      </w:r>
    </w:p>
    <w:p w14:paraId="6B9533C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4.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ac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na p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ta;</w:t>
      </w:r>
    </w:p>
    <w:p w14:paraId="55F0DFC4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5. 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s pr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ž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pr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i;</w:t>
      </w:r>
    </w:p>
    <w:p w14:paraId="14C5472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6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c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ocjenu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vali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/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ti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ta;</w:t>
      </w:r>
    </w:p>
    <w:p w14:paraId="6F46B086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7.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ac 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4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o 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tru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og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a;</w:t>
      </w:r>
    </w:p>
    <w:p w14:paraId="05EF0855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lastRenderedPageBreak/>
        <w:t>8. Obrazac izjave o partnerstvu (ako je primjenjivo);</w:t>
      </w:r>
    </w:p>
    <w:p w14:paraId="3E1F5DE6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9.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ac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ora o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ta;</w:t>
      </w:r>
    </w:p>
    <w:p w14:paraId="54622329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10.O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sc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zv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š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tava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e:</w:t>
      </w:r>
    </w:p>
    <w:p w14:paraId="53EBB73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    10.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1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ac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og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š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ta;</w:t>
      </w:r>
    </w:p>
    <w:p w14:paraId="14E13C6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    10.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.Obr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ac financijskog izvještaja provedbe projekta;</w:t>
      </w:r>
    </w:p>
    <w:p w14:paraId="1FD64F4C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    10.3.Obrazac financijskog izvješća PROR – POT.</w:t>
      </w:r>
    </w:p>
    <w:p w14:paraId="7BACEC5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pacing w:val="-1"/>
          <w:sz w:val="24"/>
          <w:szCs w:val="24"/>
          <w:lang w:val="hr-HR" w:eastAsia="hr-HR"/>
        </w:rPr>
      </w:pPr>
    </w:p>
    <w:p w14:paraId="33F32490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pacing w:val="-1"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pacing w:val="-1"/>
          <w:sz w:val="24"/>
          <w:szCs w:val="24"/>
          <w:lang w:val="hr-HR" w:eastAsia="hr-HR"/>
        </w:rPr>
        <w:t>ZAŠTITA OSOBNIH PODATAKA</w:t>
      </w:r>
    </w:p>
    <w:p w14:paraId="11CE7E4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</w:pPr>
    </w:p>
    <w:p w14:paraId="39CE6A91" w14:textId="787A5F18" w:rsidR="00C241BB" w:rsidRPr="00C241BB" w:rsidRDefault="00C241BB" w:rsidP="00C241BB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C241BB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Prijavom na Javni </w:t>
      </w:r>
      <w:r w:rsidR="0092777B">
        <w:rPr>
          <w:rFonts w:ascii="Arial" w:eastAsia="Times New Roman" w:hAnsi="Arial" w:cs="Arial"/>
          <w:sz w:val="24"/>
          <w:szCs w:val="24"/>
          <w:lang w:val="hr-HR" w:eastAsia="hr-HR"/>
        </w:rPr>
        <w:t>natječaj</w:t>
      </w:r>
      <w:r w:rsidRPr="00C241BB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prijavitelj daje suglasnost Brodsko-posavskoj županiji,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da s</w:t>
      </w:r>
      <w:r w:rsidR="00491AA6"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ukladno </w:t>
      </w:r>
      <w:r w:rsidR="00EA65E5" w:rsidRPr="00EA65E5">
        <w:rPr>
          <w:rFonts w:ascii="Arial" w:eastAsia="Calibri" w:hAnsi="Arial" w:cs="Arial"/>
          <w:sz w:val="24"/>
          <w:szCs w:val="24"/>
          <w:lang w:eastAsia="hr-HR"/>
        </w:rPr>
        <w:t>Općoj uredbi o zaštiti podataka (EU 2016/679)</w:t>
      </w:r>
      <w:r w:rsidR="00EA65E5" w:rsidRPr="002534FD">
        <w:rPr>
          <w:rFonts w:ascii="Verdana" w:eastAsia="Calibri" w:hAnsi="Verdana" w:cs="Times New Roman"/>
          <w:lang w:eastAsia="hr-HR"/>
        </w:rPr>
        <w:t xml:space="preserve"> </w:t>
      </w:r>
      <w:r w:rsidR="0054207F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i </w:t>
      </w:r>
      <w:r w:rsidR="003A194D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="0054207F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akonu o provedbi Opće uredbe („Narodne novine“, broj 42/18)</w:t>
      </w:r>
      <w:r w:rsidR="00491AA6"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, kao voditelj obrade, prikuplja, obrađuje i javno objavljuje osobne podatke prijavitelja projekata</w:t>
      </w:r>
      <w:r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, </w:t>
      </w:r>
      <w:r w:rsidRPr="00C241BB">
        <w:rPr>
          <w:rFonts w:ascii="Arial" w:eastAsia="Times New Roman" w:hAnsi="Arial" w:cs="Arial"/>
          <w:sz w:val="24"/>
          <w:szCs w:val="24"/>
          <w:lang w:val="hr-HR" w:eastAsia="hr-HR"/>
        </w:rPr>
        <w:t>prenosi i pohranjuje osobne podatke prijavitelja</w:t>
      </w:r>
      <w:r w:rsidR="00491AA6"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u svrhu provedbe postupka dodjele financijskih sredstava za financiranje projekata udruga iz područja razvoja i promoviranja</w:t>
      </w:r>
      <w:r w:rsidR="00E863AA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informacijskih i komunikacijskih tehnologija, odnosno</w:t>
      </w:r>
      <w:r w:rsidR="00491AA6"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IKT sektora Brodsko-posavske županije za 20</w:t>
      </w:r>
      <w:r w:rsidR="00370DBA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  <w:r w:rsidR="00B602D3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6</w:t>
      </w:r>
      <w:r w:rsidR="00491AA6"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. godinu</w:t>
      </w:r>
      <w:r w:rsidRPr="00C241BB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te u svrhu </w:t>
      </w:r>
      <w:r w:rsidRPr="00C241BB">
        <w:rPr>
          <w:rFonts w:ascii="Arial" w:eastAsia="Times New Roman" w:hAnsi="Arial" w:cs="Arial"/>
          <w:sz w:val="24"/>
          <w:szCs w:val="24"/>
          <w:lang w:val="hr-HR" w:eastAsia="hr-HR"/>
        </w:rPr>
        <w:t>kontaktiranja i informiranja podnositelja prijave, upoznavanja javnosti o donesenim odlukama te u svrhu sklapanja ugovora</w:t>
      </w:r>
      <w:r w:rsidRPr="00C241BB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p w14:paraId="3EDB062E" w14:textId="77777777" w:rsidR="00C241BB" w:rsidRPr="00C241BB" w:rsidRDefault="00C241BB" w:rsidP="00C241BB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7388F3D1" w14:textId="72687BA2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Dostavljeni osobni podaci čuvat će se do roka propisanog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bom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 xml:space="preserve">o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kr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ter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a,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eri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i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 xml:space="preserve">i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progra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i p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ata od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w w:val="99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w w:val="99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bro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pro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de 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(„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Naro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ne 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e”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, 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3"/>
          <w:w w:val="99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 xml:space="preserve">oj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6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/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1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5</w:t>
      </w:r>
      <w:r w:rsidR="006E02E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i 37/21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) i Pravilnikom o financiranju programa i projekata udruga koji su od interesa za Brodsko-posavsku županiju</w:t>
      </w:r>
      <w:r w:rsidR="00FB4C68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(„Službeni vjesnik Brodsko-posavske županije“, broj </w:t>
      </w:r>
      <w:r w:rsidR="00FB4C68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40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/</w:t>
      </w:r>
      <w:r w:rsidR="00370DBA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="00FB4C68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).</w:t>
      </w:r>
    </w:p>
    <w:p w14:paraId="67FE8259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29DB800D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Svi prijavitelji projekata čiji se osobni podaci prikupljaju, obrađuju i javno objavljuju, temeljem odredbi Opće uredbe o zaštiti osobnih podataka imaju sljedeća prava: pravo na pristup osobnim podacima, pravo na ispravak, brisanje ili ograničenje obrade dostavljenih osobnih podataka, pravo na prigovor na obradu te pravo na prenosivost osobnih podataka.</w:t>
      </w:r>
    </w:p>
    <w:p w14:paraId="64CC45E4" w14:textId="77777777" w:rsidR="00C241BB" w:rsidRPr="00C241BB" w:rsidRDefault="00C241BB" w:rsidP="00C241BB">
      <w:pPr>
        <w:spacing w:before="240" w:after="24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241BB">
        <w:rPr>
          <w:rFonts w:ascii="Arial" w:eastAsia="Times New Roman" w:hAnsi="Arial" w:cs="Arial"/>
          <w:sz w:val="24"/>
          <w:szCs w:val="24"/>
          <w:lang w:val="hr-HR" w:eastAsia="hr-HR"/>
        </w:rPr>
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</w:r>
    </w:p>
    <w:p w14:paraId="0BA22D7F" w14:textId="7178C3C8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KLASA:</w:t>
      </w:r>
      <w:r w:rsidR="00FB4C68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402-</w:t>
      </w:r>
      <w:r w:rsidR="00B27005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03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/</w:t>
      </w:r>
      <w:r w:rsidR="00370DBA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  <w:r w:rsidR="00B602D3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6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-01/</w:t>
      </w:r>
      <w:r w:rsidR="00B27005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0</w:t>
      </w:r>
      <w:r w:rsidR="00B602D3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3</w:t>
      </w:r>
    </w:p>
    <w:p w14:paraId="67B829AA" w14:textId="135A0B06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URBROJ:</w:t>
      </w:r>
      <w:r w:rsidR="00FB4C68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2178-04</w:t>
      </w:r>
      <w:r w:rsidR="0054207F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-01/0</w:t>
      </w:r>
      <w:r w:rsidR="00E010F8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3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-</w:t>
      </w:r>
      <w:r w:rsidR="00370DBA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  <w:r w:rsidR="00B602D3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6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-</w:t>
      </w:r>
      <w:r w:rsidR="00FB4C68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</w:p>
    <w:p w14:paraId="1F23585E" w14:textId="3A07A55B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Slavonski Brod, </w:t>
      </w:r>
      <w:r w:rsidR="00E54E65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02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. </w:t>
      </w:r>
      <w:r w:rsidR="00E54E65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ožujka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20</w:t>
      </w:r>
      <w:r w:rsidR="00370DBA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  <w:r w:rsidR="00B602D3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6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.</w:t>
      </w:r>
    </w:p>
    <w:sectPr w:rsidR="00491AA6" w:rsidRPr="00491AA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740AA"/>
    <w:multiLevelType w:val="hybridMultilevel"/>
    <w:tmpl w:val="1186A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82E3B"/>
    <w:multiLevelType w:val="hybridMultilevel"/>
    <w:tmpl w:val="72CC563A"/>
    <w:lvl w:ilvl="0" w:tplc="041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B62A9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FC94B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7037A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8C373CA"/>
    <w:multiLevelType w:val="hybridMultilevel"/>
    <w:tmpl w:val="CC2AE2C6"/>
    <w:lvl w:ilvl="0" w:tplc="934A1F8E">
      <w:start w:val="1"/>
      <w:numFmt w:val="decimal"/>
      <w:lvlText w:val="%1.2."/>
      <w:lvlJc w:val="left"/>
      <w:pPr>
        <w:ind w:left="21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B3F5313"/>
    <w:multiLevelType w:val="hybridMultilevel"/>
    <w:tmpl w:val="1A8CC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385F3E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4851753"/>
    <w:multiLevelType w:val="hybridMultilevel"/>
    <w:tmpl w:val="192ADC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417442"/>
    <w:multiLevelType w:val="hybridMultilevel"/>
    <w:tmpl w:val="BCB61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0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5547C1"/>
    <w:multiLevelType w:val="hybridMultilevel"/>
    <w:tmpl w:val="BB680696"/>
    <w:lvl w:ilvl="0" w:tplc="934A1F8E">
      <w:start w:val="1"/>
      <w:numFmt w:val="decimal"/>
      <w:lvlText w:val="%1.2."/>
      <w:lvlJc w:val="left"/>
      <w:pPr>
        <w:ind w:left="1511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731" w:hanging="360"/>
      </w:pPr>
    </w:lvl>
    <w:lvl w:ilvl="2" w:tplc="934A1F8E">
      <w:start w:val="1"/>
      <w:numFmt w:val="decimal"/>
      <w:lvlText w:val="%3.2."/>
      <w:lvlJc w:val="left"/>
      <w:pPr>
        <w:ind w:left="1451" w:hanging="18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171" w:hanging="360"/>
      </w:pPr>
    </w:lvl>
    <w:lvl w:ilvl="4" w:tplc="041A0019" w:tentative="1">
      <w:start w:val="1"/>
      <w:numFmt w:val="lowerLetter"/>
      <w:lvlText w:val="%5."/>
      <w:lvlJc w:val="left"/>
      <w:pPr>
        <w:ind w:left="2891" w:hanging="360"/>
      </w:pPr>
    </w:lvl>
    <w:lvl w:ilvl="5" w:tplc="041A001B" w:tentative="1">
      <w:start w:val="1"/>
      <w:numFmt w:val="lowerRoman"/>
      <w:lvlText w:val="%6."/>
      <w:lvlJc w:val="right"/>
      <w:pPr>
        <w:ind w:left="3611" w:hanging="180"/>
      </w:pPr>
    </w:lvl>
    <w:lvl w:ilvl="6" w:tplc="041A000F" w:tentative="1">
      <w:start w:val="1"/>
      <w:numFmt w:val="decimal"/>
      <w:lvlText w:val="%7."/>
      <w:lvlJc w:val="left"/>
      <w:pPr>
        <w:ind w:left="4331" w:hanging="360"/>
      </w:pPr>
    </w:lvl>
    <w:lvl w:ilvl="7" w:tplc="041A0019" w:tentative="1">
      <w:start w:val="1"/>
      <w:numFmt w:val="lowerLetter"/>
      <w:lvlText w:val="%8."/>
      <w:lvlJc w:val="left"/>
      <w:pPr>
        <w:ind w:left="5051" w:hanging="360"/>
      </w:pPr>
    </w:lvl>
    <w:lvl w:ilvl="8" w:tplc="041A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2" w15:restartNumberingAfterBreak="0">
    <w:nsid w:val="71DA141A"/>
    <w:multiLevelType w:val="hybridMultilevel"/>
    <w:tmpl w:val="D5129C32"/>
    <w:lvl w:ilvl="0" w:tplc="041A000F">
      <w:start w:val="1"/>
      <w:numFmt w:val="decimal"/>
      <w:lvlText w:val="%1."/>
      <w:lvlJc w:val="left"/>
      <w:pPr>
        <w:ind w:left="2280" w:hanging="360"/>
      </w:pPr>
    </w:lvl>
    <w:lvl w:ilvl="1" w:tplc="041A0019" w:tentative="1">
      <w:start w:val="1"/>
      <w:numFmt w:val="lowerLetter"/>
      <w:lvlText w:val="%2."/>
      <w:lvlJc w:val="left"/>
      <w:pPr>
        <w:ind w:left="3000" w:hanging="360"/>
      </w:pPr>
    </w:lvl>
    <w:lvl w:ilvl="2" w:tplc="041A001B" w:tentative="1">
      <w:start w:val="1"/>
      <w:numFmt w:val="lowerRoman"/>
      <w:lvlText w:val="%3."/>
      <w:lvlJc w:val="right"/>
      <w:pPr>
        <w:ind w:left="3720" w:hanging="180"/>
      </w:pPr>
    </w:lvl>
    <w:lvl w:ilvl="3" w:tplc="041A000F" w:tentative="1">
      <w:start w:val="1"/>
      <w:numFmt w:val="decimal"/>
      <w:lvlText w:val="%4."/>
      <w:lvlJc w:val="left"/>
      <w:pPr>
        <w:ind w:left="4440" w:hanging="360"/>
      </w:pPr>
    </w:lvl>
    <w:lvl w:ilvl="4" w:tplc="041A0019" w:tentative="1">
      <w:start w:val="1"/>
      <w:numFmt w:val="lowerLetter"/>
      <w:lvlText w:val="%5."/>
      <w:lvlJc w:val="left"/>
      <w:pPr>
        <w:ind w:left="5160" w:hanging="360"/>
      </w:pPr>
    </w:lvl>
    <w:lvl w:ilvl="5" w:tplc="041A001B" w:tentative="1">
      <w:start w:val="1"/>
      <w:numFmt w:val="lowerRoman"/>
      <w:lvlText w:val="%6."/>
      <w:lvlJc w:val="right"/>
      <w:pPr>
        <w:ind w:left="5880" w:hanging="180"/>
      </w:pPr>
    </w:lvl>
    <w:lvl w:ilvl="6" w:tplc="041A000F" w:tentative="1">
      <w:start w:val="1"/>
      <w:numFmt w:val="decimal"/>
      <w:lvlText w:val="%7."/>
      <w:lvlJc w:val="left"/>
      <w:pPr>
        <w:ind w:left="6600" w:hanging="360"/>
      </w:pPr>
    </w:lvl>
    <w:lvl w:ilvl="7" w:tplc="041A0019" w:tentative="1">
      <w:start w:val="1"/>
      <w:numFmt w:val="lowerLetter"/>
      <w:lvlText w:val="%8."/>
      <w:lvlJc w:val="left"/>
      <w:pPr>
        <w:ind w:left="7320" w:hanging="360"/>
      </w:pPr>
    </w:lvl>
    <w:lvl w:ilvl="8" w:tplc="041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23" w15:restartNumberingAfterBreak="0">
    <w:nsid w:val="733E6C9A"/>
    <w:multiLevelType w:val="hybridMultilevel"/>
    <w:tmpl w:val="38F6B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 w15:restartNumberingAfterBreak="0">
    <w:nsid w:val="7F1929C9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51178916">
    <w:abstractNumId w:val="14"/>
  </w:num>
  <w:num w:numId="2" w16cid:durableId="1662074289">
    <w:abstractNumId w:val="24"/>
  </w:num>
  <w:num w:numId="3" w16cid:durableId="95754877">
    <w:abstractNumId w:val="4"/>
  </w:num>
  <w:num w:numId="4" w16cid:durableId="977536960">
    <w:abstractNumId w:val="7"/>
  </w:num>
  <w:num w:numId="5" w16cid:durableId="2042170957">
    <w:abstractNumId w:val="6"/>
  </w:num>
  <w:num w:numId="6" w16cid:durableId="626205086">
    <w:abstractNumId w:val="17"/>
  </w:num>
  <w:num w:numId="7" w16cid:durableId="1367288741">
    <w:abstractNumId w:val="20"/>
  </w:num>
  <w:num w:numId="8" w16cid:durableId="2051688134">
    <w:abstractNumId w:val="13"/>
  </w:num>
  <w:num w:numId="9" w16cid:durableId="1850875868">
    <w:abstractNumId w:val="10"/>
  </w:num>
  <w:num w:numId="10" w16cid:durableId="753550830">
    <w:abstractNumId w:val="11"/>
  </w:num>
  <w:num w:numId="11" w16cid:durableId="640890276">
    <w:abstractNumId w:val="25"/>
  </w:num>
  <w:num w:numId="12" w16cid:durableId="1129860695">
    <w:abstractNumId w:val="19"/>
  </w:num>
  <w:num w:numId="13" w16cid:durableId="1451127220">
    <w:abstractNumId w:val="12"/>
  </w:num>
  <w:num w:numId="14" w16cid:durableId="1849372181">
    <w:abstractNumId w:val="9"/>
  </w:num>
  <w:num w:numId="15" w16cid:durableId="1638799242">
    <w:abstractNumId w:val="3"/>
  </w:num>
  <w:num w:numId="16" w16cid:durableId="310670738">
    <w:abstractNumId w:val="26"/>
  </w:num>
  <w:num w:numId="17" w16cid:durableId="1511484213">
    <w:abstractNumId w:val="15"/>
  </w:num>
  <w:num w:numId="18" w16cid:durableId="1576621014">
    <w:abstractNumId w:val="5"/>
  </w:num>
  <w:num w:numId="19" w16cid:durableId="1561592176">
    <w:abstractNumId w:val="23"/>
  </w:num>
  <w:num w:numId="20" w16cid:durableId="1040128267">
    <w:abstractNumId w:val="16"/>
  </w:num>
  <w:num w:numId="21" w16cid:durableId="312804876">
    <w:abstractNumId w:val="0"/>
  </w:num>
  <w:num w:numId="22" w16cid:durableId="1098141095">
    <w:abstractNumId w:val="18"/>
  </w:num>
  <w:num w:numId="23" w16cid:durableId="2009477572">
    <w:abstractNumId w:val="2"/>
  </w:num>
  <w:num w:numId="24" w16cid:durableId="1179461747">
    <w:abstractNumId w:val="22"/>
  </w:num>
  <w:num w:numId="25" w16cid:durableId="589117269">
    <w:abstractNumId w:val="21"/>
  </w:num>
  <w:num w:numId="26" w16cid:durableId="2067950657">
    <w:abstractNumId w:val="8"/>
  </w:num>
  <w:num w:numId="27" w16cid:durableId="7845456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AA6"/>
    <w:rsid w:val="000A6FF7"/>
    <w:rsid w:val="000B144D"/>
    <w:rsid w:val="000C1A25"/>
    <w:rsid w:val="000D33BF"/>
    <w:rsid w:val="001563EA"/>
    <w:rsid w:val="0016203B"/>
    <w:rsid w:val="002819C7"/>
    <w:rsid w:val="002834BD"/>
    <w:rsid w:val="002B7413"/>
    <w:rsid w:val="00370DBA"/>
    <w:rsid w:val="003A194D"/>
    <w:rsid w:val="00491AA6"/>
    <w:rsid w:val="00491E59"/>
    <w:rsid w:val="004B30C0"/>
    <w:rsid w:val="004F3F76"/>
    <w:rsid w:val="0051719A"/>
    <w:rsid w:val="00534E2E"/>
    <w:rsid w:val="0054207F"/>
    <w:rsid w:val="005F1CF2"/>
    <w:rsid w:val="006E02E6"/>
    <w:rsid w:val="00794902"/>
    <w:rsid w:val="007A506D"/>
    <w:rsid w:val="007A544A"/>
    <w:rsid w:val="007F4864"/>
    <w:rsid w:val="008C393F"/>
    <w:rsid w:val="008F25EC"/>
    <w:rsid w:val="009041CA"/>
    <w:rsid w:val="009226BE"/>
    <w:rsid w:val="0092777B"/>
    <w:rsid w:val="009F4301"/>
    <w:rsid w:val="00A81190"/>
    <w:rsid w:val="00A90828"/>
    <w:rsid w:val="00AD02CC"/>
    <w:rsid w:val="00B27005"/>
    <w:rsid w:val="00B51E41"/>
    <w:rsid w:val="00B602D3"/>
    <w:rsid w:val="00BA75A8"/>
    <w:rsid w:val="00BF1D69"/>
    <w:rsid w:val="00C241BB"/>
    <w:rsid w:val="00C267BC"/>
    <w:rsid w:val="00C37FB1"/>
    <w:rsid w:val="00C85269"/>
    <w:rsid w:val="00D4079A"/>
    <w:rsid w:val="00D54926"/>
    <w:rsid w:val="00D73B8C"/>
    <w:rsid w:val="00DA3AD7"/>
    <w:rsid w:val="00E010F8"/>
    <w:rsid w:val="00E359A4"/>
    <w:rsid w:val="00E54E65"/>
    <w:rsid w:val="00E863AA"/>
    <w:rsid w:val="00E939F1"/>
    <w:rsid w:val="00EA65E5"/>
    <w:rsid w:val="00F41E21"/>
    <w:rsid w:val="00F53286"/>
    <w:rsid w:val="00F87B4E"/>
    <w:rsid w:val="00FA21BD"/>
    <w:rsid w:val="00FB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B20AE"/>
  <w15:chartTrackingRefBased/>
  <w15:docId w15:val="{8323CAA0-7B87-454A-BF35-A0977D8C6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491AA6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491AA6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491AA6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491AA6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491AA6"/>
  </w:style>
  <w:style w:type="paragraph" w:styleId="Bezproreda">
    <w:name w:val="No Spacing"/>
    <w:uiPriority w:val="1"/>
    <w:qFormat/>
    <w:rsid w:val="00491AA6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491A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491AA6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91AA6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91AA6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78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bpz.hr/_Data/Slike/grza2006013115223.jpg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perko@bpz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6D1B3-E1A0-49A4-B8ED-B5B9A5817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6</Pages>
  <Words>2068</Words>
  <Characters>11790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48</cp:revision>
  <cp:lastPrinted>2026-03-02T07:23:00Z</cp:lastPrinted>
  <dcterms:created xsi:type="dcterms:W3CDTF">2020-02-26T11:47:00Z</dcterms:created>
  <dcterms:modified xsi:type="dcterms:W3CDTF">2026-03-02T07:23:00Z</dcterms:modified>
</cp:coreProperties>
</file>