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6EEC8886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Odluke 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 raspisivanju Javnog natječaja te načinu raspodjele raspoloživih sredstava iz Proračuna Brodsko-posavske županije za 202</w:t>
      </w:r>
      <w:r w:rsidR="00FE14A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6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namijenjenih za financiranje programa/projekata udruga i drugih neprofitnih organizacija koje doprinose razvoju </w:t>
      </w:r>
      <w:r w:rsidR="00AB2B1D"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poljoprivrede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na području Brodsko-posavske županije za 202</w:t>
      </w:r>
      <w:r w:rsidR="00FE14A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6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-01/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C829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D2569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URBROJ: 2178-0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/0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DB199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 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27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veljače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godine, 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J A V N I   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7861" w14:textId="41EE6765" w:rsidR="00FB03CA" w:rsidRPr="00F85632" w:rsidRDefault="00FB03CA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 financiranje programa, projekata i manifestacija udruga</w:t>
      </w:r>
      <w:r w:rsidR="00547AD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i drugih neprofitnih </w:t>
      </w:r>
      <w:r w:rsidR="002B4A7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organizacija 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koj</w:t>
      </w:r>
      <w:r w:rsidR="00860F6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E37C7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FE14A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godinu</w:t>
      </w:r>
    </w:p>
    <w:p w14:paraId="3A77C607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91AF36E" w14:textId="3AAC32B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poziva udruge i ostale neprofitne organizacije da se prijave </w:t>
      </w:r>
      <w:r w:rsidR="00857572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financijsku podršku programima, projektima i manifestacijama koji doprinose razvoju 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očuvanju ruralnog prostora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 području Brodsko-posavske županije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(u daljnjem tekstu: Javni natječaj)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90CD6" w14:textId="6EF3A9FC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Udruge i ostale neprofitne organizacije sukladno ovom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Javnom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natječaju mogu prijaviti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jednokratne aktivnosti za sljedeća područja financiranja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598E3FB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2F1E61" w14:textId="380454BF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t>Podrška u osnivanju te radu i organizacijskom razvoju udruga s područja županije</w:t>
      </w:r>
      <w:r w:rsidR="00AB2B1D">
        <w:t>,</w:t>
      </w:r>
    </w:p>
    <w:p w14:paraId="47AD5358" w14:textId="77777777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Edukacija članova udruga kroz organiziranje i sudjelovanje na tečajevima, osposobljavanjima i posjetima </w:t>
      </w:r>
      <w:r w:rsidRPr="001B0EEB">
        <w:rPr>
          <w:bCs/>
        </w:rPr>
        <w:t>oglednim proizvođačima</w:t>
      </w:r>
      <w:r w:rsidR="00987D3C">
        <w:rPr>
          <w:bCs/>
        </w:rPr>
        <w:t xml:space="preserve"> i uzgajivačima</w:t>
      </w:r>
      <w:r w:rsidRPr="001B0EEB">
        <w:t>.</w:t>
      </w:r>
    </w:p>
    <w:p w14:paraId="5F632438" w14:textId="38EF6808" w:rsidR="00502528" w:rsidRPr="002B2AB4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Organizacija manifestacija </w:t>
      </w:r>
      <w:r w:rsidR="00E74D0B">
        <w:rPr>
          <w:color w:val="000000"/>
        </w:rPr>
        <w:t xml:space="preserve">(pokladna jahanja, </w:t>
      </w:r>
      <w:r w:rsidR="00EA78F3">
        <w:rPr>
          <w:color w:val="000000"/>
        </w:rPr>
        <w:t>n</w:t>
      </w:r>
      <w:r w:rsidR="00E74D0B">
        <w:rPr>
          <w:color w:val="000000"/>
        </w:rPr>
        <w:t xml:space="preserve">atjecanje orača, </w:t>
      </w:r>
      <w:r w:rsidR="00EA78F3">
        <w:rPr>
          <w:color w:val="000000"/>
        </w:rPr>
        <w:t>i</w:t>
      </w:r>
      <w:r w:rsidR="00E74D0B">
        <w:rPr>
          <w:color w:val="000000"/>
        </w:rPr>
        <w:t>zbor najuzornije seoske žene</w:t>
      </w:r>
      <w:r w:rsidR="00EA78F3">
        <w:rPr>
          <w:color w:val="000000"/>
        </w:rPr>
        <w:t>,</w:t>
      </w:r>
      <w:r w:rsidR="00BF0091">
        <w:rPr>
          <w:color w:val="000000"/>
        </w:rPr>
        <w:t xml:space="preserve"> gospodarske manifestacije- PPI</w:t>
      </w:r>
      <w:r w:rsidR="00EA78F3">
        <w:rPr>
          <w:color w:val="000000"/>
        </w:rPr>
        <w:t xml:space="preserve"> itd.</w:t>
      </w:r>
      <w:r w:rsidR="00987D3C">
        <w:rPr>
          <w:color w:val="000000"/>
        </w:rPr>
        <w:t>)</w:t>
      </w:r>
      <w:r w:rsidR="00E74D0B">
        <w:rPr>
          <w:color w:val="000000"/>
        </w:rPr>
        <w:t xml:space="preserve"> </w:t>
      </w:r>
      <w:r w:rsidRPr="001B0EEB">
        <w:rPr>
          <w:color w:val="000000"/>
        </w:rPr>
        <w:t>i sudjelovanje na izložbama i sajmovima u svrhu prezentacije, promocije i unapređenja trženja  poljoprivrednih proizvoda i njihovih prerađevina</w:t>
      </w:r>
      <w:r w:rsidR="00795D8B">
        <w:rPr>
          <w:color w:val="000000"/>
        </w:rPr>
        <w:t>, internet prodaja.</w:t>
      </w:r>
    </w:p>
    <w:p w14:paraId="6FB4035D" w14:textId="087DA30E" w:rsidR="002B2AB4" w:rsidRPr="001B0EEB" w:rsidRDefault="002B2AB4" w:rsidP="00502528">
      <w:pPr>
        <w:pStyle w:val="Odlomakpopisa"/>
        <w:numPr>
          <w:ilvl w:val="0"/>
          <w:numId w:val="23"/>
        </w:numPr>
        <w:jc w:val="both"/>
      </w:pPr>
      <w:r>
        <w:rPr>
          <w:color w:val="000000"/>
        </w:rPr>
        <w:t>Organizacija stočarskih izložbi kojima je zadatak očuvanje genetskog potencijala i zaštita nematerijalne kulturne baštine.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5FDB62D7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Ukupno planirana vrijednost natječaja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195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0,00 eur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a.</w:t>
      </w:r>
    </w:p>
    <w:p w14:paraId="6B205E6C" w14:textId="77777777" w:rsidR="008C2420" w:rsidRPr="00F85632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C745A6" w14:textId="79CA4E16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Najniži iznos financijskih sredstava koji se može odobriti za financiranje pojedinog programa/projekta/manifestacije je </w:t>
      </w:r>
      <w:r w:rsidR="00D73D6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3,00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eura, 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 najviši </w:t>
      </w:r>
      <w:r w:rsidR="009B7F7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 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FE14A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,00 eura</w:t>
      </w:r>
      <w:r w:rsidR="004A5D8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osim za područje financiranja pod 3. – za promocije i unapređenje trženja poljoprivrednih proizvoda i njihovih prerađevina putem interneta i </w:t>
      </w:r>
      <w:r w:rsidR="002B2AB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područje financiranja pod 4. Organizacija stočarskih izložbi kojima je zadatak očuvanje genetskog potencijala i zaštita nematerijalne kulturne baštine u kojima iznos financiranja nije </w:t>
      </w:r>
      <w:r w:rsidR="00BF009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definiran</w:t>
      </w:r>
      <w:r w:rsidR="002B2AB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do iskorištenja proračunske pozicije.</w:t>
      </w:r>
    </w:p>
    <w:p w14:paraId="78C7FA9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AE4AA4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Program/projekt/manifestacija se može financirati u 100% iznosu prihvatljivih troškova programa/projekta/manifestacije, pri čemu potencijalni prijavitelji i partneri nisu dužni osigurati sufinanciranje iz vlastitih sredstava.</w:t>
      </w:r>
      <w:r w:rsidR="00AB3BE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slučaju da se predmetni program/projekt/manifestacija ne financira u 100% iznosu iz proračuna Brodsko-posavske županije (u daljnjem tekstu: Županija), udruga je dužna osigurati preostali iznos financiranja do punog iznosa financiranja programa/projekta/manifestacije.</w:t>
      </w:r>
    </w:p>
    <w:p w14:paraId="216432C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FD4B8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Županija zadržava pravo promjene ukupno odobrenog iznosa ovisno o kvaliteti programa/projekta/manifestacije i dinamici punjenja županijskog proračuna.</w:t>
      </w:r>
    </w:p>
    <w:p w14:paraId="5F47FD5E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7CFF23C" w14:textId="34B41DDF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Rok za podnošenje prijedloga programa/projekta/manifestacija je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iskorištenja sredstava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a najkasnije do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C829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062D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studenog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2F8CE80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AD19A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UVJETI PRIJAVE</w:t>
      </w:r>
    </w:p>
    <w:p w14:paraId="4ABEB4E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12DC39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dodjeljivati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će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sredstva za financiranje programa/projek</w:t>
      </w:r>
      <w:r w:rsidR="00DA59DE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ta/manifestacija udruga</w:t>
      </w:r>
      <w:r w:rsidR="00A51DA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drugih neprofitnih organizacija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potencijalni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korisni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uz uvjet da: </w:t>
      </w:r>
    </w:p>
    <w:p w14:paraId="23B5B6B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2EBD02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ni u Registar udruga Republike Hrvatske ili drugi odgovarajući registar;</w:t>
      </w:r>
    </w:p>
    <w:p w14:paraId="5515B03F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3C17356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ao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ustanove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 xml:space="preserve"> 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ti;</w:t>
      </w:r>
    </w:p>
    <w:p w14:paraId="6168AC6C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imaju sjedište na području Županije ili provode program/projekt/manifestaciju 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od međunarodnog znač</w:t>
      </w:r>
      <w:r w:rsidR="008F6006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enja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području Županije;</w:t>
      </w:r>
    </w:p>
    <w:p w14:paraId="07AB9CA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 i 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pred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et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eren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n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s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om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(statut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udruge 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mora biti usklađen s odredbama Zakona o udrugama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„Narodne novine“ broj 74/14</w:t>
      </w:r>
      <w:r w:rsidR="008B383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, 70/17 i 98/19)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ili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udruga mora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podnije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ti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zahtjev za usklađivanjem nadležnom uredu što dokazuje potvrdom nadležnog ureda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, a osoba ovlaštena za zastupanje udruge mora biti u mandatu)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DA672D6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pri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javni natječaj Županije, 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ao 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oj  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očuvanje ruralnog prostora prema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="00747DB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55905B5A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ured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pre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ora;</w:t>
      </w:r>
    </w:p>
    <w:p w14:paraId="1E0D5CD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s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za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te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 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i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01AF997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lastRenderedPageBreak/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a,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ta ne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 i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člankom 48.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489E6F20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l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dob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pri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0119E7C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ut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 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prote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druge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drugi pri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n);</w:t>
      </w:r>
    </w:p>
    <w:p w14:paraId="59DCD2B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org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bu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078DB7F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imaju uređen sustav prikupljanja članarina te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a.</w:t>
      </w:r>
    </w:p>
    <w:p w14:paraId="62D8389A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C006807" w14:textId="2916F22B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Potencijalni prijavitelj može podnijeti prijavu za jedan program/projekt/manifestaciju</w:t>
      </w:r>
      <w:r w:rsidR="002C076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 području financiranja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razdoblje provedbe do 12 mjeseci.</w:t>
      </w:r>
    </w:p>
    <w:p w14:paraId="56A3A69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AC4B9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natječaj se ne mogu prijaviti aktivnosti koje se već u potpunosti financiraju iz proračunskih sredstava Brodsko-posavske županije ili drugih javnih izvora.</w:t>
      </w:r>
    </w:p>
    <w:p w14:paraId="6C99CD3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619E6D" w14:textId="58A98353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Financirati, odnosno sufinancirati će se samo programi/projekti/manifestacija  koji/e će se provoditi tijekom 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godine.</w:t>
      </w:r>
    </w:p>
    <w:p w14:paraId="33079C5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6052F7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KRITERIJI ZA ODABIR</w:t>
      </w:r>
    </w:p>
    <w:p w14:paraId="4FFA9FC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CCF797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Kriteriji za odabir programa, projekata, manifestacija su sljedeći:</w:t>
      </w:r>
    </w:p>
    <w:p w14:paraId="1E72C51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3FF9916" w14:textId="77777777" w:rsidR="00803DB1" w:rsidRPr="00F85632" w:rsidRDefault="00803DB1" w:rsidP="00FB03C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institucionalna sposobnost prijavitelja/partnera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programa/projekta/manifestacije (imaju li odgovarajuće sposobnosti i vještine za njegovu provedbu te znanja o problemima koji se rješavaju ovim natječajem); imaju li prijavitelj i partner(i) dovoljno upravljačkog kapaciteta (uključujući osoblje, opremu i sposobnost vođenja proračuna programa/projekta/manifestacije); postoji li jasna struktura upravljanja programom/projektom/manifestacijom; je li jasno definiran tim i obveze njegovih članova;</w:t>
      </w:r>
    </w:p>
    <w:p w14:paraId="6FA0AE64" w14:textId="77777777" w:rsidR="008751C9" w:rsidRDefault="00FB03CA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relevantnost </w:t>
      </w:r>
      <w:r w:rsidR="00803DB1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programa/projekta/manifestacije</w:t>
      </w:r>
      <w:r w:rsidR="00334E00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koliko je prijedlog programa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projekta/manifestacije relevantan u odnosu na ciljeve i priorite</w:t>
      </w:r>
      <w:r w:rsidR="00B53B48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područja aktivnosti natječaja (je li program/projekt/manifestacija u skladu s mjerama i aktivnostima u planiranim nacionalnim/regionalnim/lokalnim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programima, strategijama i politikama koje su u nadležnosti davatelja financijskih sredstava); jesu li ciljevi programa/projekta/manifestacije jasno definirani i realno dostižni; jesu li aktivnosti programa/projekta/manifestacije jasne, opravdane, razumljive i provedive; jesu li rezultati jasno određeni i hoće li aktivnosti dovesti do ostvarivanja rezultata; ima li program/projekt/manifestacija jasno definirane korisnike (broj, dob, spol i sl.); definira li i u kojoj mjeri program/projekt/manifestacija njihove probleme i potrebe; pridonosi li program/projekt/manifestacija i u kojo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mjeri rješavanju problema korisnika; u kojoj mjeri su rezultati programa/projekta/manifestacije održivi;</w:t>
      </w:r>
    </w:p>
    <w:p w14:paraId="720E0BF1" w14:textId="77777777" w:rsidR="0070122B" w:rsidRPr="00F85632" w:rsidRDefault="0070122B" w:rsidP="007012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24F2486" w14:textId="303FD590" w:rsidR="008751C9" w:rsidRPr="00F85632" w:rsidRDefault="008751C9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lastRenderedPageBreak/>
        <w:t>proračun (troškovi)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jesu li troškovi programa/projekta/manifestacije realni u odnosu na određene rezultate i predviđeno vrijeme trajanja; jesu li troškovi programa/projekta/manifestacije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usklađeni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planiranim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aktivnosti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ma 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ma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kta/manifestacije.</w:t>
      </w:r>
    </w:p>
    <w:p w14:paraId="3138D543" w14:textId="51422A82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2659DCE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C5A481A" w14:textId="3F63ED35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SADRŽAJ PRIJAVE</w:t>
      </w:r>
    </w:p>
    <w:p w14:paraId="778FF061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Prijedlozi programa/projekta/manifestacija dostavljaju se isključivo na propisanim obrascima, koji su zajedno s Uputama za prijavitelje dostupni na mrežnim stranicama Županije </w:t>
      </w:r>
      <w:hyperlink r:id="rId10" w:history="1">
        <w:r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5F7B9D7" w14:textId="6805A92E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C3831F0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Obavezna dokumentacija:</w:t>
      </w:r>
    </w:p>
    <w:p w14:paraId="2576403A" w14:textId="52E09110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29FA97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48AAC0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opisa programa/projekta/manifestacije;</w:t>
      </w:r>
    </w:p>
    <w:p w14:paraId="16F6D39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proračuna programa/projekta/manifestacije;</w:t>
      </w:r>
    </w:p>
    <w:p w14:paraId="162077DD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</w:t>
      </w:r>
      <w:r w:rsidR="000B73E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pribaviti će ga Upravni odjel za gospodarstvo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);</w:t>
      </w:r>
    </w:p>
    <w:p w14:paraId="76A3269C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C0D19E4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ovjerenog važećeg statuta prijavitelja</w:t>
      </w:r>
      <w:r w:rsidR="0083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</w:p>
    <w:p w14:paraId="4DA73D55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financijski izvještaj udruge</w:t>
      </w:r>
    </w:p>
    <w:p w14:paraId="23E8C950" w14:textId="37CA369F" w:rsidR="00FB03CA" w:rsidRPr="00F85632" w:rsidRDefault="00FB03CA" w:rsidP="00AB3BEA">
      <w:pPr>
        <w:pStyle w:val="Odlomakpopisa"/>
        <w:numPr>
          <w:ilvl w:val="1"/>
          <w:numId w:val="11"/>
        </w:numPr>
        <w:jc w:val="both"/>
        <w:rPr>
          <w:rStyle w:val="Naslov1Char"/>
          <w:i w:val="0"/>
        </w:rPr>
      </w:pPr>
      <w:r w:rsidRPr="00F85632">
        <w:rPr>
          <w:rStyle w:val="Naslov1Char"/>
          <w:i w:val="0"/>
        </w:rPr>
        <w:t xml:space="preserve">za obveznike dvojnog knjigovodstva: preslika godišnjeg Izvještaja o prihodima </w:t>
      </w:r>
      <w:r w:rsidR="00AB78BB" w:rsidRPr="00F85632">
        <w:rPr>
          <w:rStyle w:val="Naslov1Char"/>
          <w:i w:val="0"/>
        </w:rPr>
        <w:t xml:space="preserve"> </w:t>
      </w:r>
      <w:r w:rsidR="0002481D" w:rsidRPr="00F85632">
        <w:rPr>
          <w:rStyle w:val="Naslov1Char"/>
          <w:i w:val="0"/>
        </w:rPr>
        <w:t xml:space="preserve">    </w:t>
      </w:r>
      <w:r w:rsidRPr="00F85632">
        <w:rPr>
          <w:rStyle w:val="Naslov1Char"/>
          <w:i w:val="0"/>
        </w:rPr>
        <w:t>i rashodima, bilanca i bilješke uz financijske izvještaje za 20</w:t>
      </w:r>
      <w:r w:rsidR="00542C21">
        <w:rPr>
          <w:rStyle w:val="Naslov1Char"/>
          <w:i w:val="0"/>
        </w:rPr>
        <w:t>2</w:t>
      </w:r>
      <w:r w:rsidR="00D2569D">
        <w:rPr>
          <w:rStyle w:val="Naslov1Char"/>
          <w:i w:val="0"/>
        </w:rPr>
        <w:t>5</w:t>
      </w:r>
      <w:r w:rsidRPr="00F85632">
        <w:rPr>
          <w:rStyle w:val="Naslov1Char"/>
          <w:i w:val="0"/>
        </w:rPr>
        <w:t>. godinu;</w:t>
      </w:r>
    </w:p>
    <w:p w14:paraId="347FB6F7" w14:textId="4ACCE45C" w:rsidR="00FB03CA" w:rsidRPr="00F85632" w:rsidRDefault="00FB03CA" w:rsidP="00C0641F">
      <w:pPr>
        <w:pStyle w:val="Odlomakpopisa"/>
        <w:numPr>
          <w:ilvl w:val="1"/>
          <w:numId w:val="11"/>
        </w:numPr>
        <w:jc w:val="both"/>
      </w:pPr>
      <w:r w:rsidRPr="00F85632"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C21">
        <w:t>2</w:t>
      </w:r>
      <w:r w:rsidR="00D2569D">
        <w:t>5</w:t>
      </w:r>
      <w:r w:rsidRPr="00F85632">
        <w:t>. godinu;</w:t>
      </w:r>
    </w:p>
    <w:p w14:paraId="229ADE59" w14:textId="66D0307D" w:rsidR="00FB03CA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izjava o nepost</w:t>
      </w:r>
      <w:r w:rsidR="00542C2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janju dvostrukog financiranja;</w:t>
      </w:r>
    </w:p>
    <w:p w14:paraId="31B156EF" w14:textId="7777777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Uvjerenje nadležnog suda da se ne vodi kazneni postupak protiv osobe ovlaštene za zastupanje udruge i voditelja projekta, ne starije od 6 mjeseci od dana objave natječaja;</w:t>
      </w:r>
    </w:p>
    <w:p w14:paraId="5BE119C7" w14:textId="28C2576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Potvrda Ministarstva financija/Porezne uprave o stanju javnog dugovanja za prijavitelja i partnere, ne starija od 30 dana od dana objave natječaja.</w:t>
      </w:r>
    </w:p>
    <w:p w14:paraId="79E78B2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2D2065F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Neobavezni dijelovi prijave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programa/projekata/manifestacija.</w:t>
      </w:r>
    </w:p>
    <w:p w14:paraId="0E4B5523" w14:textId="417F3C49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93896A8" w14:textId="1AF89894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E022EAC" w14:textId="44C54C35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0097148" w14:textId="654BC3CD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6A377DA" w14:textId="68399AA5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EE8B7B" w14:textId="4E699180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BB4B89" w14:textId="77777777" w:rsidR="00D80D5A" w:rsidRDefault="00D80D5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0BF35" w14:textId="77777777" w:rsidR="00D80D5A" w:rsidRDefault="00D80D5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2FFAE98" w14:textId="65D9E7EA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A2EF05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C3A7DF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NAČIN PRIJAVE</w:t>
      </w:r>
    </w:p>
    <w:p w14:paraId="2AFF2ED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AB3E9B6" w14:textId="43FFFD3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Natječajnu dokumentaciju potrebno je poslati poštom </w:t>
      </w:r>
      <w:r w:rsidR="00822A6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zatvorenoj omotnici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ili osobno </w:t>
      </w:r>
      <w:r w:rsidR="002B38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pisarnicu 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adresu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0319A02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9225C2E" w14:textId="11F01D2C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Brodsko-posavska županija, Upravni odjel za gospodarstvo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(NE OTVARAJ - Javni natječaj za financiranje programa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projekata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manifestacija udruga</w:t>
      </w:r>
      <w:r w:rsidR="005B3C9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i drugih neprofitnih organizacija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koj</w:t>
      </w:r>
      <w:r w:rsidR="00AB78BB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.), P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Krešimira IV 1, 35000 Slavonski Brod</w:t>
      </w:r>
    </w:p>
    <w:p w14:paraId="0636F9ED" w14:textId="77777777" w:rsidR="00822A6F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61EBFD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omotnici je obavezno navesti naziv prijavitelja.</w:t>
      </w:r>
    </w:p>
    <w:p w14:paraId="64B1B7D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0E713F6" w14:textId="3745B27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natječaj.</w:t>
      </w:r>
    </w:p>
    <w:p w14:paraId="0BF56C88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515EA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09A9A7FB" w14:textId="54B76F16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Sva potrebne informacije vezane uz ovaj Javni natječaj mogu se dobiti u Upravnom odjelu za gospodarstvo 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poljoprivredu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županije (ured 30</w:t>
      </w:r>
      <w:r w:rsidR="00C829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), Petra Krešimira IV 1, Slavonski Brod, tel. 035/216-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23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e-mail: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1" w:history="1">
        <w:r w:rsidR="00D2569D" w:rsidRPr="00766D90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pmolnar@bpz.hr</w:t>
        </w:r>
      </w:hyperlink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4C9E0433" w14:textId="77777777" w:rsidR="00822A6F" w:rsidRPr="00F85632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396E115" w14:textId="77777777" w:rsidR="007420CF" w:rsidRDefault="007420C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0" w:name="_Hlk93474712"/>
    </w:p>
    <w:p w14:paraId="65140552" w14:textId="3C4AFB49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NATJEČAJNA DOKUMENTACIJA:</w:t>
      </w:r>
    </w:p>
    <w:p w14:paraId="738691F5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9A6376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k;</w:t>
      </w:r>
    </w:p>
    <w:p w14:paraId="19E6584C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2. Te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 javnog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34D6187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3.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1474E080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ta/manifestacije:</w:t>
      </w:r>
    </w:p>
    <w:p w14:paraId="62D5577A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pro</w:t>
      </w:r>
      <w:r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ta/manifestacije;</w:t>
      </w:r>
    </w:p>
    <w:p w14:paraId="2D89E061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1D71A2C9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i;</w:t>
      </w:r>
    </w:p>
    <w:p w14:paraId="2B7EBFA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ocjenu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vali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88C34B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 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tru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75CEA398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8. Obrazac izjave o partnerstvu (ako je primjenjivo);</w:t>
      </w:r>
    </w:p>
    <w:p w14:paraId="136705F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ora o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725D99D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10.O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tava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e:</w:t>
      </w:r>
    </w:p>
    <w:p w14:paraId="0BE3D2A2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E14385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.Obr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financijskog izvještaja provedbe programa/projekta/manifestacije;</w:t>
      </w:r>
    </w:p>
    <w:bookmarkEnd w:id="0"/>
    <w:p w14:paraId="25FFAA5B" w14:textId="4CB88C0D" w:rsidR="00015D73" w:rsidRDefault="00015D73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5EE1A4AA" w14:textId="30548333" w:rsidR="00BF0091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353A063B" w14:textId="0E0DE2F3" w:rsidR="007420CF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45C82BC4" w14:textId="2B43CD7B" w:rsidR="007420CF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632EA1E7" w14:textId="0F05F9EE" w:rsidR="007420CF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7351DF39" w14:textId="26ED7DA7" w:rsidR="007420CF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7FFA3187" w14:textId="6E45B9FE" w:rsidR="007420CF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03FD3D8A" w14:textId="77777777" w:rsidR="007420CF" w:rsidRPr="00F85632" w:rsidRDefault="007420CF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5C372A37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  <w:t>ZAŠTITA OSOBNIH PODATAKA</w:t>
      </w:r>
    </w:p>
    <w:p w14:paraId="4B5B72EC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0E5493A4" w14:textId="2C9EB776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Sukladno članku 6. stavak 1. točka c) Opće uredbe o zaštiti osobnih podataka Brodsko-posavska županija, kao voditelj obrade, prikuplja, obrađuje i javno objavljuje osobne podatke prijavitelja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u svrhu provedbe postupka dodjele financijskih sredstava za financiranje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udruga koje doprinose razvoju 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poljoprivrede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 godinu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5DB0AE2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5E1500A0" w14:textId="012EE132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bom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kr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a,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eri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ata od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w w:val="99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bro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(„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ne 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e”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oj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5) i Pravilnikom o financiranju programa i projekata udruga koji su od interesa za Brodsko-posavsku županiju („Službeni vjesnik Brodsko-posavske županije“, broj </w:t>
      </w:r>
      <w:r w:rsidR="00C829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40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3715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C829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).</w:t>
      </w:r>
    </w:p>
    <w:p w14:paraId="66C5F5C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371E213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Svi prijavitelji </w:t>
      </w:r>
      <w:r w:rsidR="0093382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programa, projekata i manifestacija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52FAE17F" w14:textId="1176F4B6" w:rsidR="00051FA1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6B3A0" w14:textId="77777777" w:rsidR="00BF0091" w:rsidRPr="00F85632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A9A2DE" w14:textId="7E81E01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20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70122B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C829F1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</w:p>
    <w:p w14:paraId="6FDA27C4" w14:textId="12CDD66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7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BA49F6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</w:p>
    <w:p w14:paraId="1F3473A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3A44B0D8" w14:textId="2ADB482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9C7C9E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9C7C9E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ožujka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D2569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75B45BE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335B5B6" w14:textId="77777777" w:rsidR="001933BE" w:rsidRPr="00F85632" w:rsidRDefault="001933BE" w:rsidP="00FB03CA">
      <w:pPr>
        <w:rPr>
          <w:rFonts w:ascii="Times New Roman" w:hAnsi="Times New Roman" w:cs="Times New Roman"/>
        </w:rPr>
      </w:pPr>
    </w:p>
    <w:sectPr w:rsidR="001933BE" w:rsidRPr="00F85632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1EDD5" w14:textId="77777777" w:rsidR="004C0B17" w:rsidRDefault="004C0B17" w:rsidP="00831B1B">
      <w:pPr>
        <w:spacing w:after="0" w:line="240" w:lineRule="auto"/>
      </w:pPr>
      <w:r>
        <w:separator/>
      </w:r>
    </w:p>
  </w:endnote>
  <w:endnote w:type="continuationSeparator" w:id="0">
    <w:p w14:paraId="75E15C79" w14:textId="77777777" w:rsidR="004C0B17" w:rsidRDefault="004C0B17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3456"/>
      <w:docPartObj>
        <w:docPartGallery w:val="Page Numbers (Bottom of Page)"/>
        <w:docPartUnique/>
      </w:docPartObj>
    </w:sdtPr>
    <w:sdtEndPr/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E4CDC" w14:textId="77777777" w:rsidR="004C0B17" w:rsidRDefault="004C0B17" w:rsidP="00831B1B">
      <w:pPr>
        <w:spacing w:after="0" w:line="240" w:lineRule="auto"/>
      </w:pPr>
      <w:r>
        <w:separator/>
      </w:r>
    </w:p>
  </w:footnote>
  <w:footnote w:type="continuationSeparator" w:id="0">
    <w:p w14:paraId="029EFEAD" w14:textId="77777777" w:rsidR="004C0B17" w:rsidRDefault="004C0B17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5"/>
  </w:num>
  <w:num w:numId="5">
    <w:abstractNumId w:val="4"/>
  </w:num>
  <w:num w:numId="6">
    <w:abstractNumId w:val="15"/>
  </w:num>
  <w:num w:numId="7">
    <w:abstractNumId w:val="18"/>
  </w:num>
  <w:num w:numId="8">
    <w:abstractNumId w:val="10"/>
  </w:num>
  <w:num w:numId="9">
    <w:abstractNumId w:val="7"/>
  </w:num>
  <w:num w:numId="10">
    <w:abstractNumId w:val="8"/>
  </w:num>
  <w:num w:numId="11">
    <w:abstractNumId w:val="21"/>
  </w:num>
  <w:num w:numId="12">
    <w:abstractNumId w:val="17"/>
  </w:num>
  <w:num w:numId="13">
    <w:abstractNumId w:val="9"/>
  </w:num>
  <w:num w:numId="14">
    <w:abstractNumId w:val="6"/>
  </w:num>
  <w:num w:numId="15">
    <w:abstractNumId w:val="1"/>
  </w:num>
  <w:num w:numId="16">
    <w:abstractNumId w:val="22"/>
  </w:num>
  <w:num w:numId="17">
    <w:abstractNumId w:val="12"/>
  </w:num>
  <w:num w:numId="18">
    <w:abstractNumId w:val="3"/>
  </w:num>
  <w:num w:numId="19">
    <w:abstractNumId w:val="19"/>
  </w:num>
  <w:num w:numId="20">
    <w:abstractNumId w:val="13"/>
  </w:num>
  <w:num w:numId="21">
    <w:abstractNumId w:val="0"/>
  </w:num>
  <w:num w:numId="22">
    <w:abstractNumId w:val="1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15D73"/>
    <w:rsid w:val="00021402"/>
    <w:rsid w:val="0002481D"/>
    <w:rsid w:val="0004441E"/>
    <w:rsid w:val="00051FA1"/>
    <w:rsid w:val="00061021"/>
    <w:rsid w:val="00061D53"/>
    <w:rsid w:val="00062DF6"/>
    <w:rsid w:val="00096171"/>
    <w:rsid w:val="000B73E5"/>
    <w:rsid w:val="000C7233"/>
    <w:rsid w:val="000E2E4E"/>
    <w:rsid w:val="000E7F54"/>
    <w:rsid w:val="000F0016"/>
    <w:rsid w:val="00104D95"/>
    <w:rsid w:val="00120120"/>
    <w:rsid w:val="00156835"/>
    <w:rsid w:val="001633BE"/>
    <w:rsid w:val="00177D12"/>
    <w:rsid w:val="001933BE"/>
    <w:rsid w:val="001B19AB"/>
    <w:rsid w:val="001C08C6"/>
    <w:rsid w:val="001C57EE"/>
    <w:rsid w:val="001C5990"/>
    <w:rsid w:val="001D4235"/>
    <w:rsid w:val="001E73BA"/>
    <w:rsid w:val="001F2598"/>
    <w:rsid w:val="001F394B"/>
    <w:rsid w:val="001F7510"/>
    <w:rsid w:val="00204673"/>
    <w:rsid w:val="00215DBF"/>
    <w:rsid w:val="00230591"/>
    <w:rsid w:val="00243151"/>
    <w:rsid w:val="00296495"/>
    <w:rsid w:val="002A4C5D"/>
    <w:rsid w:val="002B2AB4"/>
    <w:rsid w:val="002B38F0"/>
    <w:rsid w:val="002B4A7F"/>
    <w:rsid w:val="002C0761"/>
    <w:rsid w:val="002C2061"/>
    <w:rsid w:val="002C7607"/>
    <w:rsid w:val="002F1BBA"/>
    <w:rsid w:val="002F2581"/>
    <w:rsid w:val="002F2902"/>
    <w:rsid w:val="003256E0"/>
    <w:rsid w:val="00334E00"/>
    <w:rsid w:val="00354BFE"/>
    <w:rsid w:val="003638A8"/>
    <w:rsid w:val="00371577"/>
    <w:rsid w:val="003769BA"/>
    <w:rsid w:val="003C5668"/>
    <w:rsid w:val="003D607B"/>
    <w:rsid w:val="003E75ED"/>
    <w:rsid w:val="004743B8"/>
    <w:rsid w:val="00491B09"/>
    <w:rsid w:val="00495179"/>
    <w:rsid w:val="004A5D8B"/>
    <w:rsid w:val="004B164B"/>
    <w:rsid w:val="004C0B17"/>
    <w:rsid w:val="00502528"/>
    <w:rsid w:val="00542C21"/>
    <w:rsid w:val="005477CB"/>
    <w:rsid w:val="00547AD6"/>
    <w:rsid w:val="00550458"/>
    <w:rsid w:val="005806BB"/>
    <w:rsid w:val="005B3C95"/>
    <w:rsid w:val="006545D8"/>
    <w:rsid w:val="0068430E"/>
    <w:rsid w:val="0070122B"/>
    <w:rsid w:val="00704F24"/>
    <w:rsid w:val="00733072"/>
    <w:rsid w:val="007420CF"/>
    <w:rsid w:val="00747DB2"/>
    <w:rsid w:val="007715D9"/>
    <w:rsid w:val="007858F7"/>
    <w:rsid w:val="00795D8B"/>
    <w:rsid w:val="007B14F0"/>
    <w:rsid w:val="007C0423"/>
    <w:rsid w:val="007E1A91"/>
    <w:rsid w:val="00803DB1"/>
    <w:rsid w:val="008053E3"/>
    <w:rsid w:val="00817257"/>
    <w:rsid w:val="00822A6F"/>
    <w:rsid w:val="00831B1B"/>
    <w:rsid w:val="008355B2"/>
    <w:rsid w:val="00857572"/>
    <w:rsid w:val="00860F6A"/>
    <w:rsid w:val="00861EE3"/>
    <w:rsid w:val="008751C9"/>
    <w:rsid w:val="008941DD"/>
    <w:rsid w:val="008B3838"/>
    <w:rsid w:val="008C2420"/>
    <w:rsid w:val="008E3144"/>
    <w:rsid w:val="008F6006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5CB"/>
    <w:rsid w:val="009C3E99"/>
    <w:rsid w:val="009C7C9E"/>
    <w:rsid w:val="009F6CB4"/>
    <w:rsid w:val="00A01091"/>
    <w:rsid w:val="00A32A41"/>
    <w:rsid w:val="00A34CFD"/>
    <w:rsid w:val="00A51DA5"/>
    <w:rsid w:val="00A5590B"/>
    <w:rsid w:val="00AB2B1D"/>
    <w:rsid w:val="00AB3BEA"/>
    <w:rsid w:val="00AB6067"/>
    <w:rsid w:val="00AB78BB"/>
    <w:rsid w:val="00AD2954"/>
    <w:rsid w:val="00AD5E20"/>
    <w:rsid w:val="00AE083F"/>
    <w:rsid w:val="00B21109"/>
    <w:rsid w:val="00B4574B"/>
    <w:rsid w:val="00B53B48"/>
    <w:rsid w:val="00B81874"/>
    <w:rsid w:val="00BA49F6"/>
    <w:rsid w:val="00BA5AF9"/>
    <w:rsid w:val="00BF0091"/>
    <w:rsid w:val="00C0641F"/>
    <w:rsid w:val="00C15F2F"/>
    <w:rsid w:val="00C60241"/>
    <w:rsid w:val="00C829F1"/>
    <w:rsid w:val="00C950E0"/>
    <w:rsid w:val="00CA04AC"/>
    <w:rsid w:val="00D220C0"/>
    <w:rsid w:val="00D2569D"/>
    <w:rsid w:val="00D65DE8"/>
    <w:rsid w:val="00D73D62"/>
    <w:rsid w:val="00D75761"/>
    <w:rsid w:val="00D80D5A"/>
    <w:rsid w:val="00D8762E"/>
    <w:rsid w:val="00DA1104"/>
    <w:rsid w:val="00DA59DE"/>
    <w:rsid w:val="00DB1993"/>
    <w:rsid w:val="00DF54CD"/>
    <w:rsid w:val="00E066A4"/>
    <w:rsid w:val="00E37C76"/>
    <w:rsid w:val="00E74D0B"/>
    <w:rsid w:val="00EA78F3"/>
    <w:rsid w:val="00EC4E6B"/>
    <w:rsid w:val="00ED26C5"/>
    <w:rsid w:val="00EE75B8"/>
    <w:rsid w:val="00EF283D"/>
    <w:rsid w:val="00EF3D4C"/>
    <w:rsid w:val="00F41407"/>
    <w:rsid w:val="00F57AAA"/>
    <w:rsid w:val="00F85632"/>
    <w:rsid w:val="00FA2B88"/>
    <w:rsid w:val="00FB03CA"/>
    <w:rsid w:val="00FB22E9"/>
    <w:rsid w:val="00FC2D47"/>
    <w:rsid w:val="00FE14AC"/>
    <w:rsid w:val="00FE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molnar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1965</Words>
  <Characters>11204</Characters>
  <Application>Microsoft Office Word</Application>
  <DocSecurity>0</DocSecurity>
  <Lines>93</Lines>
  <Paragraphs>26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13143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9</cp:revision>
  <cp:lastPrinted>2021-02-12T08:59:00Z</cp:lastPrinted>
  <dcterms:created xsi:type="dcterms:W3CDTF">2026-02-23T11:02:00Z</dcterms:created>
  <dcterms:modified xsi:type="dcterms:W3CDTF">2026-03-02T09:33:00Z</dcterms:modified>
</cp:coreProperties>
</file>