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E42C7" w14:textId="77777777" w:rsidR="00D84B7D" w:rsidRDefault="00D84B7D" w:rsidP="00D84B7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57E82D2E" wp14:editId="011A34ED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Opis: https://encrypted-tbn3.gstatic.com/images?q=tbn:ANd9GcTof0bmpRuA4Ot4wldAcWrEOy4-PVUvalKZHFVqqeZUA7auXlXJ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48FA8" w14:textId="77777777" w:rsidR="00D84B7D" w:rsidRDefault="00D84B7D" w:rsidP="00D84B7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6557DED2" w14:textId="77777777" w:rsidR="00D84B7D" w:rsidRDefault="00D84B7D" w:rsidP="00D84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770C005E" w14:textId="77777777" w:rsidR="00D84B7D" w:rsidRDefault="00D84B7D" w:rsidP="00D84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OGLASA</w:t>
      </w:r>
    </w:p>
    <w:p w14:paraId="22770D70" w14:textId="77777777" w:rsidR="00D84B7D" w:rsidRDefault="00D84B7D" w:rsidP="00D84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C4B3BC2" w14:textId="77777777" w:rsidR="00D84B7D" w:rsidRPr="00D84B7D" w:rsidRDefault="00D84B7D" w:rsidP="00D84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84B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64476EB5" w14:textId="30C57C15" w:rsidR="00D84B7D" w:rsidRPr="00D84B7D" w:rsidRDefault="00D84B7D" w:rsidP="00D84B7D">
      <w:pPr>
        <w:spacing w:after="0" w:line="240" w:lineRule="auto"/>
        <w:ind w:left="106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D84B7D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KANDIDATA/KINJA PRIJAVLJENIH NA OGLAS ZA PRIJAM U SLUŽBU </w:t>
      </w:r>
      <w:r w:rsidRPr="00D84B7D">
        <w:rPr>
          <w:rFonts w:ascii="Times New Roman" w:hAnsi="Times New Roman" w:cs="Times New Roman"/>
          <w:b/>
          <w:sz w:val="24"/>
          <w:szCs w:val="24"/>
        </w:rPr>
        <w:t>VIŠ</w:t>
      </w:r>
      <w:r w:rsidRPr="00D84B7D">
        <w:rPr>
          <w:rFonts w:ascii="Times New Roman" w:hAnsi="Times New Roman" w:cs="Times New Roman"/>
          <w:b/>
          <w:sz w:val="24"/>
          <w:szCs w:val="24"/>
        </w:rPr>
        <w:t xml:space="preserve">EG </w:t>
      </w:r>
      <w:r w:rsidRPr="00D84B7D">
        <w:rPr>
          <w:rFonts w:ascii="Times New Roman" w:hAnsi="Times New Roman" w:cs="Times New Roman"/>
          <w:b/>
          <w:sz w:val="24"/>
          <w:szCs w:val="24"/>
        </w:rPr>
        <w:t>REFERENT</w:t>
      </w:r>
      <w:r w:rsidRPr="00D84B7D">
        <w:rPr>
          <w:rFonts w:ascii="Times New Roman" w:hAnsi="Times New Roman" w:cs="Times New Roman"/>
          <w:b/>
          <w:sz w:val="24"/>
          <w:szCs w:val="24"/>
        </w:rPr>
        <w:t>A</w:t>
      </w:r>
      <w:r w:rsidRPr="00D84B7D">
        <w:rPr>
          <w:rFonts w:ascii="Times New Roman" w:hAnsi="Times New Roman" w:cs="Times New Roman"/>
          <w:b/>
          <w:sz w:val="24"/>
          <w:szCs w:val="24"/>
        </w:rPr>
        <w:t xml:space="preserve"> ZA GRADITELJSTVO I PROSTORNO UREĐENJE – 1 izvršitelj/ica na određeno vrijeme radi zamjene duže vrijeme odsutne službenice</w:t>
      </w:r>
    </w:p>
    <w:p w14:paraId="236F0B18" w14:textId="77777777" w:rsidR="00D84B7D" w:rsidRPr="00D84B7D" w:rsidRDefault="00D84B7D" w:rsidP="00D84B7D">
      <w:pPr>
        <w:spacing w:after="0" w:line="240" w:lineRule="auto"/>
        <w:ind w:left="1068"/>
        <w:rPr>
          <w:color w:val="000000"/>
          <w:sz w:val="24"/>
          <w:szCs w:val="24"/>
          <w:lang w:eastAsia="hr-HR"/>
        </w:rPr>
      </w:pPr>
    </w:p>
    <w:p w14:paraId="1DAB8455" w14:textId="0C62DE62" w:rsidR="00D84B7D" w:rsidRDefault="00D84B7D" w:rsidP="00D84B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Obavještavaju se kandidati/kinje koji su podnijeli prijavu na oglas i ispunjavaju formalne uvjete  za</w:t>
      </w:r>
      <w:r w:rsidR="00D042D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određeno vrijeme na radno mjesto: </w:t>
      </w:r>
    </w:p>
    <w:p w14:paraId="08ECEB5F" w14:textId="77777777" w:rsidR="00FB34C9" w:rsidRDefault="00FB34C9" w:rsidP="00D84B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A00E97A" w14:textId="77777777" w:rsidR="00D84B7D" w:rsidRPr="00D84B7D" w:rsidRDefault="00D84B7D" w:rsidP="00D84B7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D84B7D">
        <w:rPr>
          <w:rFonts w:ascii="Times New Roman" w:eastAsia="Calibri" w:hAnsi="Times New Roman" w:cs="Times New Roman"/>
          <w:b/>
        </w:rPr>
        <w:t>VIŠI REFERENT ZA GRADITELJSTVO I PROSTORNO UREĐENJE – 1 izvršitelj/ica na određeno vrijeme radi zamjene duže vrijeme odsutne službenice</w:t>
      </w:r>
    </w:p>
    <w:p w14:paraId="2009C5AA" w14:textId="77777777" w:rsidR="00D84B7D" w:rsidRPr="00D84B7D" w:rsidRDefault="00D84B7D" w:rsidP="00D84B7D">
      <w:pPr>
        <w:spacing w:after="0" w:line="240" w:lineRule="auto"/>
        <w:ind w:left="1068"/>
        <w:rPr>
          <w:color w:val="000000"/>
          <w:sz w:val="24"/>
          <w:szCs w:val="24"/>
          <w:lang w:eastAsia="hr-HR"/>
        </w:rPr>
      </w:pPr>
    </w:p>
    <w:p w14:paraId="2CF83A7E" w14:textId="66E0BF46" w:rsidR="00D84B7D" w:rsidRPr="00D84B7D" w:rsidRDefault="00D84B7D" w:rsidP="00D042D5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 U</w:t>
      </w:r>
      <w:r>
        <w:rPr>
          <w:rFonts w:ascii="Times New Roman" w:hAnsi="Times New Roman" w:cs="Times New Roman"/>
          <w:sz w:val="24"/>
          <w:szCs w:val="24"/>
        </w:rPr>
        <w:t>pravn</w:t>
      </w:r>
      <w:r w:rsidR="00D042D5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odjel</w:t>
      </w:r>
      <w:r w:rsidR="00D042D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za </w:t>
      </w:r>
      <w:r>
        <w:rPr>
          <w:rFonts w:ascii="Times New Roman" w:hAnsi="Times New Roman" w:cs="Times New Roman"/>
          <w:sz w:val="24"/>
          <w:szCs w:val="24"/>
        </w:rPr>
        <w:t>graditeljstvo, infrastrukturu i zaštitu okoliša</w:t>
      </w:r>
      <w:r>
        <w:rPr>
          <w:rFonts w:ascii="Times New Roman" w:hAnsi="Times New Roman" w:cs="Times New Roman"/>
          <w:sz w:val="24"/>
          <w:szCs w:val="24"/>
        </w:rPr>
        <w:t xml:space="preserve"> Brodsko-posavske županije</w:t>
      </w:r>
      <w:r>
        <w:rPr>
          <w:rFonts w:ascii="Times New Roman" w:hAnsi="Times New Roman" w:cs="Times New Roman"/>
          <w:iCs/>
          <w:sz w:val="24"/>
          <w:szCs w:val="24"/>
        </w:rPr>
        <w:t xml:space="preserve">,   </w:t>
      </w:r>
      <w:r w:rsidRPr="00D84B7D">
        <w:rPr>
          <w:rFonts w:ascii="Times New Roman" w:eastAsiaTheme="minorEastAsia" w:hAnsi="Times New Roman" w:cs="Times New Roman"/>
          <w:b/>
          <w:i/>
          <w:iCs/>
          <w:sz w:val="24"/>
          <w:szCs w:val="24"/>
          <w:lang w:eastAsia="hr-HR"/>
        </w:rPr>
        <w:t>Pododsjek za graditeljstvo i prostorno uređenje Nova Gradiška</w:t>
      </w:r>
      <w:r w:rsidRPr="00D84B7D">
        <w:rPr>
          <w:rFonts w:ascii="Times New Roman" w:eastAsiaTheme="minorEastAsia" w:hAnsi="Times New Roman" w:cs="Times New Roman"/>
          <w:b/>
          <w:lang w:eastAsia="hr-HR"/>
        </w:rPr>
        <w:t xml:space="preserve">, </w:t>
      </w:r>
    </w:p>
    <w:p w14:paraId="76410490" w14:textId="472CFF07" w:rsidR="00D84B7D" w:rsidRDefault="00D84B7D" w:rsidP="00D042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objavljenog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na mrežnim stranicama Hrvatskog zavoda za zapošljavanje i Brodsko-posavske županije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ožujka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6</w:t>
      </w:r>
      <w:r w:rsidR="00D042D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da će se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prethodna provjera znanja i sposobnosti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održati</w:t>
      </w:r>
    </w:p>
    <w:p w14:paraId="3758F33C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A78266D" w14:textId="295B8938" w:rsidR="00D84B7D" w:rsidRDefault="00D84B7D" w:rsidP="00D84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</w:t>
      </w:r>
      <w:r w:rsidR="00D042D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Maloj vijećnici Brodsko-posavske županije, Petra Krešimira IV. br. 1, Slavonski Brod</w:t>
      </w:r>
      <w:r w:rsidR="00D042D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</w:t>
      </w:r>
    </w:p>
    <w:p w14:paraId="1E671770" w14:textId="372B220E" w:rsidR="00D84B7D" w:rsidRDefault="00D84B7D" w:rsidP="00D84B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u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utorak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24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ožujka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s početkom u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,00 sati.</w:t>
      </w:r>
    </w:p>
    <w:p w14:paraId="73FAF67B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DCEC1DE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Testiranju mogu pristupiti kandidati/kinje koji ispunjavaju formalne uvjete iz oglasa, a čije su prijave pravodobne i uredne.</w:t>
      </w:r>
    </w:p>
    <w:p w14:paraId="59C718FE" w14:textId="77777777" w:rsidR="00D042D5" w:rsidRDefault="00D042D5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FF06525" w14:textId="37ABED9B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Kandidati/kinje koji ispunjavaju formalne uvjete iz oglasa bit će o tome obaviješteni elektroničkom poštom na e-mail adresu koju su naveli u prijavi na oglas.</w:t>
      </w:r>
    </w:p>
    <w:p w14:paraId="44653440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992662B" w14:textId="77777777" w:rsidR="00D84B7D" w:rsidRDefault="00D84B7D" w:rsidP="00D84B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Ne postoji mogućnost naknadnog pisanog testiranja, bez obzira na razloge koje pojedinog kandidata/tkinju priječe da testiranju pristupi u naznačeno vrijeme. </w:t>
      </w:r>
    </w:p>
    <w:p w14:paraId="0066878C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Smatra se da je kandidat, koji nije pristupio prethodnoj provjeri znanja, povukao prijavu na oglas.</w:t>
      </w:r>
    </w:p>
    <w:p w14:paraId="786AA626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Nakon pisanog testiranja, obavit će se istog dana i provjera poznavanja rada na računalu i intervju s kandidatima/kinjama koji su ostvarili najmanje 50% bodova iz svakog dijela provjere znanja i sposobnosti kandidata na provedenom testiranju. </w:t>
      </w:r>
    </w:p>
    <w:p w14:paraId="2E750B06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Očekuje se da će postupak pisanog testiranja, provjera rada na računalu i intervju s kandidatima/kinjama biti završen istog dana. </w:t>
      </w:r>
    </w:p>
    <w:p w14:paraId="5B34B9C6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Ostale informacije vezan uz testiranje (pravila i postupak testiranja) objavljeni su na web-stranici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C7BD8B" w14:textId="77777777" w:rsidR="00D84B7D" w:rsidRDefault="00D84B7D" w:rsidP="00D84B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9B1F082" w14:textId="77777777" w:rsidR="00D84B7D" w:rsidRDefault="00D84B7D" w:rsidP="00D84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OGLASA</w:t>
      </w:r>
    </w:p>
    <w:sectPr w:rsidR="00D84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87030"/>
    <w:multiLevelType w:val="hybridMultilevel"/>
    <w:tmpl w:val="9D2AF92E"/>
    <w:lvl w:ilvl="0" w:tplc="69A8BC84">
      <w:numFmt w:val="decimal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7D"/>
    <w:rsid w:val="00D042D5"/>
    <w:rsid w:val="00D84B7D"/>
    <w:rsid w:val="00FB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AEBCD"/>
  <w15:chartTrackingRefBased/>
  <w15:docId w15:val="{07E9F464-08A3-4D22-8BE1-BE11EB98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B7D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D84B7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84B7D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2026-03-18T08:01:00Z</dcterms:created>
  <dcterms:modified xsi:type="dcterms:W3CDTF">2026-03-18T08:13:00Z</dcterms:modified>
</cp:coreProperties>
</file>