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7A" w:rsidRDefault="004F6F5D"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6F5D" w:rsidRDefault="004F6F5D" w:rsidP="004F6F5D"/>
    <w:p w:rsidR="004F6F5D" w:rsidRDefault="004F6F5D" w:rsidP="004F6F5D">
      <w:pPr>
        <w:spacing w:after="0" w:line="240" w:lineRule="auto"/>
      </w:pPr>
    </w:p>
    <w:p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:rsidR="004F6F5D" w:rsidRPr="008D3C93" w:rsidRDefault="004F6F5D" w:rsidP="005D4900">
      <w:pPr>
        <w:tabs>
          <w:tab w:val="center" w:pos="1560"/>
        </w:tabs>
        <w:spacing w:after="0" w:line="240" w:lineRule="auto"/>
        <w:rPr>
          <w:b/>
          <w:bCs/>
          <w:sz w:val="24"/>
          <w:szCs w:val="24"/>
        </w:rPr>
      </w:pPr>
      <w:r>
        <w:tab/>
      </w:r>
      <w:r w:rsidR="005D4900" w:rsidRPr="008D3C93">
        <w:rPr>
          <w:b/>
          <w:bCs/>
          <w:sz w:val="24"/>
          <w:szCs w:val="24"/>
        </w:rPr>
        <w:t>ŽUPAN</w:t>
      </w:r>
    </w:p>
    <w:p w:rsidR="00546C7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KLASA: 402-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</w:rPr>
        <w:t>03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/2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-01/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04</w:t>
      </w:r>
    </w:p>
    <w:p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URBROJ: 2178-04-01/0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</w:rPr>
        <w:t>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-2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-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14</w:t>
      </w:r>
    </w:p>
    <w:p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</w:p>
    <w:p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Slavonski Brod, 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10</w:t>
      </w:r>
      <w:r w:rsidR="006F528E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. 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travnja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.</w:t>
      </w:r>
    </w:p>
    <w:p w:rsidR="00546C70" w:rsidRPr="005D490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:rsidR="004F6F5D" w:rsidRDefault="004F6F5D" w:rsidP="004F6F5D">
      <w:pPr>
        <w:tabs>
          <w:tab w:val="center" w:pos="1560"/>
        </w:tabs>
        <w:spacing w:after="0" w:line="240" w:lineRule="auto"/>
      </w:pPr>
    </w:p>
    <w:p w:rsidR="003A6CC8" w:rsidRPr="003A6CC8" w:rsidRDefault="003A6CC8" w:rsidP="003A6CC8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</w:rPr>
      </w:pP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Na temelju članka 30., 32., i 33. Zakona o udrugama („Narodne novine“,broj 74/14, 70/17,  98/19 i 151/22), članka </w:t>
      </w:r>
      <w:r w:rsidR="00145ABC">
        <w:rPr>
          <w:rFonts w:ascii="Arial" w:eastAsia="Calibri" w:hAnsi="Arial" w:cs="Arial"/>
          <w:kern w:val="0"/>
          <w:sz w:val="24"/>
          <w:szCs w:val="24"/>
        </w:rPr>
        <w:t>7</w:t>
      </w:r>
      <w:r w:rsidRPr="003A6CC8">
        <w:rPr>
          <w:rFonts w:ascii="Arial" w:eastAsia="Calibri" w:hAnsi="Arial" w:cs="Arial"/>
          <w:kern w:val="0"/>
          <w:sz w:val="24"/>
          <w:szCs w:val="24"/>
        </w:rPr>
        <w:t>. Odluke o izvršavanju Proračuna Brodsko-posavske županije za 202</w:t>
      </w:r>
      <w:r w:rsidR="00145ABC">
        <w:rPr>
          <w:rFonts w:ascii="Arial" w:eastAsia="Calibri" w:hAnsi="Arial" w:cs="Arial"/>
          <w:kern w:val="0"/>
          <w:sz w:val="24"/>
          <w:szCs w:val="24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. godinu („Službeni vjesnik Brodsko-posavske županije“, broj </w:t>
      </w:r>
      <w:r w:rsidR="00145ABC">
        <w:rPr>
          <w:rFonts w:ascii="Arial" w:eastAsia="Calibri" w:hAnsi="Arial" w:cs="Arial"/>
          <w:kern w:val="0"/>
          <w:sz w:val="24"/>
          <w:szCs w:val="24"/>
        </w:rPr>
        <w:t>35</w:t>
      </w:r>
      <w:r w:rsidRPr="003A6CC8">
        <w:rPr>
          <w:rFonts w:ascii="Arial" w:eastAsia="Calibri" w:hAnsi="Arial" w:cs="Arial"/>
          <w:kern w:val="0"/>
          <w:sz w:val="24"/>
          <w:szCs w:val="24"/>
        </w:rPr>
        <w:t>/2</w:t>
      </w:r>
      <w:r w:rsidR="00145ABC">
        <w:rPr>
          <w:rFonts w:ascii="Arial" w:eastAsia="Calibri" w:hAnsi="Arial" w:cs="Arial"/>
          <w:kern w:val="0"/>
          <w:sz w:val="24"/>
          <w:szCs w:val="24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</w:t>
      </w:r>
      <w:r w:rsidR="00145ABC">
        <w:rPr>
          <w:rFonts w:ascii="Arial" w:eastAsia="Calibri" w:hAnsi="Arial" w:cs="Arial"/>
          <w:kern w:val="0"/>
          <w:sz w:val="24"/>
          <w:szCs w:val="24"/>
        </w:rPr>
        <w:t xml:space="preserve"> </w:t>
      </w: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(„Službeni vjesnik Brodsko-posavske županije“, broj 10/09, 19/10, 2/13 i 15/13 - pročišćeni tekst, 4/18, 5/20 i 7/21), a u skladu s prijedlogom Povjerenstva za ocjenjivanje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programa, projekata i manifestacija udruga i drugih neprofitnih organizacija koje doprinose razvoju gospodarstva na području Brodsko-posavske županije za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. godinu </w:t>
      </w:r>
      <w:r w:rsidRPr="003A6CC8">
        <w:rPr>
          <w:rFonts w:ascii="Arial" w:eastAsia="Calibri" w:hAnsi="Arial" w:cs="Arial"/>
          <w:kern w:val="0"/>
          <w:sz w:val="24"/>
          <w:szCs w:val="24"/>
        </w:rPr>
        <w:t>(KLASA: 402-</w:t>
      </w:r>
      <w:r w:rsidR="00B26A57">
        <w:rPr>
          <w:rFonts w:ascii="Arial" w:eastAsia="Calibri" w:hAnsi="Arial" w:cs="Arial"/>
          <w:kern w:val="0"/>
          <w:sz w:val="24"/>
          <w:szCs w:val="24"/>
        </w:rPr>
        <w:t>03</w:t>
      </w:r>
      <w:r w:rsidRPr="003A6CC8">
        <w:rPr>
          <w:rFonts w:ascii="Arial" w:eastAsia="Calibri" w:hAnsi="Arial" w:cs="Arial"/>
          <w:kern w:val="0"/>
          <w:sz w:val="24"/>
          <w:szCs w:val="24"/>
        </w:rPr>
        <w:t>/2</w:t>
      </w:r>
      <w:r w:rsidR="00145ABC">
        <w:rPr>
          <w:rFonts w:ascii="Arial" w:eastAsia="Calibri" w:hAnsi="Arial" w:cs="Arial"/>
          <w:kern w:val="0"/>
          <w:sz w:val="24"/>
          <w:szCs w:val="24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</w:rPr>
        <w:t>-01/</w:t>
      </w:r>
      <w:r w:rsidR="00145ABC">
        <w:rPr>
          <w:rFonts w:ascii="Arial" w:eastAsia="Calibri" w:hAnsi="Arial" w:cs="Arial"/>
          <w:kern w:val="0"/>
          <w:sz w:val="24"/>
          <w:szCs w:val="24"/>
        </w:rPr>
        <w:t>04</w:t>
      </w:r>
      <w:r w:rsidRPr="003A6CC8">
        <w:rPr>
          <w:rFonts w:ascii="Arial" w:eastAsia="Calibri" w:hAnsi="Arial" w:cs="Arial"/>
          <w:kern w:val="0"/>
          <w:sz w:val="24"/>
          <w:szCs w:val="24"/>
        </w:rPr>
        <w:t>, URBROJ: 2178-04-01/0</w:t>
      </w:r>
      <w:r w:rsidR="008D3C93">
        <w:rPr>
          <w:rFonts w:ascii="Arial" w:eastAsia="Calibri" w:hAnsi="Arial" w:cs="Arial"/>
          <w:kern w:val="0"/>
          <w:sz w:val="24"/>
          <w:szCs w:val="24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</w:rPr>
        <w:t>-2</w:t>
      </w:r>
      <w:r w:rsidR="00145ABC">
        <w:rPr>
          <w:rFonts w:ascii="Arial" w:eastAsia="Calibri" w:hAnsi="Arial" w:cs="Arial"/>
          <w:kern w:val="0"/>
          <w:sz w:val="24"/>
          <w:szCs w:val="24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</w:rPr>
        <w:t>-</w:t>
      </w:r>
      <w:r w:rsidR="00145ABC">
        <w:rPr>
          <w:rFonts w:ascii="Arial" w:eastAsia="Calibri" w:hAnsi="Arial" w:cs="Arial"/>
          <w:kern w:val="0"/>
          <w:sz w:val="24"/>
          <w:szCs w:val="24"/>
        </w:rPr>
        <w:t>13</w:t>
      </w: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 od </w:t>
      </w:r>
      <w:r w:rsidR="005D4900">
        <w:rPr>
          <w:rFonts w:ascii="Arial" w:eastAsia="Calibri" w:hAnsi="Arial" w:cs="Arial"/>
          <w:kern w:val="0"/>
          <w:sz w:val="24"/>
          <w:szCs w:val="24"/>
        </w:rPr>
        <w:t>0</w:t>
      </w:r>
      <w:r w:rsidR="00145ABC">
        <w:rPr>
          <w:rFonts w:ascii="Arial" w:eastAsia="Calibri" w:hAnsi="Arial" w:cs="Arial"/>
          <w:kern w:val="0"/>
          <w:sz w:val="24"/>
          <w:szCs w:val="24"/>
        </w:rPr>
        <w:t>9</w:t>
      </w: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. </w:t>
      </w:r>
      <w:r w:rsidR="00145ABC">
        <w:rPr>
          <w:rFonts w:ascii="Arial" w:eastAsia="Calibri" w:hAnsi="Arial" w:cs="Arial"/>
          <w:kern w:val="0"/>
          <w:sz w:val="24"/>
          <w:szCs w:val="24"/>
        </w:rPr>
        <w:t>travnja</w:t>
      </w:r>
      <w:r w:rsidRPr="003A6CC8">
        <w:rPr>
          <w:rFonts w:ascii="Arial" w:eastAsia="Calibri" w:hAnsi="Arial" w:cs="Arial"/>
          <w:kern w:val="0"/>
          <w:sz w:val="24"/>
          <w:szCs w:val="24"/>
        </w:rPr>
        <w:t xml:space="preserve"> 202</w:t>
      </w:r>
      <w:r w:rsidR="00145ABC">
        <w:rPr>
          <w:rFonts w:ascii="Arial" w:eastAsia="Calibri" w:hAnsi="Arial" w:cs="Arial"/>
          <w:kern w:val="0"/>
          <w:sz w:val="24"/>
          <w:szCs w:val="24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</w:rPr>
        <w:t>. godine), donosim</w:t>
      </w: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O D L U K U</w:t>
      </w: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o odobravanju financijskih sredstava za programe, projekte i manifestacije udruga i drugih neprofitnih organizacija koj</w:t>
      </w:r>
      <w:r w:rsidR="00F24FD7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e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 xml:space="preserve"> doprinose razvoju gospodarstva na području Brodsko-posavske županije za 202</w:t>
      </w:r>
      <w:r w:rsidR="00145ABC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. godinu</w:t>
      </w: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I.</w:t>
      </w: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Financijska sredstva za programe, projekte i manifestacije udruga i drugih neprofitnih organizacija koji doprinose razvoju gospodarstva na području Brodsko-posavske županije za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. godinu odobravaju se sljedeć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</w:rPr>
        <w:t>i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m korisni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</w:rPr>
        <w:t>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 prema utvrđenom iznosu:</w:t>
      </w:r>
    </w:p>
    <w:p w:rsidR="00145ABC" w:rsidRDefault="00145ABC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</w:p>
    <w:p w:rsidR="00145ABC" w:rsidRPr="00145ABC" w:rsidRDefault="00145ABC" w:rsidP="00145ABC">
      <w:pPr>
        <w:numPr>
          <w:ilvl w:val="0"/>
          <w:numId w:val="3"/>
        </w:numPr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145ABC">
        <w:rPr>
          <w:rFonts w:ascii="Arial" w:eastAsia="Times New Roman" w:hAnsi="Arial" w:cs="Arial"/>
          <w:sz w:val="24"/>
          <w:szCs w:val="24"/>
          <w:lang w:eastAsia="hr-HR"/>
        </w:rPr>
        <w:t>Novogradiški sajam za manifestaciju “6. Gospodarsko poduzetnički sajam” - 1.000,00 eura;</w:t>
      </w:r>
    </w:p>
    <w:p w:rsidR="00145ABC" w:rsidRPr="00145ABC" w:rsidRDefault="00145ABC" w:rsidP="00145ABC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145ABC">
        <w:rPr>
          <w:rFonts w:ascii="Arial" w:eastAsia="Times New Roman" w:hAnsi="Arial" w:cs="Arial"/>
          <w:sz w:val="24"/>
          <w:szCs w:val="24"/>
          <w:lang w:eastAsia="hr-HR"/>
        </w:rPr>
        <w:t xml:space="preserve">Udruga za zaštitu životinja </w:t>
      </w:r>
      <w:proofErr w:type="spellStart"/>
      <w:r w:rsidRPr="00145ABC">
        <w:rPr>
          <w:rFonts w:ascii="Arial" w:eastAsia="Times New Roman" w:hAnsi="Arial" w:cs="Arial"/>
          <w:sz w:val="24"/>
          <w:szCs w:val="24"/>
          <w:lang w:eastAsia="hr-HR"/>
        </w:rPr>
        <w:t>Ruščica</w:t>
      </w:r>
      <w:proofErr w:type="spellEnd"/>
      <w:r w:rsidRPr="00145ABC">
        <w:rPr>
          <w:rFonts w:ascii="Arial" w:eastAsia="Times New Roman" w:hAnsi="Arial" w:cs="Arial"/>
          <w:sz w:val="24"/>
          <w:szCs w:val="24"/>
          <w:lang w:eastAsia="hr-HR"/>
        </w:rPr>
        <w:t xml:space="preserve"> za projekt „Program rada Udruge za zaštitu životinja </w:t>
      </w:r>
      <w:proofErr w:type="spellStart"/>
      <w:r w:rsidRPr="00145ABC">
        <w:rPr>
          <w:rFonts w:ascii="Arial" w:eastAsia="Times New Roman" w:hAnsi="Arial" w:cs="Arial"/>
          <w:sz w:val="24"/>
          <w:szCs w:val="24"/>
          <w:lang w:eastAsia="hr-HR"/>
        </w:rPr>
        <w:t>Ruščica</w:t>
      </w:r>
      <w:proofErr w:type="spellEnd"/>
      <w:r w:rsidRPr="00145ABC">
        <w:rPr>
          <w:rFonts w:ascii="Arial" w:eastAsia="Times New Roman" w:hAnsi="Arial" w:cs="Arial"/>
          <w:sz w:val="24"/>
          <w:szCs w:val="24"/>
          <w:lang w:eastAsia="hr-HR"/>
        </w:rPr>
        <w:t xml:space="preserve"> u </w:t>
      </w:r>
      <w:proofErr w:type="spellStart"/>
      <w:r w:rsidRPr="00145ABC">
        <w:rPr>
          <w:rFonts w:ascii="Arial" w:eastAsia="Times New Roman" w:hAnsi="Arial" w:cs="Arial"/>
          <w:sz w:val="24"/>
          <w:szCs w:val="24"/>
          <w:lang w:eastAsia="hr-HR"/>
        </w:rPr>
        <w:t>202</w:t>
      </w:r>
      <w:r w:rsidR="000614E5">
        <w:rPr>
          <w:rFonts w:ascii="Arial" w:eastAsia="Times New Roman" w:hAnsi="Arial" w:cs="Arial"/>
          <w:sz w:val="24"/>
          <w:szCs w:val="24"/>
          <w:lang w:eastAsia="hr-HR"/>
        </w:rPr>
        <w:t>6</w:t>
      </w:r>
      <w:proofErr w:type="spellEnd"/>
      <w:r w:rsidRPr="00145ABC">
        <w:rPr>
          <w:rFonts w:ascii="Arial" w:eastAsia="Times New Roman" w:hAnsi="Arial" w:cs="Arial"/>
          <w:sz w:val="24"/>
          <w:szCs w:val="24"/>
          <w:lang w:eastAsia="hr-HR"/>
        </w:rPr>
        <w:t>. godini“ - 2.655,00 eura;</w:t>
      </w:r>
    </w:p>
    <w:p w:rsidR="00145ABC" w:rsidRPr="00145ABC" w:rsidRDefault="00145ABC" w:rsidP="00145ABC">
      <w:pPr>
        <w:pStyle w:val="Odlomakpopisa"/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0" w:name="_Hlk197410635"/>
      <w:proofErr w:type="spellStart"/>
      <w:r w:rsidRPr="00145ABC">
        <w:rPr>
          <w:rFonts w:ascii="Arial" w:eastAsia="Times New Roman" w:hAnsi="Arial" w:cs="Arial"/>
          <w:sz w:val="24"/>
          <w:szCs w:val="24"/>
          <w:lang w:eastAsia="hr-HR"/>
        </w:rPr>
        <w:t>Oldtajmerski</w:t>
      </w:r>
      <w:proofErr w:type="spellEnd"/>
      <w:r w:rsidRPr="00145ABC">
        <w:rPr>
          <w:rFonts w:ascii="Arial" w:eastAsia="Times New Roman" w:hAnsi="Arial" w:cs="Arial"/>
          <w:sz w:val="24"/>
          <w:szCs w:val="24"/>
          <w:lang w:eastAsia="hr-HR"/>
        </w:rPr>
        <w:t xml:space="preserve"> Klub Brod na Savi za manifestaciju “10. Međunarodni </w:t>
      </w:r>
      <w:proofErr w:type="spellStart"/>
      <w:r w:rsidRPr="00145ABC">
        <w:rPr>
          <w:rFonts w:ascii="Arial" w:eastAsia="Times New Roman" w:hAnsi="Arial" w:cs="Arial"/>
          <w:sz w:val="24"/>
          <w:szCs w:val="24"/>
          <w:lang w:eastAsia="hr-HR"/>
        </w:rPr>
        <w:t>oldtajmerski</w:t>
      </w:r>
      <w:proofErr w:type="spellEnd"/>
      <w:r w:rsidRPr="00145ABC">
        <w:rPr>
          <w:rFonts w:ascii="Arial" w:eastAsia="Times New Roman" w:hAnsi="Arial" w:cs="Arial"/>
          <w:sz w:val="24"/>
          <w:szCs w:val="24"/>
          <w:lang w:eastAsia="hr-HR"/>
        </w:rPr>
        <w:t xml:space="preserve"> susret u Slavonskom Brodu” - 600,00 eura.</w:t>
      </w:r>
    </w:p>
    <w:bookmarkEnd w:id="0"/>
    <w:p w:rsidR="00145ABC" w:rsidRDefault="00145ABC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lastRenderedPageBreak/>
        <w:t>II.</w:t>
      </w: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Financijska sredstva iz točke I. Ove Odluke planirana su u Proračunu Brodsko-posavske županije za 202</w:t>
      </w:r>
      <w:r w:rsidR="000614E5">
        <w:rPr>
          <w:rFonts w:ascii="Arial" w:eastAsia="Times New Roman" w:hAnsi="Arial" w:cs="Arial"/>
          <w:kern w:val="0"/>
          <w:sz w:val="24"/>
          <w:szCs w:val="24"/>
          <w:lang w:eastAsia="hr-HR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. godinu na pozicijama Upravnog odjela za gospodarstvo i poljoprivredu u iznosu od 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</w:rPr>
        <w:t>10.019,00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 eura i raspoređuju se 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</w:rPr>
        <w:t>korisnicima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 xml:space="preserve"> kako je precizirano u točki I. ove Odluke.</w:t>
      </w:r>
    </w:p>
    <w:p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Financijska sredstva isplatit će se nakon potpisa Ugovora o dodjeli financijskih sredstava između davatelja sredstava (Brodsko-posavske županije) i primatelja sredstava (udrug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</w:rPr>
        <w:t>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) iz točke I. ove Odluke.</w:t>
      </w:r>
    </w:p>
    <w:p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III.</w:t>
      </w:r>
    </w:p>
    <w:p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Zadužuje se Upravni odjel za gospodarstvo i poljoprivredu Brodsko-posavske županije za realizaciju ove Odluke.</w:t>
      </w:r>
    </w:p>
    <w:p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IV.</w:t>
      </w:r>
    </w:p>
    <w:p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</w:rPr>
        <w:t>Ova Odluka objavljuje se na web stranici Brodsko-posavske županije.</w:t>
      </w:r>
    </w:p>
    <w:p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>ŽUPAN</w:t>
      </w:r>
    </w:p>
    <w:p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  <w:t xml:space="preserve">dr. sc. Danijel Marušić, dr. med. vet. </w:t>
      </w:r>
    </w:p>
    <w:p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p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</w:rPr>
      </w:pPr>
    </w:p>
    <w:sectPr w:rsidR="00AA4CDD" w:rsidSect="00A56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6F5D"/>
    <w:rsid w:val="000614E5"/>
    <w:rsid w:val="00145ABC"/>
    <w:rsid w:val="00225F3F"/>
    <w:rsid w:val="002544EF"/>
    <w:rsid w:val="00282015"/>
    <w:rsid w:val="003A051C"/>
    <w:rsid w:val="003A6CC8"/>
    <w:rsid w:val="003E0D8D"/>
    <w:rsid w:val="00436DE4"/>
    <w:rsid w:val="004A63BA"/>
    <w:rsid w:val="004F6F5D"/>
    <w:rsid w:val="00546C70"/>
    <w:rsid w:val="005C5A1B"/>
    <w:rsid w:val="005D4900"/>
    <w:rsid w:val="00674B7A"/>
    <w:rsid w:val="006B35BD"/>
    <w:rsid w:val="006F528E"/>
    <w:rsid w:val="007B0D67"/>
    <w:rsid w:val="008D3C93"/>
    <w:rsid w:val="00924924"/>
    <w:rsid w:val="00A569C8"/>
    <w:rsid w:val="00AA4CDD"/>
    <w:rsid w:val="00B26A57"/>
    <w:rsid w:val="00DA070F"/>
    <w:rsid w:val="00F2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9C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D4900"/>
    <w:pPr>
      <w:spacing w:after="0" w:line="240" w:lineRule="auto"/>
    </w:pPr>
    <w:rPr>
      <w:kern w:val="0"/>
      <w:lang w:val="en-US"/>
    </w:rPr>
  </w:style>
  <w:style w:type="paragraph" w:styleId="Odlomakpopisa">
    <w:name w:val="List Paragraph"/>
    <w:basedOn w:val="Normal"/>
    <w:uiPriority w:val="34"/>
    <w:qFormat/>
    <w:rsid w:val="00145A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2DC7B-3F00-419C-9085-1BBC2BA6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Ivan Raumberger</cp:lastModifiedBy>
  <cp:revision>16</cp:revision>
  <cp:lastPrinted>2024-05-07T09:30:00Z</cp:lastPrinted>
  <dcterms:created xsi:type="dcterms:W3CDTF">2024-02-06T10:05:00Z</dcterms:created>
  <dcterms:modified xsi:type="dcterms:W3CDTF">2026-04-13T11:47:00Z</dcterms:modified>
</cp:coreProperties>
</file>