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155D8" w14:textId="5FF1A15C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 w:rsidR="00772391"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 w:rsidR="007F0126">
        <w:rPr>
          <w:rFonts w:ascii="Times New Roman" w:hAnsi="Times New Roman"/>
          <w:sz w:val="24"/>
          <w:szCs w:val="24"/>
        </w:rPr>
        <w:t xml:space="preserve">, </w:t>
      </w:r>
      <w:r w:rsidR="00B84695">
        <w:rPr>
          <w:rFonts w:ascii="Times New Roman" w:hAnsi="Times New Roman"/>
          <w:sz w:val="24"/>
          <w:szCs w:val="24"/>
        </w:rPr>
        <w:t>98/19</w:t>
      </w:r>
      <w:r w:rsidR="007F0126">
        <w:rPr>
          <w:rFonts w:ascii="Times New Roman" w:hAnsi="Times New Roman"/>
          <w:sz w:val="24"/>
          <w:szCs w:val="24"/>
        </w:rPr>
        <w:t xml:space="preserve">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56. i članka 94. Statuta Brodsko-posavske županije („Službeni vjesnik Brodsko-posavske županije“, broj 15/13 – pročišćeni tekst, 4/18</w:t>
      </w:r>
      <w:r w:rsidR="007F0126"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 w:rsidR="0009371A">
        <w:rPr>
          <w:rFonts w:ascii="Times New Roman" w:hAnsi="Times New Roman"/>
          <w:sz w:val="24"/>
          <w:szCs w:val="24"/>
        </w:rPr>
        <w:t>15</w:t>
      </w:r>
      <w:r w:rsidR="00D05724">
        <w:rPr>
          <w:rFonts w:ascii="Times New Roman" w:hAnsi="Times New Roman"/>
          <w:sz w:val="24"/>
          <w:szCs w:val="24"/>
        </w:rPr>
        <w:t xml:space="preserve">. Programa potpore </w:t>
      </w:r>
      <w:r w:rsidR="0009371A">
        <w:rPr>
          <w:rFonts w:ascii="Times New Roman" w:hAnsi="Times New Roman"/>
          <w:sz w:val="24"/>
          <w:szCs w:val="24"/>
        </w:rPr>
        <w:t xml:space="preserve">male vrijednosti u poljoprivredi na području </w:t>
      </w:r>
      <w:r w:rsidR="00D05724">
        <w:rPr>
          <w:rFonts w:ascii="Times New Roman" w:hAnsi="Times New Roman"/>
          <w:sz w:val="24"/>
          <w:szCs w:val="24"/>
        </w:rPr>
        <w:t>Brodsko-posavske županije za</w:t>
      </w:r>
      <w:r w:rsidR="0009371A">
        <w:rPr>
          <w:rFonts w:ascii="Times New Roman" w:hAnsi="Times New Roman"/>
          <w:sz w:val="24"/>
          <w:szCs w:val="24"/>
        </w:rPr>
        <w:t xml:space="preserve"> razdoblje</w:t>
      </w:r>
      <w:r w:rsidR="00D05724">
        <w:rPr>
          <w:rFonts w:ascii="Times New Roman" w:hAnsi="Times New Roman"/>
          <w:sz w:val="24"/>
          <w:szCs w:val="24"/>
        </w:rPr>
        <w:t xml:space="preserve"> 202</w:t>
      </w:r>
      <w:r w:rsidR="00E975CE">
        <w:rPr>
          <w:rFonts w:ascii="Times New Roman" w:hAnsi="Times New Roman"/>
          <w:sz w:val="24"/>
          <w:szCs w:val="24"/>
        </w:rPr>
        <w:t>5</w:t>
      </w:r>
      <w:r w:rsidR="00D05724">
        <w:rPr>
          <w:rFonts w:ascii="Times New Roman" w:hAnsi="Times New Roman"/>
          <w:sz w:val="24"/>
          <w:szCs w:val="24"/>
        </w:rPr>
        <w:t>.</w:t>
      </w:r>
      <w:r w:rsidR="0009371A">
        <w:rPr>
          <w:rFonts w:ascii="Times New Roman" w:hAnsi="Times New Roman"/>
          <w:sz w:val="24"/>
          <w:szCs w:val="24"/>
        </w:rPr>
        <w:t xml:space="preserve"> – 2027.</w:t>
      </w:r>
      <w:r w:rsidR="00D05724">
        <w:rPr>
          <w:rFonts w:ascii="Times New Roman" w:hAnsi="Times New Roman"/>
          <w:sz w:val="24"/>
          <w:szCs w:val="24"/>
        </w:rPr>
        <w:t xml:space="preserve"> godin</w:t>
      </w:r>
      <w:r w:rsidR="0009371A">
        <w:rPr>
          <w:rFonts w:ascii="Times New Roman" w:hAnsi="Times New Roman"/>
          <w:sz w:val="24"/>
          <w:szCs w:val="24"/>
        </w:rPr>
        <w:t>e</w:t>
      </w:r>
      <w:r w:rsidR="00D05724">
        <w:rPr>
          <w:rFonts w:ascii="Times New Roman" w:hAnsi="Times New Roman"/>
          <w:sz w:val="24"/>
          <w:szCs w:val="24"/>
        </w:rPr>
        <w:t xml:space="preserve"> („Službeni vjesnik Brodsko-posavske županije“, broj </w:t>
      </w:r>
      <w:r w:rsidR="00E975CE">
        <w:rPr>
          <w:rFonts w:ascii="Times New Roman" w:hAnsi="Times New Roman"/>
          <w:sz w:val="24"/>
          <w:szCs w:val="24"/>
        </w:rPr>
        <w:t>0</w:t>
      </w:r>
      <w:r w:rsidR="00117094">
        <w:rPr>
          <w:rFonts w:ascii="Times New Roman" w:hAnsi="Times New Roman"/>
          <w:sz w:val="24"/>
          <w:szCs w:val="24"/>
        </w:rPr>
        <w:t>6</w:t>
      </w:r>
      <w:r w:rsidR="00D05724">
        <w:rPr>
          <w:rFonts w:ascii="Times New Roman" w:hAnsi="Times New Roman"/>
          <w:sz w:val="24"/>
          <w:szCs w:val="24"/>
        </w:rPr>
        <w:t>/2</w:t>
      </w:r>
      <w:r w:rsidR="0009371A">
        <w:rPr>
          <w:rFonts w:ascii="Times New Roman" w:hAnsi="Times New Roman"/>
          <w:sz w:val="24"/>
          <w:szCs w:val="24"/>
        </w:rPr>
        <w:t>02</w:t>
      </w:r>
      <w:r w:rsidR="00E975CE">
        <w:rPr>
          <w:rFonts w:ascii="Times New Roman" w:hAnsi="Times New Roman"/>
          <w:sz w:val="24"/>
          <w:szCs w:val="24"/>
        </w:rPr>
        <w:t>5</w:t>
      </w:r>
      <w:r w:rsidR="0009371A">
        <w:rPr>
          <w:rFonts w:ascii="Times New Roman" w:hAnsi="Times New Roman"/>
          <w:sz w:val="24"/>
          <w:szCs w:val="24"/>
        </w:rPr>
        <w:t>.</w:t>
      </w:r>
      <w:r w:rsidR="00D05724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75C59A5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2D5B52A8" w14:textId="792AF4CA" w:rsidR="004D0734" w:rsidRDefault="004D0734" w:rsidP="00D0572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D05724">
        <w:rPr>
          <w:rFonts w:ascii="Times New Roman" w:hAnsi="Times New Roman"/>
          <w:b/>
          <w:bCs/>
          <w:sz w:val="24"/>
          <w:szCs w:val="24"/>
        </w:rPr>
        <w:t xml:space="preserve">o objavi </w:t>
      </w:r>
      <w:r w:rsidR="00202324">
        <w:rPr>
          <w:rFonts w:ascii="Times New Roman" w:hAnsi="Times New Roman"/>
          <w:b/>
          <w:bCs/>
          <w:sz w:val="24"/>
          <w:szCs w:val="24"/>
        </w:rPr>
        <w:t>J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avnog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poziva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za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 xml:space="preserve"> dodjelu potpora</w:t>
      </w:r>
      <w:r w:rsidR="002023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2182A">
        <w:rPr>
          <w:rFonts w:ascii="Times New Roman" w:hAnsi="Times New Roman"/>
          <w:b/>
          <w:bCs/>
          <w:sz w:val="24"/>
          <w:szCs w:val="24"/>
        </w:rPr>
        <w:t xml:space="preserve">za istraživačke radove i/ili projekte u poljoprivredi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na području Brodsko-posavske županije za 202</w:t>
      </w:r>
      <w:r w:rsidR="004224BA">
        <w:rPr>
          <w:rFonts w:ascii="Times New Roman" w:hAnsi="Times New Roman"/>
          <w:b/>
          <w:bCs/>
          <w:sz w:val="24"/>
          <w:szCs w:val="24"/>
        </w:rPr>
        <w:t>6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.</w:t>
      </w:r>
      <w:r w:rsidR="000937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godin</w:t>
      </w:r>
      <w:r w:rsidR="0009371A">
        <w:rPr>
          <w:rFonts w:ascii="Times New Roman" w:hAnsi="Times New Roman"/>
          <w:b/>
          <w:bCs/>
          <w:sz w:val="24"/>
          <w:szCs w:val="24"/>
        </w:rPr>
        <w:t>u</w:t>
      </w:r>
    </w:p>
    <w:p w14:paraId="50B008BF" w14:textId="77777777" w:rsidR="00495C38" w:rsidRDefault="00495C38" w:rsidP="00B84CF0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0347C53" w14:textId="26752094" w:rsidR="00495C38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Raspisuje se </w:t>
      </w:r>
      <w:r w:rsidR="00202324">
        <w:rPr>
          <w:rFonts w:ascii="Times New Roman" w:hAnsi="Times New Roman"/>
          <w:bCs/>
          <w:sz w:val="24"/>
          <w:szCs w:val="24"/>
        </w:rPr>
        <w:t>J</w:t>
      </w:r>
      <w:r>
        <w:rPr>
          <w:rFonts w:ascii="Times New Roman" w:hAnsi="Times New Roman"/>
          <w:bCs/>
          <w:sz w:val="24"/>
          <w:szCs w:val="24"/>
        </w:rPr>
        <w:t xml:space="preserve">avni poziv za dodjelu </w:t>
      </w:r>
      <w:r w:rsidRPr="00495C38">
        <w:rPr>
          <w:rFonts w:ascii="Times New Roman" w:hAnsi="Times New Roman"/>
          <w:sz w:val="24"/>
          <w:szCs w:val="24"/>
        </w:rPr>
        <w:t xml:space="preserve">potpora </w:t>
      </w:r>
      <w:r w:rsidR="0082182A">
        <w:rPr>
          <w:rFonts w:ascii="Times New Roman" w:hAnsi="Times New Roman"/>
          <w:sz w:val="24"/>
          <w:szCs w:val="24"/>
        </w:rPr>
        <w:t xml:space="preserve">za istraživačke radove i/ili projekte </w:t>
      </w:r>
      <w:r w:rsidRPr="00495C38">
        <w:rPr>
          <w:rFonts w:ascii="Times New Roman" w:hAnsi="Times New Roman"/>
          <w:sz w:val="24"/>
          <w:szCs w:val="24"/>
        </w:rPr>
        <w:t>temeljem Programa potpore</w:t>
      </w:r>
      <w:r w:rsidR="00202324">
        <w:rPr>
          <w:rFonts w:ascii="Times New Roman" w:hAnsi="Times New Roman"/>
          <w:sz w:val="24"/>
          <w:szCs w:val="24"/>
        </w:rPr>
        <w:t xml:space="preserve"> male vrijednosti u poljoprivredi</w:t>
      </w:r>
      <w:r w:rsidRPr="00495C38">
        <w:rPr>
          <w:rFonts w:ascii="Times New Roman" w:hAnsi="Times New Roman"/>
          <w:sz w:val="24"/>
          <w:szCs w:val="24"/>
        </w:rPr>
        <w:t xml:space="preserve"> na području Brodsko-posavske županije za </w:t>
      </w:r>
      <w:r w:rsidR="00202324">
        <w:rPr>
          <w:rFonts w:ascii="Times New Roman" w:hAnsi="Times New Roman"/>
          <w:sz w:val="24"/>
          <w:szCs w:val="24"/>
        </w:rPr>
        <w:t>razdoblje 202</w:t>
      </w:r>
      <w:r w:rsidR="00E975CE">
        <w:rPr>
          <w:rFonts w:ascii="Times New Roman" w:hAnsi="Times New Roman"/>
          <w:sz w:val="24"/>
          <w:szCs w:val="24"/>
        </w:rPr>
        <w:t>5</w:t>
      </w:r>
      <w:r w:rsidR="00202324">
        <w:rPr>
          <w:rFonts w:ascii="Times New Roman" w:hAnsi="Times New Roman"/>
          <w:sz w:val="24"/>
          <w:szCs w:val="24"/>
        </w:rPr>
        <w:t>.-</w:t>
      </w:r>
      <w:r w:rsidRPr="00495C38">
        <w:rPr>
          <w:rFonts w:ascii="Times New Roman" w:hAnsi="Times New Roman"/>
          <w:sz w:val="24"/>
          <w:szCs w:val="24"/>
        </w:rPr>
        <w:t>202</w:t>
      </w:r>
      <w:r w:rsidR="00202324">
        <w:rPr>
          <w:rFonts w:ascii="Times New Roman" w:hAnsi="Times New Roman"/>
          <w:sz w:val="24"/>
          <w:szCs w:val="24"/>
        </w:rPr>
        <w:t>7</w:t>
      </w:r>
      <w:r w:rsidRPr="00495C38">
        <w:rPr>
          <w:rFonts w:ascii="Times New Roman" w:hAnsi="Times New Roman"/>
          <w:sz w:val="24"/>
          <w:szCs w:val="24"/>
        </w:rPr>
        <w:t>. godinu</w:t>
      </w:r>
      <w:r>
        <w:rPr>
          <w:rFonts w:ascii="Times New Roman" w:hAnsi="Times New Roman"/>
          <w:sz w:val="24"/>
          <w:szCs w:val="24"/>
        </w:rPr>
        <w:t xml:space="preserve"> (u daljnjem tekstu: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avni poziv)</w:t>
      </w:r>
      <w:r w:rsidR="00202324">
        <w:rPr>
          <w:rFonts w:ascii="Times New Roman" w:hAnsi="Times New Roman"/>
          <w:sz w:val="24"/>
          <w:szCs w:val="24"/>
        </w:rPr>
        <w:t xml:space="preserve"> za:</w:t>
      </w:r>
    </w:p>
    <w:p w14:paraId="6897B2C7" w14:textId="1EB2650C" w:rsidR="00202324" w:rsidRDefault="0020232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615C495" w14:textId="72975A97" w:rsidR="0082182A" w:rsidRPr="0082182A" w:rsidRDefault="0082182A" w:rsidP="0082182A">
      <w:pPr>
        <w:pStyle w:val="Odlomakpopisa"/>
        <w:numPr>
          <w:ilvl w:val="0"/>
          <w:numId w:val="1"/>
        </w:numPr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82182A">
        <w:rPr>
          <w:rFonts w:ascii="Times New Roman" w:hAnsi="Times New Roman" w:cs="Times New Roman"/>
          <w:noProof/>
          <w:sz w:val="24"/>
          <w:szCs w:val="24"/>
          <w:lang w:val="hr-HR"/>
        </w:rPr>
        <w:t>MJERA 1.</w:t>
      </w:r>
      <w:r w:rsidR="00E975CE">
        <w:rPr>
          <w:rFonts w:ascii="Times New Roman" w:hAnsi="Times New Roman" w:cs="Times New Roman"/>
          <w:noProof/>
          <w:sz w:val="24"/>
          <w:szCs w:val="24"/>
          <w:lang w:val="hr-HR"/>
        </w:rPr>
        <w:t>9</w:t>
      </w:r>
      <w:r w:rsidRPr="0082182A">
        <w:rPr>
          <w:rFonts w:ascii="Times New Roman" w:hAnsi="Times New Roman" w:cs="Times New Roman"/>
          <w:noProof/>
          <w:sz w:val="24"/>
          <w:szCs w:val="24"/>
          <w:lang w:val="hr-HR"/>
        </w:rPr>
        <w:t>. Potpora za istraživačke radove i/ili projekte u poljoprivredi</w:t>
      </w:r>
    </w:p>
    <w:p w14:paraId="2DAF88D7" w14:textId="22D9D566" w:rsidR="004D0734" w:rsidRPr="00B84CF0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Tekst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avnog poziva je sastavni dio ove Odluke.</w:t>
      </w:r>
    </w:p>
    <w:p w14:paraId="42216557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337883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C6E45E1" w14:textId="6338B8D5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Korisnik potpore je pravna osoba registrirana za znanstvene odnosno istraživačke radove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i/ili projekte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koj</w:t>
      </w:r>
      <w:r w:rsidR="004E1D0E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a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svoje istraživačke aktivnosti povodi na području Brodsko-posavske županije.</w:t>
      </w:r>
    </w:p>
    <w:p w14:paraId="7D7B7A1D" w14:textId="77777777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05089F47" w14:textId="77777777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Namjena i visina potpore</w:t>
      </w:r>
    </w:p>
    <w:p w14:paraId="36D31A45" w14:textId="3A15A1D9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Potpora se odobrava za istraživačke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radove i/ili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projekte primjenjive na poljoprivrednim gospodarstvima, a koji su vezani uz navodnjavanje, ratarsku i stočarsku proizvodnju te proizvodnju voća i povrća.</w:t>
      </w:r>
    </w:p>
    <w:p w14:paraId="5BA39ABD" w14:textId="77777777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2E741E0D" w14:textId="3E1148D2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Prihvatljivi troškovi su svi troškovi koji su nastali u pripremi i provedbi istraživačkog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rada i/ili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projekta primjenjivog na poljoprivrednim gospodarstvima, a odnose se na rad istraživača, troškove instrumenata i opreme koja se upotrebljava za istraživački 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rad i/ili 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projekt kao i drugi materijalni troškovi koji su nastali u izravnoj vezi s istraživačkim 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radom i/ ili 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projektom.</w:t>
      </w:r>
    </w:p>
    <w:p w14:paraId="37B1A6F3" w14:textId="77777777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355E8408" w14:textId="1B4674CF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Intenzitet potpore je do 100% prihvatljivih troškova, a najviše do </w:t>
      </w:r>
      <w:r w:rsidR="00E975CE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5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.</w:t>
      </w:r>
      <w:r w:rsidR="00E975CE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000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,00 </w:t>
      </w:r>
      <w:r w:rsidR="006B3365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eura</w:t>
      </w:r>
      <w:r w:rsidR="00447C5B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po korisniku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.</w:t>
      </w:r>
    </w:p>
    <w:p w14:paraId="5C8A9B0D" w14:textId="4C6B3796" w:rsidR="0051306D" w:rsidRPr="00337883" w:rsidRDefault="0051306D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F9C2667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47A1A68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B53CB37" w14:textId="34F84B4C" w:rsidR="004D0734" w:rsidRPr="006448A8" w:rsidRDefault="00385D8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Javni poziv </w:t>
      </w:r>
      <w:r w:rsidR="0029443C">
        <w:rPr>
          <w:rFonts w:ascii="Times New Roman" w:hAnsi="Times New Roman"/>
          <w:bCs/>
          <w:sz w:val="24"/>
          <w:szCs w:val="24"/>
        </w:rPr>
        <w:t>s p</w:t>
      </w:r>
      <w:r w:rsidR="0048513F">
        <w:rPr>
          <w:rFonts w:ascii="Times New Roman" w:hAnsi="Times New Roman"/>
          <w:bCs/>
          <w:sz w:val="24"/>
          <w:szCs w:val="24"/>
        </w:rPr>
        <w:t>otrebnom</w:t>
      </w:r>
      <w:r w:rsidR="0029443C">
        <w:rPr>
          <w:rFonts w:ascii="Times New Roman" w:hAnsi="Times New Roman"/>
          <w:bCs/>
          <w:sz w:val="24"/>
          <w:szCs w:val="24"/>
        </w:rPr>
        <w:t xml:space="preserve"> dokumentacijom </w:t>
      </w:r>
      <w:r w:rsidR="009F7CDC">
        <w:rPr>
          <w:rFonts w:ascii="Times New Roman" w:hAnsi="Times New Roman"/>
          <w:bCs/>
          <w:sz w:val="24"/>
          <w:szCs w:val="24"/>
        </w:rPr>
        <w:t xml:space="preserve">za podnošenje zahtjeva </w:t>
      </w:r>
      <w:r>
        <w:rPr>
          <w:rFonts w:ascii="Times New Roman" w:hAnsi="Times New Roman"/>
          <w:bCs/>
          <w:sz w:val="24"/>
          <w:szCs w:val="24"/>
        </w:rPr>
        <w:t xml:space="preserve">objaviti </w:t>
      </w:r>
      <w:r w:rsidR="0029443C">
        <w:rPr>
          <w:rFonts w:ascii="Times New Roman" w:hAnsi="Times New Roman"/>
          <w:bCs/>
          <w:sz w:val="24"/>
          <w:szCs w:val="24"/>
        </w:rPr>
        <w:t xml:space="preserve">će se </w:t>
      </w:r>
      <w:r>
        <w:rPr>
          <w:rFonts w:ascii="Times New Roman" w:hAnsi="Times New Roman"/>
          <w:bCs/>
          <w:sz w:val="24"/>
          <w:szCs w:val="24"/>
        </w:rPr>
        <w:t xml:space="preserve">na službenim </w:t>
      </w:r>
      <w:r w:rsidR="00BF7992">
        <w:rPr>
          <w:rFonts w:ascii="Times New Roman" w:hAnsi="Times New Roman"/>
          <w:bCs/>
          <w:sz w:val="24"/>
          <w:szCs w:val="24"/>
        </w:rPr>
        <w:t>mrežnim</w:t>
      </w:r>
      <w:r>
        <w:rPr>
          <w:rFonts w:ascii="Times New Roman" w:hAnsi="Times New Roman"/>
          <w:bCs/>
          <w:sz w:val="24"/>
          <w:szCs w:val="24"/>
        </w:rPr>
        <w:t xml:space="preserve"> stranicama Brodsko-posavske županije </w:t>
      </w:r>
      <w:hyperlink r:id="rId5" w:history="1">
        <w:r w:rsidRPr="00F93FB6">
          <w:rPr>
            <w:rStyle w:val="Hiperveza"/>
            <w:rFonts w:ascii="Times New Roman" w:hAnsi="Times New Roman"/>
            <w:bCs/>
            <w:sz w:val="24"/>
            <w:szCs w:val="24"/>
          </w:rPr>
          <w:t>www.bpz.hr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68A7E91A" w14:textId="77777777" w:rsidR="009316DA" w:rsidRDefault="009316DA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D56742D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58B3D297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05A2C872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4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50F06BD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267152A" w14:textId="2663F860" w:rsidR="004D0734" w:rsidRPr="006448A8" w:rsidRDefault="00385D84" w:rsidP="00385D84">
      <w:pPr>
        <w:pStyle w:val="Bezproreda"/>
        <w:jc w:val="both"/>
        <w:rPr>
          <w:rFonts w:ascii="Times New Roman" w:hAnsi="Times New Roman"/>
          <w:w w:val="99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Sredstva za provođenje ove Odluke u ukupnom iznosu </w:t>
      </w:r>
      <w:r w:rsidR="0069257B">
        <w:rPr>
          <w:rFonts w:ascii="Times New Roman" w:hAnsi="Times New Roman"/>
          <w:bCs/>
          <w:sz w:val="24"/>
          <w:szCs w:val="24"/>
        </w:rPr>
        <w:t>do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6B3365">
        <w:rPr>
          <w:rFonts w:ascii="Times New Roman" w:hAnsi="Times New Roman"/>
          <w:bCs/>
          <w:sz w:val="24"/>
          <w:szCs w:val="24"/>
        </w:rPr>
        <w:t>1</w:t>
      </w:r>
      <w:r w:rsidR="004224BA">
        <w:rPr>
          <w:rFonts w:ascii="Times New Roman" w:hAnsi="Times New Roman"/>
          <w:bCs/>
          <w:sz w:val="24"/>
          <w:szCs w:val="24"/>
        </w:rPr>
        <w:t>5</w:t>
      </w:r>
      <w:r w:rsidR="006B3365">
        <w:rPr>
          <w:rFonts w:ascii="Times New Roman" w:hAnsi="Times New Roman"/>
          <w:bCs/>
          <w:sz w:val="24"/>
          <w:szCs w:val="24"/>
        </w:rPr>
        <w:t>.</w:t>
      </w:r>
      <w:r w:rsidR="00E975CE">
        <w:rPr>
          <w:rFonts w:ascii="Times New Roman" w:hAnsi="Times New Roman"/>
          <w:bCs/>
          <w:sz w:val="24"/>
          <w:szCs w:val="24"/>
        </w:rPr>
        <w:t>000</w:t>
      </w:r>
      <w:r w:rsidR="006B3365">
        <w:rPr>
          <w:rFonts w:ascii="Times New Roman" w:hAnsi="Times New Roman"/>
          <w:bCs/>
          <w:sz w:val="24"/>
          <w:szCs w:val="24"/>
        </w:rPr>
        <w:t xml:space="preserve">,00 eura </w:t>
      </w:r>
      <w:r>
        <w:rPr>
          <w:rFonts w:ascii="Times New Roman" w:hAnsi="Times New Roman"/>
          <w:bCs/>
          <w:sz w:val="24"/>
          <w:szCs w:val="24"/>
        </w:rPr>
        <w:t>osigurana su u Proračunu Brodsko-posavske županije za 202</w:t>
      </w:r>
      <w:r w:rsidR="004224BA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 godinu, Razdjel 005 Upravni odjel za gospodarstvo i poljoprivredu.</w:t>
      </w:r>
    </w:p>
    <w:p w14:paraId="37A3CD37" w14:textId="77777777" w:rsidR="003C2FAC" w:rsidRDefault="003C2FA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77777777" w:rsidR="004D0734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5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16DD980A" w14:textId="77777777" w:rsidR="004D447E" w:rsidRPr="006448A8" w:rsidRDefault="004D447E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F4591CF" w14:textId="4607E98E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Ova Odluka objavit će se </w:t>
      </w:r>
      <w:r w:rsidRPr="004D447E">
        <w:rPr>
          <w:rFonts w:ascii="Times New Roman" w:eastAsia="Times New Roman" w:hAnsi="Times New Roman" w:cs="Times New Roman"/>
          <w:kern w:val="3"/>
          <w:sz w:val="24"/>
          <w:szCs w:val="24"/>
          <w:lang w:val="hr-HR" w:eastAsia="hr-HR"/>
        </w:rPr>
        <w:t xml:space="preserve">u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„Službenom vjesniku Brodsko-posavske županije“</w:t>
      </w:r>
      <w:r w:rsidR="00A86E4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na službenim mrežnim stranicama Brodsko-posavske županije.</w:t>
      </w:r>
    </w:p>
    <w:p w14:paraId="085E4B0D" w14:textId="77777777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3FCECE92" w14:textId="77777777" w:rsidR="004D447E" w:rsidRP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>dr.sc. Danijel Marušić, dr.med.vet.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1580A361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5939FD">
        <w:rPr>
          <w:rFonts w:ascii="Times New Roman" w:hAnsi="Times New Roman"/>
          <w:sz w:val="24"/>
          <w:szCs w:val="24"/>
        </w:rPr>
        <w:t xml:space="preserve"> 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BF5255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4224BA">
        <w:rPr>
          <w:rFonts w:ascii="Times New Roman" w:hAnsi="Times New Roman"/>
          <w:sz w:val="24"/>
          <w:szCs w:val="24"/>
        </w:rPr>
        <w:t>6</w:t>
      </w:r>
      <w:r w:rsidRPr="006448A8">
        <w:rPr>
          <w:rFonts w:ascii="Times New Roman" w:hAnsi="Times New Roman"/>
          <w:sz w:val="24"/>
          <w:szCs w:val="24"/>
        </w:rPr>
        <w:t>-0</w:t>
      </w:r>
      <w:r w:rsidR="00C7398E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/</w:t>
      </w:r>
      <w:r w:rsidR="00820CC6">
        <w:rPr>
          <w:rFonts w:ascii="Times New Roman" w:hAnsi="Times New Roman"/>
          <w:sz w:val="24"/>
          <w:szCs w:val="24"/>
        </w:rPr>
        <w:t>02</w:t>
      </w:r>
    </w:p>
    <w:p w14:paraId="64901D5A" w14:textId="7B049796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 2178-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</w:t>
      </w:r>
      <w:r w:rsidR="00E975CE">
        <w:rPr>
          <w:rFonts w:ascii="Times New Roman" w:hAnsi="Times New Roman"/>
          <w:sz w:val="24"/>
          <w:szCs w:val="24"/>
        </w:rPr>
        <w:t>3</w:t>
      </w:r>
      <w:r w:rsidR="00202324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2</w:t>
      </w:r>
      <w:r w:rsidR="004224BA">
        <w:rPr>
          <w:rFonts w:ascii="Times New Roman" w:hAnsi="Times New Roman"/>
          <w:sz w:val="24"/>
          <w:szCs w:val="24"/>
        </w:rPr>
        <w:t>6</w:t>
      </w:r>
      <w:r w:rsidR="00E00FCD">
        <w:rPr>
          <w:rFonts w:ascii="Times New Roman" w:hAnsi="Times New Roman"/>
          <w:sz w:val="24"/>
          <w:szCs w:val="24"/>
        </w:rPr>
        <w:t>-</w:t>
      </w:r>
      <w:r w:rsidR="0062149B">
        <w:rPr>
          <w:rFonts w:ascii="Times New Roman" w:hAnsi="Times New Roman"/>
          <w:sz w:val="24"/>
          <w:szCs w:val="24"/>
        </w:rPr>
        <w:t>01</w:t>
      </w:r>
    </w:p>
    <w:p w14:paraId="56F51BA1" w14:textId="16A2E4B8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4224BA">
        <w:rPr>
          <w:rFonts w:ascii="Times New Roman" w:hAnsi="Times New Roman"/>
          <w:sz w:val="24"/>
          <w:szCs w:val="24"/>
        </w:rPr>
        <w:t>14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E975CE">
        <w:rPr>
          <w:rFonts w:ascii="Times New Roman" w:hAnsi="Times New Roman"/>
          <w:sz w:val="24"/>
          <w:szCs w:val="24"/>
        </w:rPr>
        <w:t>travnja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4224BA">
        <w:rPr>
          <w:rFonts w:ascii="Times New Roman" w:hAnsi="Times New Roman"/>
          <w:spacing w:val="-1"/>
          <w:sz w:val="24"/>
          <w:szCs w:val="24"/>
        </w:rPr>
        <w:t>6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581EC97E" w14:textId="77777777" w:rsidR="004D0734" w:rsidRDefault="004D0734" w:rsidP="004D0734">
      <w:pPr>
        <w:pStyle w:val="Bezproreda"/>
        <w:ind w:left="708" w:firstLine="708"/>
        <w:jc w:val="center"/>
        <w:rPr>
          <w:b/>
          <w:w w:val="99"/>
        </w:rPr>
      </w:pPr>
    </w:p>
    <w:p w14:paraId="3024CDA7" w14:textId="77777777" w:rsidR="004D0734" w:rsidRPr="00B439FB" w:rsidRDefault="004D0734" w:rsidP="004D0734">
      <w:pPr>
        <w:pStyle w:val="Bezproreda"/>
        <w:ind w:left="708" w:firstLine="708"/>
        <w:jc w:val="both"/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131066">
    <w:abstractNumId w:val="0"/>
  </w:num>
  <w:num w:numId="2" w16cid:durableId="2132966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1687A"/>
    <w:rsid w:val="00061075"/>
    <w:rsid w:val="0009371A"/>
    <w:rsid w:val="000945D3"/>
    <w:rsid w:val="000E224C"/>
    <w:rsid w:val="000E62E4"/>
    <w:rsid w:val="000F7FC4"/>
    <w:rsid w:val="00117094"/>
    <w:rsid w:val="00123F44"/>
    <w:rsid w:val="00134998"/>
    <w:rsid w:val="00140F10"/>
    <w:rsid w:val="001D5EE9"/>
    <w:rsid w:val="00202324"/>
    <w:rsid w:val="00202A2F"/>
    <w:rsid w:val="00210C51"/>
    <w:rsid w:val="00243130"/>
    <w:rsid w:val="0029443C"/>
    <w:rsid w:val="0032461F"/>
    <w:rsid w:val="00337883"/>
    <w:rsid w:val="00385D84"/>
    <w:rsid w:val="003A3738"/>
    <w:rsid w:val="003C2E93"/>
    <w:rsid w:val="003C2FAC"/>
    <w:rsid w:val="004009E1"/>
    <w:rsid w:val="004224BA"/>
    <w:rsid w:val="00447C5B"/>
    <w:rsid w:val="00472757"/>
    <w:rsid w:val="0048513F"/>
    <w:rsid w:val="00495C38"/>
    <w:rsid w:val="004D0734"/>
    <w:rsid w:val="004D447E"/>
    <w:rsid w:val="004E1D0E"/>
    <w:rsid w:val="0051306D"/>
    <w:rsid w:val="00517063"/>
    <w:rsid w:val="0053252A"/>
    <w:rsid w:val="00563A8C"/>
    <w:rsid w:val="005939FD"/>
    <w:rsid w:val="0062149B"/>
    <w:rsid w:val="00621728"/>
    <w:rsid w:val="006448A8"/>
    <w:rsid w:val="00680670"/>
    <w:rsid w:val="006807A2"/>
    <w:rsid w:val="0069257B"/>
    <w:rsid w:val="006B3365"/>
    <w:rsid w:val="006B43FF"/>
    <w:rsid w:val="00772391"/>
    <w:rsid w:val="00780560"/>
    <w:rsid w:val="007868A4"/>
    <w:rsid w:val="007F0126"/>
    <w:rsid w:val="00813D99"/>
    <w:rsid w:val="00820CC6"/>
    <w:rsid w:val="0082182A"/>
    <w:rsid w:val="0086660E"/>
    <w:rsid w:val="00890999"/>
    <w:rsid w:val="00894722"/>
    <w:rsid w:val="008C3686"/>
    <w:rsid w:val="009316DA"/>
    <w:rsid w:val="009C320C"/>
    <w:rsid w:val="009F7CDC"/>
    <w:rsid w:val="00A16061"/>
    <w:rsid w:val="00A34C53"/>
    <w:rsid w:val="00A82045"/>
    <w:rsid w:val="00A86E49"/>
    <w:rsid w:val="00AD20B9"/>
    <w:rsid w:val="00B01558"/>
    <w:rsid w:val="00B34AC9"/>
    <w:rsid w:val="00B67581"/>
    <w:rsid w:val="00B84695"/>
    <w:rsid w:val="00B84CF0"/>
    <w:rsid w:val="00BD06B0"/>
    <w:rsid w:val="00BF5255"/>
    <w:rsid w:val="00BF7992"/>
    <w:rsid w:val="00C25B1E"/>
    <w:rsid w:val="00C7398E"/>
    <w:rsid w:val="00C827F8"/>
    <w:rsid w:val="00C84166"/>
    <w:rsid w:val="00D05724"/>
    <w:rsid w:val="00D20E56"/>
    <w:rsid w:val="00D2407A"/>
    <w:rsid w:val="00DA7C06"/>
    <w:rsid w:val="00E00FCD"/>
    <w:rsid w:val="00E51424"/>
    <w:rsid w:val="00E75966"/>
    <w:rsid w:val="00E975CE"/>
    <w:rsid w:val="00ED76EF"/>
    <w:rsid w:val="00F0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04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5</cp:revision>
  <cp:lastPrinted>2025-04-07T05:54:00Z</cp:lastPrinted>
  <dcterms:created xsi:type="dcterms:W3CDTF">2026-04-14T07:16:00Z</dcterms:created>
  <dcterms:modified xsi:type="dcterms:W3CDTF">2026-04-14T09:09:00Z</dcterms:modified>
</cp:coreProperties>
</file>