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155D8" w14:textId="43B3BABE" w:rsidR="004D0734" w:rsidRPr="00321013" w:rsidRDefault="004D0734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</w:rPr>
        <w:t>Na t</w:t>
      </w:r>
      <w:r w:rsidRPr="00321013">
        <w:rPr>
          <w:rFonts w:ascii="Verdana" w:hAnsi="Verdana"/>
          <w:spacing w:val="-1"/>
        </w:rPr>
        <w:t>e</w:t>
      </w:r>
      <w:r w:rsidRPr="00321013">
        <w:rPr>
          <w:rFonts w:ascii="Verdana" w:hAnsi="Verdana"/>
          <w:spacing w:val="4"/>
        </w:rPr>
        <w:t>m</w:t>
      </w:r>
      <w:r w:rsidRPr="00321013">
        <w:rPr>
          <w:rFonts w:ascii="Verdana" w:hAnsi="Verdana"/>
          <w:spacing w:val="-1"/>
        </w:rPr>
        <w:t>el</w:t>
      </w:r>
      <w:r w:rsidRPr="00321013">
        <w:rPr>
          <w:rFonts w:ascii="Verdana" w:hAnsi="Verdana"/>
          <w:spacing w:val="1"/>
        </w:rPr>
        <w:t>j</w:t>
      </w:r>
      <w:r w:rsidRPr="00321013">
        <w:rPr>
          <w:rFonts w:ascii="Verdana" w:hAnsi="Verdana"/>
        </w:rPr>
        <w:t xml:space="preserve">u </w:t>
      </w:r>
      <w:r w:rsidRPr="00321013">
        <w:rPr>
          <w:rFonts w:ascii="Verdana" w:hAnsi="Verdana"/>
          <w:spacing w:val="1"/>
        </w:rPr>
        <w:t>č</w:t>
      </w:r>
      <w:r w:rsidRPr="00321013">
        <w:rPr>
          <w:rFonts w:ascii="Verdana" w:hAnsi="Verdana"/>
          <w:spacing w:val="-1"/>
        </w:rPr>
        <w:t>lan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</w:rPr>
        <w:t>a 48. Za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  <w:spacing w:val="-1"/>
        </w:rPr>
        <w:t>on</w:t>
      </w:r>
      <w:r w:rsidRPr="00321013">
        <w:rPr>
          <w:rFonts w:ascii="Verdana" w:hAnsi="Verdana"/>
        </w:rPr>
        <w:t xml:space="preserve">a o </w:t>
      </w:r>
      <w:r w:rsidRPr="00321013">
        <w:rPr>
          <w:rFonts w:ascii="Verdana" w:hAnsi="Verdana"/>
          <w:spacing w:val="-1"/>
        </w:rPr>
        <w:t>lo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  <w:spacing w:val="-1"/>
        </w:rPr>
        <w:t>alno</w:t>
      </w:r>
      <w:r w:rsidRPr="00321013">
        <w:rPr>
          <w:rFonts w:ascii="Verdana" w:hAnsi="Verdana"/>
        </w:rPr>
        <w:t>j i p</w:t>
      </w:r>
      <w:r w:rsidRPr="00321013">
        <w:rPr>
          <w:rFonts w:ascii="Verdana" w:hAnsi="Verdana"/>
          <w:spacing w:val="-1"/>
        </w:rPr>
        <w:t>o</w:t>
      </w:r>
      <w:r w:rsidRPr="00321013">
        <w:rPr>
          <w:rFonts w:ascii="Verdana" w:hAnsi="Verdana"/>
        </w:rPr>
        <w:t>dru</w:t>
      </w:r>
      <w:r w:rsidRPr="00321013">
        <w:rPr>
          <w:rFonts w:ascii="Verdana" w:hAnsi="Verdana"/>
          <w:spacing w:val="1"/>
        </w:rPr>
        <w:t>č</w:t>
      </w:r>
      <w:r w:rsidRPr="00321013">
        <w:rPr>
          <w:rFonts w:ascii="Verdana" w:hAnsi="Verdana"/>
          <w:spacing w:val="2"/>
        </w:rPr>
        <w:t>n</w:t>
      </w:r>
      <w:r w:rsidRPr="00321013">
        <w:rPr>
          <w:rFonts w:ascii="Verdana" w:hAnsi="Verdana"/>
        </w:rPr>
        <w:t xml:space="preserve">oj   </w:t>
      </w:r>
      <w:r w:rsidRPr="00321013">
        <w:rPr>
          <w:rFonts w:ascii="Verdana" w:hAnsi="Verdana"/>
          <w:spacing w:val="1"/>
        </w:rPr>
        <w:t>(r</w:t>
      </w:r>
      <w:r w:rsidRPr="00321013">
        <w:rPr>
          <w:rFonts w:ascii="Verdana" w:hAnsi="Verdana"/>
        </w:rPr>
        <w:t>e</w:t>
      </w:r>
      <w:r w:rsidRPr="00321013">
        <w:rPr>
          <w:rFonts w:ascii="Verdana" w:hAnsi="Verdana"/>
          <w:spacing w:val="-1"/>
        </w:rPr>
        <w:t>gi</w:t>
      </w:r>
      <w:r w:rsidRPr="00321013">
        <w:rPr>
          <w:rFonts w:ascii="Verdana" w:hAnsi="Verdana"/>
        </w:rPr>
        <w:t>o</w:t>
      </w:r>
      <w:r w:rsidRPr="00321013">
        <w:rPr>
          <w:rFonts w:ascii="Verdana" w:hAnsi="Verdana"/>
          <w:spacing w:val="1"/>
        </w:rPr>
        <w:t>n</w:t>
      </w:r>
      <w:r w:rsidRPr="00321013">
        <w:rPr>
          <w:rFonts w:ascii="Verdana" w:hAnsi="Verdana"/>
        </w:rPr>
        <w:t>a</w:t>
      </w:r>
      <w:r w:rsidRPr="00321013">
        <w:rPr>
          <w:rFonts w:ascii="Verdana" w:hAnsi="Verdana"/>
          <w:spacing w:val="-1"/>
        </w:rPr>
        <w:t>l</w:t>
      </w:r>
      <w:r w:rsidRPr="00321013">
        <w:rPr>
          <w:rFonts w:ascii="Verdana" w:hAnsi="Verdana"/>
          <w:spacing w:val="2"/>
        </w:rPr>
        <w:t>n</w:t>
      </w:r>
      <w:r w:rsidRPr="00321013">
        <w:rPr>
          <w:rFonts w:ascii="Verdana" w:hAnsi="Verdana"/>
        </w:rPr>
        <w:t>o</w:t>
      </w:r>
      <w:r w:rsidRPr="00321013">
        <w:rPr>
          <w:rFonts w:ascii="Verdana" w:hAnsi="Verdana"/>
          <w:spacing w:val="1"/>
        </w:rPr>
        <w:t>j</w:t>
      </w:r>
      <w:r w:rsidRPr="00321013">
        <w:rPr>
          <w:rFonts w:ascii="Verdana" w:hAnsi="Verdana"/>
        </w:rPr>
        <w:t xml:space="preserve">) </w:t>
      </w:r>
      <w:r w:rsidRPr="00321013">
        <w:rPr>
          <w:rFonts w:ascii="Verdana" w:hAnsi="Verdana"/>
          <w:spacing w:val="1"/>
        </w:rPr>
        <w:t>s</w:t>
      </w:r>
      <w:r w:rsidRPr="00321013">
        <w:rPr>
          <w:rFonts w:ascii="Verdana" w:hAnsi="Verdana"/>
          <w:spacing w:val="-3"/>
        </w:rPr>
        <w:t>a</w:t>
      </w:r>
      <w:r w:rsidRPr="00321013">
        <w:rPr>
          <w:rFonts w:ascii="Verdana" w:hAnsi="Verdana"/>
          <w:spacing w:val="4"/>
        </w:rPr>
        <w:t>m</w:t>
      </w:r>
      <w:r w:rsidRPr="00321013">
        <w:rPr>
          <w:rFonts w:ascii="Verdana" w:hAnsi="Verdana"/>
        </w:rPr>
        <w:t>o</w:t>
      </w:r>
      <w:r w:rsidRPr="00321013">
        <w:rPr>
          <w:rFonts w:ascii="Verdana" w:hAnsi="Verdana"/>
          <w:spacing w:val="-1"/>
        </w:rPr>
        <w:t>u</w:t>
      </w:r>
      <w:r w:rsidRPr="00321013">
        <w:rPr>
          <w:rFonts w:ascii="Verdana" w:hAnsi="Verdana"/>
        </w:rPr>
        <w:t>pra</w:t>
      </w:r>
      <w:r w:rsidRPr="00321013">
        <w:rPr>
          <w:rFonts w:ascii="Verdana" w:hAnsi="Verdana"/>
          <w:spacing w:val="1"/>
        </w:rPr>
        <w:t>v</w:t>
      </w:r>
      <w:r w:rsidRPr="00321013">
        <w:rPr>
          <w:rFonts w:ascii="Verdana" w:hAnsi="Verdana"/>
        </w:rPr>
        <w:t xml:space="preserve">i </w:t>
      </w:r>
      <w:r w:rsidRPr="00321013">
        <w:rPr>
          <w:rFonts w:ascii="Verdana" w:hAnsi="Verdana"/>
          <w:spacing w:val="1"/>
          <w:w w:val="99"/>
        </w:rPr>
        <w:t>(„</w:t>
      </w:r>
      <w:r w:rsidRPr="00321013">
        <w:rPr>
          <w:rFonts w:ascii="Verdana" w:hAnsi="Verdana"/>
          <w:w w:val="99"/>
        </w:rPr>
        <w:t>Naro</w:t>
      </w:r>
      <w:r w:rsidRPr="00321013">
        <w:rPr>
          <w:rFonts w:ascii="Verdana" w:hAnsi="Verdana"/>
          <w:spacing w:val="-1"/>
          <w:w w:val="99"/>
        </w:rPr>
        <w:t>d</w:t>
      </w:r>
      <w:r w:rsidRPr="00321013">
        <w:rPr>
          <w:rFonts w:ascii="Verdana" w:hAnsi="Verdana"/>
          <w:spacing w:val="2"/>
          <w:w w:val="99"/>
        </w:rPr>
        <w:t>n</w:t>
      </w:r>
      <w:r w:rsidRPr="00321013">
        <w:rPr>
          <w:rFonts w:ascii="Verdana" w:hAnsi="Verdana"/>
          <w:w w:val="99"/>
        </w:rPr>
        <w:t xml:space="preserve">e </w:t>
      </w:r>
      <w:r w:rsidRPr="00321013">
        <w:rPr>
          <w:rFonts w:ascii="Verdana" w:hAnsi="Verdana"/>
        </w:rPr>
        <w:t>n</w:t>
      </w:r>
      <w:r w:rsidRPr="00321013">
        <w:rPr>
          <w:rFonts w:ascii="Verdana" w:hAnsi="Verdana"/>
          <w:spacing w:val="-1"/>
        </w:rPr>
        <w:t>o</w:t>
      </w:r>
      <w:r w:rsidRPr="00321013">
        <w:rPr>
          <w:rFonts w:ascii="Verdana" w:hAnsi="Verdana"/>
          <w:spacing w:val="1"/>
        </w:rPr>
        <w:t>v</w:t>
      </w:r>
      <w:r w:rsidRPr="00321013">
        <w:rPr>
          <w:rFonts w:ascii="Verdana" w:hAnsi="Verdana"/>
          <w:spacing w:val="-1"/>
        </w:rPr>
        <w:t>i</w:t>
      </w:r>
      <w:r w:rsidRPr="00321013">
        <w:rPr>
          <w:rFonts w:ascii="Verdana" w:hAnsi="Verdana"/>
          <w:spacing w:val="2"/>
        </w:rPr>
        <w:t>n</w:t>
      </w:r>
      <w:r w:rsidRPr="00321013">
        <w:rPr>
          <w:rFonts w:ascii="Verdana" w:hAnsi="Verdana"/>
        </w:rPr>
        <w:t>e</w:t>
      </w:r>
      <w:r w:rsidRPr="00321013">
        <w:rPr>
          <w:rFonts w:ascii="Verdana" w:hAnsi="Verdana"/>
          <w:spacing w:val="1"/>
        </w:rPr>
        <w:t>”</w:t>
      </w:r>
      <w:r w:rsidRPr="00321013">
        <w:rPr>
          <w:rFonts w:ascii="Verdana" w:hAnsi="Verdana"/>
        </w:rPr>
        <w:t>,  b</w:t>
      </w:r>
      <w:r w:rsidRPr="00321013">
        <w:rPr>
          <w:rFonts w:ascii="Verdana" w:hAnsi="Verdana"/>
          <w:spacing w:val="3"/>
        </w:rPr>
        <w:t>r</w:t>
      </w:r>
      <w:r w:rsidRPr="00321013">
        <w:rPr>
          <w:rFonts w:ascii="Verdana" w:hAnsi="Verdana"/>
        </w:rPr>
        <w:t>oj</w:t>
      </w:r>
      <w:r w:rsidR="0076699F">
        <w:rPr>
          <w:rFonts w:ascii="Verdana" w:hAnsi="Verdana"/>
        </w:rPr>
        <w:t xml:space="preserve"> </w:t>
      </w:r>
      <w:r w:rsidR="0076699F" w:rsidRPr="0076699F">
        <w:rPr>
          <w:rFonts w:ascii="Verdana" w:hAnsi="Verdana" w:cs="Arial"/>
        </w:rPr>
        <w:t>33/01, 60/01,129/05, 109/07, 125/08,  36/09, 150/11 i 144/12</w:t>
      </w:r>
      <w:r w:rsidR="0076699F">
        <w:rPr>
          <w:rFonts w:ascii="Arial" w:hAnsi="Arial" w:cs="Arial"/>
        </w:rPr>
        <w:t xml:space="preserve">, </w:t>
      </w:r>
      <w:r w:rsidRPr="00321013">
        <w:rPr>
          <w:rFonts w:ascii="Verdana" w:hAnsi="Verdana"/>
        </w:rPr>
        <w:t>1</w:t>
      </w:r>
      <w:r w:rsidRPr="00321013">
        <w:rPr>
          <w:rFonts w:ascii="Verdana" w:hAnsi="Verdana"/>
          <w:spacing w:val="-1"/>
        </w:rPr>
        <w:t>9</w:t>
      </w:r>
      <w:r w:rsidRPr="00321013">
        <w:rPr>
          <w:rFonts w:ascii="Verdana" w:hAnsi="Verdana"/>
        </w:rPr>
        <w:t>/</w:t>
      </w:r>
      <w:r w:rsidRPr="00321013">
        <w:rPr>
          <w:rFonts w:ascii="Verdana" w:hAnsi="Verdana"/>
          <w:spacing w:val="2"/>
        </w:rPr>
        <w:t>1</w:t>
      </w:r>
      <w:r w:rsidRPr="00321013">
        <w:rPr>
          <w:rFonts w:ascii="Verdana" w:hAnsi="Verdana"/>
        </w:rPr>
        <w:t>3 – pročišćeni tekst, 137/15</w:t>
      </w:r>
      <w:r w:rsidR="00772391" w:rsidRPr="00321013">
        <w:rPr>
          <w:rFonts w:ascii="Verdana" w:hAnsi="Verdana"/>
        </w:rPr>
        <w:t xml:space="preserve">, </w:t>
      </w:r>
      <w:r w:rsidRPr="00321013">
        <w:rPr>
          <w:rFonts w:ascii="Verdana" w:hAnsi="Verdana"/>
        </w:rPr>
        <w:t>123/17</w:t>
      </w:r>
      <w:r w:rsidR="007F0126" w:rsidRPr="00321013">
        <w:rPr>
          <w:rFonts w:ascii="Verdana" w:hAnsi="Verdana"/>
        </w:rPr>
        <w:t xml:space="preserve">, </w:t>
      </w:r>
      <w:r w:rsidR="00B84695" w:rsidRPr="00321013">
        <w:rPr>
          <w:rFonts w:ascii="Verdana" w:hAnsi="Verdana"/>
        </w:rPr>
        <w:t>98/19</w:t>
      </w:r>
      <w:r w:rsidR="007F0126" w:rsidRPr="00321013">
        <w:rPr>
          <w:rFonts w:ascii="Verdana" w:hAnsi="Verdana"/>
        </w:rPr>
        <w:t xml:space="preserve"> i 144/20</w:t>
      </w:r>
      <w:r w:rsidRPr="00321013">
        <w:rPr>
          <w:rFonts w:ascii="Verdana" w:hAnsi="Verdana"/>
        </w:rPr>
        <w:t xml:space="preserve">), </w:t>
      </w:r>
      <w:r w:rsidRPr="00321013">
        <w:rPr>
          <w:rFonts w:ascii="Verdana" w:hAnsi="Verdana"/>
          <w:spacing w:val="1"/>
        </w:rPr>
        <w:t>č</w:t>
      </w:r>
      <w:r w:rsidRPr="00321013">
        <w:rPr>
          <w:rFonts w:ascii="Verdana" w:hAnsi="Verdana"/>
          <w:spacing w:val="-1"/>
        </w:rPr>
        <w:t>l</w:t>
      </w:r>
      <w:r w:rsidRPr="00321013">
        <w:rPr>
          <w:rFonts w:ascii="Verdana" w:hAnsi="Verdana"/>
        </w:rPr>
        <w:t>a</w:t>
      </w:r>
      <w:r w:rsidRPr="00321013">
        <w:rPr>
          <w:rFonts w:ascii="Verdana" w:hAnsi="Verdana"/>
          <w:spacing w:val="-3"/>
        </w:rPr>
        <w:t>n</w:t>
      </w:r>
      <w:r w:rsidRPr="00321013">
        <w:rPr>
          <w:rFonts w:ascii="Verdana" w:hAnsi="Verdana"/>
          <w:spacing w:val="3"/>
        </w:rPr>
        <w:t>k</w:t>
      </w:r>
      <w:r w:rsidRPr="00321013">
        <w:rPr>
          <w:rFonts w:ascii="Verdana" w:hAnsi="Verdana"/>
        </w:rPr>
        <w:t xml:space="preserve">a 56. Statuta Brodsko-posavske županije („Službeni vjesnik Brodsko-posavske županije“, broj </w:t>
      </w:r>
      <w:r w:rsidR="00264660" w:rsidRPr="00321013">
        <w:rPr>
          <w:rFonts w:ascii="Verdana" w:hAnsi="Verdana"/>
        </w:rPr>
        <w:t>10</w:t>
      </w:r>
      <w:r w:rsidRPr="00321013">
        <w:rPr>
          <w:rFonts w:ascii="Verdana" w:hAnsi="Verdana"/>
        </w:rPr>
        <w:t>/</w:t>
      </w:r>
      <w:r w:rsidR="00264660" w:rsidRPr="00321013">
        <w:rPr>
          <w:rFonts w:ascii="Verdana" w:hAnsi="Verdana"/>
        </w:rPr>
        <w:t>09, 19/10, 2/13 i 15/13</w:t>
      </w:r>
      <w:r w:rsidRPr="00321013">
        <w:rPr>
          <w:rFonts w:ascii="Verdana" w:hAnsi="Verdana"/>
        </w:rPr>
        <w:t xml:space="preserve"> – pročišćeni tekst, 4/18</w:t>
      </w:r>
      <w:r w:rsidR="007F0126" w:rsidRPr="00321013">
        <w:rPr>
          <w:rFonts w:ascii="Verdana" w:hAnsi="Verdana"/>
        </w:rPr>
        <w:t>, 5/20 i 7/21</w:t>
      </w:r>
      <w:r w:rsidRPr="00321013">
        <w:rPr>
          <w:rFonts w:ascii="Verdana" w:hAnsi="Verdana"/>
        </w:rPr>
        <w:t xml:space="preserve">), članka </w:t>
      </w:r>
      <w:r w:rsidR="0009371A" w:rsidRPr="00321013">
        <w:rPr>
          <w:rFonts w:ascii="Verdana" w:hAnsi="Verdana"/>
        </w:rPr>
        <w:t>1</w:t>
      </w:r>
      <w:r w:rsidR="00E063BD">
        <w:rPr>
          <w:rFonts w:ascii="Verdana" w:hAnsi="Verdana"/>
        </w:rPr>
        <w:t>6</w:t>
      </w:r>
      <w:r w:rsidR="00D05724" w:rsidRPr="00321013">
        <w:rPr>
          <w:rFonts w:ascii="Verdana" w:hAnsi="Verdana"/>
        </w:rPr>
        <w:t xml:space="preserve">. Programa </w:t>
      </w:r>
      <w:r w:rsidR="00E063BD" w:rsidRPr="00321013">
        <w:rPr>
          <w:rFonts w:ascii="Verdana" w:eastAsia="Calibri" w:hAnsi="Verdana"/>
          <w:lang w:val="en-US" w:eastAsia="en-US"/>
        </w:rPr>
        <w:t>dodjele potpora male vrijednosti poduzetnicima Brodsko-posavske županije u 202</w:t>
      </w:r>
      <w:r w:rsidR="001764EA">
        <w:rPr>
          <w:rFonts w:ascii="Verdana" w:eastAsia="Calibri" w:hAnsi="Verdana"/>
          <w:lang w:val="en-US" w:eastAsia="en-US"/>
        </w:rPr>
        <w:t>6</w:t>
      </w:r>
      <w:r w:rsidR="00E063BD" w:rsidRPr="00321013">
        <w:rPr>
          <w:rFonts w:ascii="Verdana" w:eastAsia="Calibri" w:hAnsi="Verdana"/>
          <w:lang w:val="en-US" w:eastAsia="en-US"/>
        </w:rPr>
        <w:t xml:space="preserve">. godini </w:t>
      </w:r>
      <w:r w:rsidR="00D05724" w:rsidRPr="00321013">
        <w:rPr>
          <w:rFonts w:ascii="Verdana" w:hAnsi="Verdana"/>
        </w:rPr>
        <w:t xml:space="preserve">(„Službeni vjesnik Brodsko-posavske županije“, broj </w:t>
      </w:r>
      <w:r w:rsidR="001764EA">
        <w:rPr>
          <w:rFonts w:ascii="Verdana" w:hAnsi="Verdana"/>
        </w:rPr>
        <w:t>6</w:t>
      </w:r>
      <w:r w:rsidR="00D05724" w:rsidRPr="00321013">
        <w:rPr>
          <w:rFonts w:ascii="Verdana" w:hAnsi="Verdana"/>
        </w:rPr>
        <w:t>/2</w:t>
      </w:r>
      <w:r w:rsidR="001764EA">
        <w:rPr>
          <w:rFonts w:ascii="Verdana" w:hAnsi="Verdana"/>
        </w:rPr>
        <w:t>6</w:t>
      </w:r>
      <w:r w:rsidR="00D05724" w:rsidRPr="00321013">
        <w:rPr>
          <w:rFonts w:ascii="Verdana" w:hAnsi="Verdana"/>
        </w:rPr>
        <w:t xml:space="preserve">), </w:t>
      </w:r>
      <w:r w:rsidRPr="00321013">
        <w:rPr>
          <w:rFonts w:ascii="Verdana" w:hAnsi="Verdana"/>
        </w:rPr>
        <w:t>Župan Brodsko-posavske županije donosi</w:t>
      </w:r>
    </w:p>
    <w:p w14:paraId="0916C8B8" w14:textId="77777777" w:rsidR="001E2693" w:rsidRPr="00321013" w:rsidRDefault="001E2693" w:rsidP="004D0734">
      <w:pPr>
        <w:pStyle w:val="Bezproreda"/>
        <w:jc w:val="both"/>
        <w:rPr>
          <w:rFonts w:ascii="Verdana" w:hAnsi="Verdana"/>
        </w:rPr>
      </w:pPr>
    </w:p>
    <w:p w14:paraId="075C59A5" w14:textId="77777777" w:rsidR="00563A8C" w:rsidRPr="00321013" w:rsidRDefault="00563A8C" w:rsidP="004D0734">
      <w:pPr>
        <w:pStyle w:val="Bezproreda"/>
        <w:jc w:val="both"/>
        <w:rPr>
          <w:rFonts w:ascii="Verdana" w:hAnsi="Verdana"/>
        </w:rPr>
      </w:pPr>
    </w:p>
    <w:p w14:paraId="60656833" w14:textId="651503CA" w:rsidR="00D05724" w:rsidRPr="00321013" w:rsidRDefault="004D0734" w:rsidP="00B84CF0">
      <w:pPr>
        <w:pStyle w:val="Bezproreda"/>
        <w:jc w:val="center"/>
        <w:rPr>
          <w:rFonts w:ascii="Verdana" w:hAnsi="Verdana"/>
          <w:b/>
        </w:rPr>
      </w:pPr>
      <w:r w:rsidRPr="00321013">
        <w:rPr>
          <w:rFonts w:ascii="Verdana" w:hAnsi="Verdana"/>
          <w:b/>
        </w:rPr>
        <w:t>ODLUKU</w:t>
      </w:r>
    </w:p>
    <w:p w14:paraId="723F5131" w14:textId="77777777" w:rsidR="0051306D" w:rsidRPr="00321013" w:rsidRDefault="0051306D" w:rsidP="00B84CF0">
      <w:pPr>
        <w:pStyle w:val="Bezproreda"/>
        <w:jc w:val="center"/>
        <w:rPr>
          <w:rFonts w:ascii="Verdana" w:hAnsi="Verdana"/>
          <w:b/>
        </w:rPr>
      </w:pPr>
    </w:p>
    <w:p w14:paraId="2CA199A1" w14:textId="77777777" w:rsidR="00321013" w:rsidRDefault="004D0734" w:rsidP="00D05724">
      <w:pPr>
        <w:pStyle w:val="Bezproreda"/>
        <w:jc w:val="center"/>
        <w:rPr>
          <w:rFonts w:ascii="Verdana" w:eastAsia="Calibri" w:hAnsi="Verdana"/>
          <w:b/>
          <w:bCs/>
          <w:lang w:val="en-US" w:eastAsia="en-US"/>
        </w:rPr>
      </w:pPr>
      <w:r w:rsidRPr="00321013">
        <w:rPr>
          <w:rFonts w:ascii="Verdana" w:hAnsi="Verdana"/>
          <w:b/>
          <w:bCs/>
        </w:rPr>
        <w:t xml:space="preserve">o </w:t>
      </w:r>
      <w:r w:rsidR="001E2693" w:rsidRPr="00321013">
        <w:rPr>
          <w:rFonts w:ascii="Verdana" w:hAnsi="Verdana"/>
          <w:b/>
          <w:bCs/>
        </w:rPr>
        <w:t>privremenom zatvaranju</w:t>
      </w:r>
      <w:r w:rsidRPr="00321013">
        <w:rPr>
          <w:rFonts w:ascii="Verdana" w:hAnsi="Verdana"/>
          <w:b/>
          <w:bCs/>
        </w:rPr>
        <w:t xml:space="preserve"> </w:t>
      </w:r>
      <w:r w:rsidR="00321013" w:rsidRPr="00321013">
        <w:rPr>
          <w:rFonts w:ascii="Verdana" w:eastAsia="Arial Unicode MS" w:hAnsi="Verdana" w:cs="Arial"/>
          <w:b/>
          <w:bCs/>
          <w:iCs/>
        </w:rPr>
        <w:t xml:space="preserve">Javnog poziva </w:t>
      </w:r>
      <w:r w:rsidR="00321013" w:rsidRPr="00321013">
        <w:rPr>
          <w:rFonts w:ascii="Verdana" w:eastAsia="Calibri" w:hAnsi="Verdana"/>
          <w:b/>
          <w:bCs/>
          <w:lang w:eastAsia="en-US"/>
        </w:rPr>
        <w:t xml:space="preserve">za dodjelu potpora temeljem Programa </w:t>
      </w:r>
      <w:r w:rsidR="00321013" w:rsidRPr="00321013">
        <w:rPr>
          <w:rFonts w:ascii="Verdana" w:eastAsia="Calibri" w:hAnsi="Verdana"/>
          <w:b/>
          <w:bCs/>
          <w:lang w:val="en-US" w:eastAsia="en-US"/>
        </w:rPr>
        <w:t xml:space="preserve">dodjele potpora male vrijednosti poduzetnicima </w:t>
      </w:r>
    </w:p>
    <w:p w14:paraId="2D5B52A8" w14:textId="35C9650D" w:rsidR="004D0734" w:rsidRPr="00321013" w:rsidRDefault="00321013" w:rsidP="00D05724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eastAsia="Calibri" w:hAnsi="Verdana"/>
          <w:b/>
          <w:bCs/>
          <w:lang w:val="en-US" w:eastAsia="en-US"/>
        </w:rPr>
        <w:t>Brodsko-posavske županije u 202</w:t>
      </w:r>
      <w:r w:rsidR="001764EA">
        <w:rPr>
          <w:rFonts w:ascii="Verdana" w:eastAsia="Calibri" w:hAnsi="Verdana"/>
          <w:b/>
          <w:bCs/>
          <w:lang w:val="en-US" w:eastAsia="en-US"/>
        </w:rPr>
        <w:t>6</w:t>
      </w:r>
      <w:r w:rsidRPr="00321013">
        <w:rPr>
          <w:rFonts w:ascii="Verdana" w:eastAsia="Calibri" w:hAnsi="Verdana"/>
          <w:b/>
          <w:bCs/>
          <w:lang w:val="en-US" w:eastAsia="en-US"/>
        </w:rPr>
        <w:t xml:space="preserve">. godini - Projekt </w:t>
      </w:r>
      <w:r w:rsidRPr="00321013">
        <w:rPr>
          <w:rFonts w:ascii="Verdana" w:eastAsia="Calibri" w:hAnsi="Verdana"/>
          <w:b/>
          <w:bCs/>
          <w:lang w:eastAsia="en-US"/>
        </w:rPr>
        <w:t>dodjele potpore male vrijednosti za pokretanje, razvoj i unaprjeđenje poslovanja poduzetnika Brodsko-posavske županije u 202</w:t>
      </w:r>
      <w:r w:rsidR="00561E99">
        <w:rPr>
          <w:rFonts w:ascii="Verdana" w:eastAsia="Calibri" w:hAnsi="Verdana"/>
          <w:b/>
          <w:bCs/>
          <w:lang w:eastAsia="en-US"/>
        </w:rPr>
        <w:t>6</w:t>
      </w:r>
      <w:r w:rsidRPr="00321013">
        <w:rPr>
          <w:rFonts w:ascii="Verdana" w:eastAsia="Calibri" w:hAnsi="Verdana"/>
          <w:b/>
          <w:bCs/>
          <w:lang w:eastAsia="en-US"/>
        </w:rPr>
        <w:t>. godini</w:t>
      </w:r>
    </w:p>
    <w:p w14:paraId="50B008BF" w14:textId="77777777" w:rsidR="00495C38" w:rsidRPr="00321013" w:rsidRDefault="00495C38" w:rsidP="00B84CF0">
      <w:pPr>
        <w:pStyle w:val="Bezproreda"/>
        <w:rPr>
          <w:rFonts w:ascii="Verdana" w:hAnsi="Verdana"/>
          <w:b/>
          <w:bCs/>
        </w:rPr>
      </w:pPr>
    </w:p>
    <w:p w14:paraId="6AF28BF4" w14:textId="77777777" w:rsidR="00563A8C" w:rsidRPr="00321013" w:rsidRDefault="00563A8C" w:rsidP="00621728">
      <w:pPr>
        <w:pStyle w:val="Bezproreda"/>
        <w:rPr>
          <w:rFonts w:ascii="Verdana" w:hAnsi="Verdana"/>
          <w:b/>
          <w:bCs/>
        </w:rPr>
      </w:pPr>
    </w:p>
    <w:p w14:paraId="75EFFEAE" w14:textId="77777777" w:rsidR="004D0734" w:rsidRPr="00321013" w:rsidRDefault="004D0734" w:rsidP="004D0734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hAnsi="Verdana"/>
          <w:b/>
          <w:bCs/>
        </w:rPr>
        <w:t>Članak 1.</w:t>
      </w:r>
    </w:p>
    <w:p w14:paraId="130A60E9" w14:textId="77777777" w:rsidR="004D0734" w:rsidRPr="00321013" w:rsidRDefault="004D0734" w:rsidP="004D0734">
      <w:pPr>
        <w:pStyle w:val="Bezproreda"/>
        <w:jc w:val="center"/>
        <w:rPr>
          <w:rFonts w:ascii="Verdana" w:hAnsi="Verdana"/>
          <w:b/>
          <w:bCs/>
        </w:rPr>
      </w:pPr>
    </w:p>
    <w:p w14:paraId="2DAF88D7" w14:textId="68F4C11C" w:rsidR="004D0734" w:rsidRPr="00321013" w:rsidRDefault="001E2693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  <w:bCs/>
        </w:rPr>
        <w:t xml:space="preserve">Ovom Odlukom privremeno se zatvara </w:t>
      </w:r>
      <w:r w:rsidR="00321013" w:rsidRPr="00321013">
        <w:rPr>
          <w:rFonts w:ascii="Verdana" w:eastAsia="Arial Unicode MS" w:hAnsi="Verdana" w:cs="Arial"/>
          <w:iCs/>
        </w:rPr>
        <w:t>Javn</w:t>
      </w:r>
      <w:r w:rsidR="00321013">
        <w:rPr>
          <w:rFonts w:ascii="Verdana" w:eastAsia="Arial Unicode MS" w:hAnsi="Verdana" w:cs="Arial"/>
          <w:iCs/>
        </w:rPr>
        <w:t>i</w:t>
      </w:r>
      <w:r w:rsidR="00321013" w:rsidRPr="00321013">
        <w:rPr>
          <w:rFonts w:ascii="Verdana" w:eastAsia="Arial Unicode MS" w:hAnsi="Verdana" w:cs="Arial"/>
          <w:iCs/>
        </w:rPr>
        <w:t xml:space="preserve"> poziv </w:t>
      </w:r>
      <w:r w:rsidR="00321013" w:rsidRPr="00321013">
        <w:rPr>
          <w:rFonts w:ascii="Verdana" w:eastAsia="Calibri" w:hAnsi="Verdana"/>
          <w:lang w:eastAsia="en-US"/>
        </w:rPr>
        <w:t xml:space="preserve">za dodjelu potpora temeljem Programa </w:t>
      </w:r>
      <w:bookmarkStart w:id="0" w:name="_Hlk169504178"/>
      <w:r w:rsidR="00321013" w:rsidRPr="00321013">
        <w:rPr>
          <w:rFonts w:ascii="Verdana" w:eastAsia="Calibri" w:hAnsi="Verdana"/>
          <w:lang w:val="en-US" w:eastAsia="en-US"/>
        </w:rPr>
        <w:t>dodjele potpora male vrijednosti poduzetnicima Brodsko-posavske županije u 202</w:t>
      </w:r>
      <w:r w:rsidR="001764EA">
        <w:rPr>
          <w:rFonts w:ascii="Verdana" w:eastAsia="Calibri" w:hAnsi="Verdana"/>
          <w:lang w:val="en-US" w:eastAsia="en-US"/>
        </w:rPr>
        <w:t>6</w:t>
      </w:r>
      <w:r w:rsidR="00321013" w:rsidRPr="00321013">
        <w:rPr>
          <w:rFonts w:ascii="Verdana" w:eastAsia="Calibri" w:hAnsi="Verdana"/>
          <w:lang w:val="en-US" w:eastAsia="en-US"/>
        </w:rPr>
        <w:t xml:space="preserve">. godini </w:t>
      </w:r>
      <w:bookmarkEnd w:id="0"/>
      <w:r w:rsidR="00321013" w:rsidRPr="00321013">
        <w:rPr>
          <w:rFonts w:ascii="Verdana" w:eastAsia="Calibri" w:hAnsi="Verdana"/>
          <w:lang w:val="en-US" w:eastAsia="en-US"/>
        </w:rPr>
        <w:t xml:space="preserve">- Projekt </w:t>
      </w:r>
      <w:r w:rsidR="00321013" w:rsidRPr="00321013">
        <w:rPr>
          <w:rFonts w:ascii="Verdana" w:eastAsia="Calibri" w:hAnsi="Verdana"/>
          <w:lang w:eastAsia="en-US"/>
        </w:rPr>
        <w:t>dodjele potpore male vrijednosti za pokretanje, razvoj i unaprjeđenje poslovanja poduzetnika Brodsko-posavske županije u 202</w:t>
      </w:r>
      <w:r w:rsidR="001764EA">
        <w:rPr>
          <w:rFonts w:ascii="Verdana" w:eastAsia="Calibri" w:hAnsi="Verdana"/>
          <w:lang w:eastAsia="en-US"/>
        </w:rPr>
        <w:t>6</w:t>
      </w:r>
      <w:r w:rsidR="00321013" w:rsidRPr="00321013">
        <w:rPr>
          <w:rFonts w:ascii="Verdana" w:eastAsia="Calibri" w:hAnsi="Verdana"/>
          <w:lang w:eastAsia="en-US"/>
        </w:rPr>
        <w:t>. godini</w:t>
      </w:r>
      <w:r w:rsidRPr="00321013">
        <w:rPr>
          <w:rFonts w:ascii="Verdana" w:hAnsi="Verdana"/>
        </w:rPr>
        <w:t xml:space="preserve"> zaključno s danom </w:t>
      </w:r>
      <w:r w:rsidR="001764EA">
        <w:rPr>
          <w:rFonts w:ascii="Verdana" w:hAnsi="Verdana"/>
        </w:rPr>
        <w:t>09</w:t>
      </w:r>
      <w:r w:rsidR="00366082">
        <w:rPr>
          <w:rFonts w:ascii="Verdana" w:hAnsi="Verdana"/>
        </w:rPr>
        <w:t>.</w:t>
      </w:r>
      <w:r w:rsidRPr="00321013">
        <w:rPr>
          <w:rFonts w:ascii="Verdana" w:hAnsi="Verdana"/>
        </w:rPr>
        <w:t xml:space="preserve"> </w:t>
      </w:r>
      <w:r w:rsidR="00321013">
        <w:rPr>
          <w:rFonts w:ascii="Verdana" w:hAnsi="Verdana"/>
        </w:rPr>
        <w:t>lipnja</w:t>
      </w:r>
      <w:r w:rsidRPr="00321013">
        <w:rPr>
          <w:rFonts w:ascii="Verdana" w:hAnsi="Verdana"/>
        </w:rPr>
        <w:t xml:space="preserve"> 202</w:t>
      </w:r>
      <w:r w:rsidR="001764EA">
        <w:rPr>
          <w:rFonts w:ascii="Verdana" w:hAnsi="Verdana"/>
        </w:rPr>
        <w:t>6</w:t>
      </w:r>
      <w:r w:rsidRPr="00321013">
        <w:rPr>
          <w:rFonts w:ascii="Verdana" w:hAnsi="Verdana"/>
        </w:rPr>
        <w:t>. godine.</w:t>
      </w:r>
    </w:p>
    <w:p w14:paraId="42216557" w14:textId="77777777" w:rsidR="00563A8C" w:rsidRPr="00321013" w:rsidRDefault="00563A8C" w:rsidP="004D0734">
      <w:pPr>
        <w:pStyle w:val="Bezproreda"/>
        <w:jc w:val="both"/>
        <w:rPr>
          <w:rFonts w:ascii="Verdana" w:hAnsi="Verdana"/>
          <w:bCs/>
        </w:rPr>
      </w:pPr>
    </w:p>
    <w:p w14:paraId="4AFA713F" w14:textId="015F0456" w:rsidR="0051306D" w:rsidRPr="00321013" w:rsidRDefault="004D0734" w:rsidP="00337883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hAnsi="Verdana"/>
          <w:b/>
          <w:bCs/>
        </w:rPr>
        <w:t xml:space="preserve">Članak </w:t>
      </w:r>
      <w:r w:rsidR="00563A8C" w:rsidRPr="00321013">
        <w:rPr>
          <w:rFonts w:ascii="Verdana" w:hAnsi="Verdana"/>
          <w:b/>
          <w:bCs/>
        </w:rPr>
        <w:t>2</w:t>
      </w:r>
      <w:r w:rsidRPr="00321013">
        <w:rPr>
          <w:rFonts w:ascii="Verdana" w:hAnsi="Verdana"/>
          <w:b/>
          <w:bCs/>
        </w:rPr>
        <w:t>.</w:t>
      </w:r>
    </w:p>
    <w:p w14:paraId="3535FDD5" w14:textId="77777777" w:rsidR="00337883" w:rsidRPr="00321013" w:rsidRDefault="00337883" w:rsidP="00337883">
      <w:pPr>
        <w:pStyle w:val="Bezproreda"/>
        <w:jc w:val="center"/>
        <w:rPr>
          <w:rFonts w:ascii="Verdana" w:hAnsi="Verdana"/>
          <w:b/>
          <w:bCs/>
        </w:rPr>
      </w:pPr>
    </w:p>
    <w:p w14:paraId="5C8A9B0D" w14:textId="0F999A41" w:rsidR="0051306D" w:rsidRPr="00321013" w:rsidRDefault="001E2693" w:rsidP="004D0734">
      <w:pPr>
        <w:pStyle w:val="Bezproreda"/>
        <w:jc w:val="both"/>
        <w:rPr>
          <w:rFonts w:ascii="Verdana" w:hAnsi="Verdana"/>
          <w:bCs/>
          <w:noProof/>
        </w:rPr>
      </w:pPr>
      <w:r w:rsidRPr="00321013">
        <w:rPr>
          <w:rFonts w:ascii="Verdana" w:hAnsi="Verdana"/>
          <w:bCs/>
          <w:noProof/>
        </w:rPr>
        <w:t xml:space="preserve">Javni poziv zatvara se privremeno do završetka obrade pristiglih </w:t>
      </w:r>
      <w:r w:rsidR="00321013">
        <w:rPr>
          <w:rFonts w:ascii="Verdana" w:hAnsi="Verdana"/>
          <w:bCs/>
          <w:noProof/>
        </w:rPr>
        <w:t>prijava</w:t>
      </w:r>
      <w:r w:rsidRPr="00321013">
        <w:rPr>
          <w:rFonts w:ascii="Verdana" w:hAnsi="Verdana"/>
          <w:bCs/>
          <w:noProof/>
        </w:rPr>
        <w:t xml:space="preserve"> kada će se odlučiti o ponovnom otvaranju, ovisno o preostalim osiguranim financijskim sredstvima.</w:t>
      </w:r>
    </w:p>
    <w:p w14:paraId="4840449E" w14:textId="77777777" w:rsidR="0051306D" w:rsidRPr="00321013" w:rsidRDefault="0051306D" w:rsidP="004D0734">
      <w:pPr>
        <w:pStyle w:val="Bezproreda"/>
        <w:jc w:val="both"/>
        <w:rPr>
          <w:rFonts w:ascii="Verdana" w:hAnsi="Verdana"/>
          <w:bCs/>
        </w:rPr>
      </w:pPr>
    </w:p>
    <w:p w14:paraId="2473D71E" w14:textId="47CE5A67" w:rsidR="004D0734" w:rsidRPr="00321013" w:rsidRDefault="004D0734" w:rsidP="004D0734">
      <w:pPr>
        <w:pStyle w:val="Bezproreda"/>
        <w:jc w:val="center"/>
        <w:rPr>
          <w:rFonts w:ascii="Verdana" w:hAnsi="Verdana"/>
          <w:b/>
          <w:bCs/>
        </w:rPr>
      </w:pPr>
      <w:r w:rsidRPr="00321013">
        <w:rPr>
          <w:rFonts w:ascii="Verdana" w:hAnsi="Verdana"/>
          <w:b/>
          <w:bCs/>
        </w:rPr>
        <w:t xml:space="preserve">Članak </w:t>
      </w:r>
      <w:r w:rsidR="001E2693" w:rsidRPr="00321013">
        <w:rPr>
          <w:rFonts w:ascii="Verdana" w:hAnsi="Verdana"/>
          <w:b/>
          <w:bCs/>
        </w:rPr>
        <w:t>3</w:t>
      </w:r>
      <w:r w:rsidRPr="00321013">
        <w:rPr>
          <w:rFonts w:ascii="Verdana" w:hAnsi="Verdana"/>
          <w:b/>
          <w:bCs/>
        </w:rPr>
        <w:t>.</w:t>
      </w:r>
    </w:p>
    <w:p w14:paraId="16DD980A" w14:textId="77777777" w:rsidR="004D447E" w:rsidRPr="00321013" w:rsidRDefault="004D447E" w:rsidP="004D0734">
      <w:pPr>
        <w:pStyle w:val="Bezproreda"/>
        <w:jc w:val="center"/>
        <w:rPr>
          <w:rFonts w:ascii="Verdana" w:hAnsi="Verdana"/>
          <w:b/>
          <w:bCs/>
        </w:rPr>
      </w:pPr>
    </w:p>
    <w:p w14:paraId="7F4591CF" w14:textId="4607E98E" w:rsidR="004D447E" w:rsidRPr="00321013" w:rsidRDefault="004D447E" w:rsidP="004D447E">
      <w:pPr>
        <w:autoSpaceDN w:val="0"/>
        <w:spacing w:after="0" w:line="240" w:lineRule="auto"/>
        <w:jc w:val="both"/>
        <w:rPr>
          <w:rFonts w:ascii="Verdana" w:eastAsia="Times New Roman" w:hAnsi="Verdana" w:cs="Times New Roman"/>
          <w:bCs/>
          <w:lang w:val="hr-HR" w:eastAsia="hr-HR"/>
        </w:rPr>
      </w:pPr>
      <w:r w:rsidRPr="00321013">
        <w:rPr>
          <w:rFonts w:ascii="Verdana" w:eastAsia="Times New Roman" w:hAnsi="Verdana" w:cs="Times New Roman"/>
          <w:bCs/>
          <w:lang w:val="hr-HR" w:eastAsia="hr-HR"/>
        </w:rPr>
        <w:t xml:space="preserve">Ova Odluka objavit će se </w:t>
      </w:r>
      <w:r w:rsidRPr="00321013">
        <w:rPr>
          <w:rFonts w:ascii="Verdana" w:eastAsia="Times New Roman" w:hAnsi="Verdana" w:cs="Times New Roman"/>
          <w:kern w:val="3"/>
          <w:lang w:val="hr-HR" w:eastAsia="hr-HR"/>
        </w:rPr>
        <w:t xml:space="preserve">u </w:t>
      </w:r>
      <w:r w:rsidRPr="00321013">
        <w:rPr>
          <w:rFonts w:ascii="Verdana" w:eastAsia="Times New Roman" w:hAnsi="Verdana" w:cs="Times New Roman"/>
          <w:lang w:val="hr-HR" w:eastAsia="hr-HR"/>
        </w:rPr>
        <w:t>„Službenom vjesniku Brodsko-posavske županije“</w:t>
      </w:r>
      <w:r w:rsidR="00A86E49" w:rsidRPr="00321013">
        <w:rPr>
          <w:rFonts w:ascii="Verdana" w:eastAsia="Times New Roman" w:hAnsi="Verdana" w:cs="Times New Roman"/>
          <w:lang w:val="hr-HR" w:eastAsia="hr-HR"/>
        </w:rPr>
        <w:t xml:space="preserve"> </w:t>
      </w:r>
      <w:r w:rsidRPr="00321013">
        <w:rPr>
          <w:rFonts w:ascii="Verdana" w:eastAsia="Times New Roman" w:hAnsi="Verdana" w:cs="Times New Roman"/>
          <w:lang w:val="hr-HR" w:eastAsia="hr-HR"/>
        </w:rPr>
        <w:t xml:space="preserve">i </w:t>
      </w:r>
      <w:r w:rsidRPr="00321013">
        <w:rPr>
          <w:rFonts w:ascii="Verdana" w:eastAsia="Times New Roman" w:hAnsi="Verdana" w:cs="Times New Roman"/>
          <w:bCs/>
          <w:lang w:val="hr-HR" w:eastAsia="hr-HR"/>
        </w:rPr>
        <w:t>na službenim mrežnim stranicama Brodsko-posavske županije.</w:t>
      </w:r>
    </w:p>
    <w:p w14:paraId="085E4B0D" w14:textId="77777777" w:rsidR="004D447E" w:rsidRPr="00321013" w:rsidRDefault="004D447E" w:rsidP="004D447E">
      <w:pPr>
        <w:autoSpaceDN w:val="0"/>
        <w:spacing w:after="0" w:line="240" w:lineRule="auto"/>
        <w:jc w:val="both"/>
        <w:rPr>
          <w:rFonts w:ascii="Verdana" w:eastAsia="Times New Roman" w:hAnsi="Verdana" w:cs="Times New Roman"/>
          <w:bCs/>
          <w:lang w:val="hr-HR" w:eastAsia="hr-HR"/>
        </w:rPr>
      </w:pPr>
    </w:p>
    <w:p w14:paraId="2F75FF5D" w14:textId="77777777" w:rsidR="004D0734" w:rsidRPr="00321013" w:rsidRDefault="004D0734" w:rsidP="004D0734">
      <w:pPr>
        <w:pStyle w:val="Bezproreda"/>
        <w:ind w:left="708" w:firstLine="708"/>
        <w:jc w:val="both"/>
        <w:rPr>
          <w:rFonts w:ascii="Verdana" w:hAnsi="Verdana"/>
          <w:w w:val="99"/>
        </w:rPr>
      </w:pPr>
    </w:p>
    <w:p w14:paraId="5CD25027" w14:textId="77777777" w:rsidR="004D0734" w:rsidRPr="00321013" w:rsidRDefault="004D0734" w:rsidP="004D0734">
      <w:pPr>
        <w:pStyle w:val="Bezproreda"/>
        <w:ind w:left="4956"/>
        <w:jc w:val="center"/>
        <w:rPr>
          <w:rFonts w:ascii="Verdana" w:hAnsi="Verdana"/>
          <w:b/>
        </w:rPr>
      </w:pPr>
      <w:r w:rsidRPr="00321013">
        <w:rPr>
          <w:rFonts w:ascii="Verdana" w:hAnsi="Verdana"/>
          <w:b/>
        </w:rPr>
        <w:t xml:space="preserve">ŽUPAN </w:t>
      </w:r>
    </w:p>
    <w:p w14:paraId="0B59C472" w14:textId="77777777" w:rsidR="004D0734" w:rsidRPr="00321013" w:rsidRDefault="004D0734" w:rsidP="004D0734">
      <w:pPr>
        <w:pStyle w:val="Bezproreda"/>
        <w:ind w:left="4956"/>
        <w:jc w:val="center"/>
        <w:rPr>
          <w:rFonts w:ascii="Verdana" w:hAnsi="Verdana"/>
          <w:b/>
        </w:rPr>
      </w:pPr>
    </w:p>
    <w:p w14:paraId="0DD20429" w14:textId="18576AB3" w:rsidR="004D0734" w:rsidRPr="00321013" w:rsidRDefault="004D0734" w:rsidP="004D0734">
      <w:pPr>
        <w:pStyle w:val="Bezproreda"/>
        <w:ind w:left="4956"/>
        <w:jc w:val="center"/>
        <w:rPr>
          <w:rFonts w:ascii="Verdana" w:hAnsi="Verdana"/>
          <w:b/>
        </w:rPr>
      </w:pPr>
      <w:r w:rsidRPr="00321013">
        <w:rPr>
          <w:rFonts w:ascii="Verdana" w:hAnsi="Verdana"/>
          <w:b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22328F49" w14:textId="5D984531" w:rsidR="004D0734" w:rsidRPr="00321013" w:rsidRDefault="004D0734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  <w:spacing w:val="-1"/>
        </w:rPr>
        <w:t>K</w:t>
      </w:r>
      <w:r w:rsidRPr="00321013">
        <w:rPr>
          <w:rFonts w:ascii="Verdana" w:hAnsi="Verdana"/>
          <w:spacing w:val="2"/>
        </w:rPr>
        <w:t>L</w:t>
      </w:r>
      <w:r w:rsidRPr="00321013">
        <w:rPr>
          <w:rFonts w:ascii="Verdana" w:hAnsi="Verdana"/>
          <w:spacing w:val="-1"/>
        </w:rPr>
        <w:t>A</w:t>
      </w:r>
      <w:r w:rsidRPr="00321013">
        <w:rPr>
          <w:rFonts w:ascii="Verdana" w:hAnsi="Verdana"/>
          <w:spacing w:val="1"/>
        </w:rPr>
        <w:t>S</w:t>
      </w:r>
      <w:r w:rsidRPr="00321013">
        <w:rPr>
          <w:rFonts w:ascii="Verdana" w:hAnsi="Verdana"/>
          <w:spacing w:val="-1"/>
        </w:rPr>
        <w:t>A</w:t>
      </w:r>
      <w:r w:rsidRPr="00321013">
        <w:rPr>
          <w:rFonts w:ascii="Verdana" w:hAnsi="Verdana"/>
        </w:rPr>
        <w:t>:</w:t>
      </w:r>
      <w:r w:rsidR="004D6629" w:rsidRPr="00321013">
        <w:rPr>
          <w:rFonts w:ascii="Verdana" w:hAnsi="Verdana"/>
        </w:rPr>
        <w:t xml:space="preserve"> </w:t>
      </w:r>
      <w:r w:rsidR="00321013">
        <w:rPr>
          <w:rFonts w:ascii="Verdana" w:hAnsi="Verdana"/>
        </w:rPr>
        <w:t>402</w:t>
      </w:r>
      <w:r w:rsidRPr="00321013">
        <w:rPr>
          <w:rFonts w:ascii="Verdana" w:hAnsi="Verdana"/>
        </w:rPr>
        <w:t>-</w:t>
      </w:r>
      <w:r w:rsidR="00E00FCD" w:rsidRPr="00321013">
        <w:rPr>
          <w:rFonts w:ascii="Verdana" w:hAnsi="Verdana"/>
        </w:rPr>
        <w:t>0</w:t>
      </w:r>
      <w:r w:rsidR="00321013">
        <w:rPr>
          <w:rFonts w:ascii="Verdana" w:hAnsi="Verdana"/>
        </w:rPr>
        <w:t>2</w:t>
      </w:r>
      <w:r w:rsidRPr="00321013">
        <w:rPr>
          <w:rFonts w:ascii="Verdana" w:hAnsi="Verdana"/>
        </w:rPr>
        <w:t>/</w:t>
      </w:r>
      <w:r w:rsidR="00E00FCD" w:rsidRPr="00321013">
        <w:rPr>
          <w:rFonts w:ascii="Verdana" w:hAnsi="Verdana"/>
        </w:rPr>
        <w:t>2</w:t>
      </w:r>
      <w:r w:rsidR="001764EA">
        <w:rPr>
          <w:rFonts w:ascii="Verdana" w:hAnsi="Verdana"/>
        </w:rPr>
        <w:t>6</w:t>
      </w:r>
      <w:r w:rsidRPr="00321013">
        <w:rPr>
          <w:rFonts w:ascii="Verdana" w:hAnsi="Verdana"/>
        </w:rPr>
        <w:t>-0</w:t>
      </w:r>
      <w:r w:rsidR="000F108B" w:rsidRPr="00321013">
        <w:rPr>
          <w:rFonts w:ascii="Verdana" w:hAnsi="Verdana"/>
        </w:rPr>
        <w:t>1</w:t>
      </w:r>
      <w:r w:rsidRPr="00321013">
        <w:rPr>
          <w:rFonts w:ascii="Verdana" w:hAnsi="Verdana"/>
        </w:rPr>
        <w:t>/</w:t>
      </w:r>
      <w:r w:rsidR="00321013">
        <w:rPr>
          <w:rFonts w:ascii="Verdana" w:hAnsi="Verdana"/>
        </w:rPr>
        <w:t>0</w:t>
      </w:r>
      <w:r w:rsidR="001764EA">
        <w:rPr>
          <w:rFonts w:ascii="Verdana" w:hAnsi="Verdana"/>
        </w:rPr>
        <w:t>4</w:t>
      </w:r>
    </w:p>
    <w:p w14:paraId="64901D5A" w14:textId="70D72DBE" w:rsidR="0062149B" w:rsidRPr="00321013" w:rsidRDefault="004D0734" w:rsidP="004D0734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</w:rPr>
        <w:t>URBR</w:t>
      </w:r>
      <w:r w:rsidRPr="00321013">
        <w:rPr>
          <w:rFonts w:ascii="Verdana" w:hAnsi="Verdana"/>
          <w:spacing w:val="1"/>
        </w:rPr>
        <w:t>OJ</w:t>
      </w:r>
      <w:r w:rsidRPr="00321013">
        <w:rPr>
          <w:rFonts w:ascii="Verdana" w:hAnsi="Verdana"/>
        </w:rPr>
        <w:t>:</w:t>
      </w:r>
      <w:r w:rsidR="004D6629" w:rsidRPr="00321013">
        <w:rPr>
          <w:rFonts w:ascii="Verdana" w:hAnsi="Verdana"/>
        </w:rPr>
        <w:t xml:space="preserve"> </w:t>
      </w:r>
      <w:r w:rsidRPr="00321013">
        <w:rPr>
          <w:rFonts w:ascii="Verdana" w:hAnsi="Verdana"/>
        </w:rPr>
        <w:t>2178-</w:t>
      </w:r>
      <w:r w:rsidR="00E00FCD" w:rsidRPr="00321013">
        <w:rPr>
          <w:rFonts w:ascii="Verdana" w:hAnsi="Verdana"/>
        </w:rPr>
        <w:t>0</w:t>
      </w:r>
      <w:r w:rsidR="009316DA" w:rsidRPr="00321013">
        <w:rPr>
          <w:rFonts w:ascii="Verdana" w:hAnsi="Verdana"/>
        </w:rPr>
        <w:t>4</w:t>
      </w:r>
      <w:r w:rsidRPr="00321013">
        <w:rPr>
          <w:rFonts w:ascii="Verdana" w:hAnsi="Verdana"/>
        </w:rPr>
        <w:t>-</w:t>
      </w:r>
      <w:r w:rsidR="00202324" w:rsidRPr="00321013">
        <w:rPr>
          <w:rFonts w:ascii="Verdana" w:hAnsi="Verdana"/>
        </w:rPr>
        <w:t>0</w:t>
      </w:r>
      <w:r w:rsidR="00321013">
        <w:rPr>
          <w:rFonts w:ascii="Verdana" w:hAnsi="Verdana"/>
        </w:rPr>
        <w:t>1</w:t>
      </w:r>
      <w:r w:rsidR="00202324" w:rsidRPr="00321013">
        <w:rPr>
          <w:rFonts w:ascii="Verdana" w:hAnsi="Verdana"/>
        </w:rPr>
        <w:t>/0</w:t>
      </w:r>
      <w:r w:rsidR="009D4D8C">
        <w:rPr>
          <w:rFonts w:ascii="Verdana" w:hAnsi="Verdana"/>
        </w:rPr>
        <w:t>3</w:t>
      </w:r>
      <w:r w:rsidR="00202324" w:rsidRPr="00321013">
        <w:rPr>
          <w:rFonts w:ascii="Verdana" w:hAnsi="Verdana"/>
        </w:rPr>
        <w:t>-</w:t>
      </w:r>
      <w:r w:rsidR="00E00FCD" w:rsidRPr="00321013">
        <w:rPr>
          <w:rFonts w:ascii="Verdana" w:hAnsi="Verdana"/>
        </w:rPr>
        <w:t>2</w:t>
      </w:r>
      <w:r w:rsidR="001764EA">
        <w:rPr>
          <w:rFonts w:ascii="Verdana" w:hAnsi="Verdana"/>
        </w:rPr>
        <w:t>6</w:t>
      </w:r>
      <w:r w:rsidR="00E00FCD" w:rsidRPr="00321013">
        <w:rPr>
          <w:rFonts w:ascii="Verdana" w:hAnsi="Verdana"/>
        </w:rPr>
        <w:t>-</w:t>
      </w:r>
      <w:r w:rsidR="009D4D8C">
        <w:rPr>
          <w:rFonts w:ascii="Verdana" w:hAnsi="Verdana"/>
        </w:rPr>
        <w:t>6</w:t>
      </w:r>
    </w:p>
    <w:p w14:paraId="0EF24235" w14:textId="10929478" w:rsidR="00DA7C06" w:rsidRDefault="004D0734" w:rsidP="00321013">
      <w:pPr>
        <w:pStyle w:val="Bezproreda"/>
        <w:jc w:val="both"/>
        <w:rPr>
          <w:rFonts w:ascii="Verdana" w:hAnsi="Verdana"/>
        </w:rPr>
      </w:pPr>
      <w:r w:rsidRPr="00321013">
        <w:rPr>
          <w:rFonts w:ascii="Verdana" w:hAnsi="Verdana"/>
        </w:rPr>
        <w:t xml:space="preserve">Slavonski Brod, </w:t>
      </w:r>
      <w:r w:rsidR="001764EA">
        <w:rPr>
          <w:rFonts w:ascii="Verdana" w:hAnsi="Verdana"/>
        </w:rPr>
        <w:t>09</w:t>
      </w:r>
      <w:r w:rsidR="00366082">
        <w:rPr>
          <w:rFonts w:ascii="Verdana" w:hAnsi="Verdana"/>
        </w:rPr>
        <w:t>.</w:t>
      </w:r>
      <w:r w:rsidRPr="00321013">
        <w:rPr>
          <w:rFonts w:ascii="Verdana" w:hAnsi="Verdana"/>
        </w:rPr>
        <w:t xml:space="preserve"> </w:t>
      </w:r>
      <w:r w:rsidR="00321013">
        <w:rPr>
          <w:rFonts w:ascii="Verdana" w:hAnsi="Verdana"/>
        </w:rPr>
        <w:t>lipnja</w:t>
      </w:r>
      <w:r w:rsidRPr="00321013">
        <w:rPr>
          <w:rFonts w:ascii="Verdana" w:hAnsi="Verdana"/>
          <w:spacing w:val="1"/>
        </w:rPr>
        <w:t xml:space="preserve"> </w:t>
      </w:r>
      <w:r w:rsidRPr="00321013">
        <w:rPr>
          <w:rFonts w:ascii="Verdana" w:hAnsi="Verdana"/>
        </w:rPr>
        <w:t>2</w:t>
      </w:r>
      <w:r w:rsidRPr="00321013">
        <w:rPr>
          <w:rFonts w:ascii="Verdana" w:hAnsi="Verdana"/>
          <w:spacing w:val="-1"/>
        </w:rPr>
        <w:t>0</w:t>
      </w:r>
      <w:r w:rsidR="00E00FCD" w:rsidRPr="00321013">
        <w:rPr>
          <w:rFonts w:ascii="Verdana" w:hAnsi="Verdana"/>
          <w:spacing w:val="-1"/>
        </w:rPr>
        <w:t>2</w:t>
      </w:r>
      <w:r w:rsidR="001764EA">
        <w:rPr>
          <w:rFonts w:ascii="Verdana" w:hAnsi="Verdana"/>
          <w:spacing w:val="-1"/>
        </w:rPr>
        <w:t>6</w:t>
      </w:r>
      <w:r w:rsidRPr="00321013">
        <w:rPr>
          <w:rFonts w:ascii="Verdana" w:hAnsi="Verdana"/>
        </w:rPr>
        <w:t xml:space="preserve">. </w:t>
      </w:r>
    </w:p>
    <w:p w14:paraId="2EACC0AC" w14:textId="77777777" w:rsidR="00EA2EC9" w:rsidRDefault="00EA2EC9" w:rsidP="00321013">
      <w:pPr>
        <w:pStyle w:val="Bezproreda"/>
        <w:jc w:val="both"/>
        <w:rPr>
          <w:rFonts w:ascii="Verdana" w:hAnsi="Verdana"/>
        </w:rPr>
      </w:pPr>
    </w:p>
    <w:p w14:paraId="6158E1D7" w14:textId="77777777" w:rsidR="000A4D48" w:rsidRDefault="000A4D48" w:rsidP="00827222">
      <w:pPr>
        <w:spacing w:after="0" w:line="276" w:lineRule="auto"/>
        <w:jc w:val="both"/>
        <w:rPr>
          <w:rFonts w:ascii="Verdana" w:hAnsi="Verdana"/>
          <w:lang w:val="hr-HR"/>
        </w:rPr>
      </w:pPr>
    </w:p>
    <w:p w14:paraId="431ADBB7" w14:textId="77777777" w:rsidR="00EA2EC9" w:rsidRDefault="00EA2EC9" w:rsidP="00EA2EC9">
      <w:pPr>
        <w:spacing w:after="0" w:line="276" w:lineRule="auto"/>
        <w:jc w:val="both"/>
        <w:rPr>
          <w:rFonts w:ascii="Verdana" w:hAnsi="Verdana"/>
          <w:lang w:val="hr-HR"/>
        </w:rPr>
      </w:pPr>
      <w:r w:rsidRPr="00EA2EC9">
        <w:rPr>
          <w:rFonts w:ascii="Verdana" w:hAnsi="Verdana"/>
          <w:lang w:val="hr-HR"/>
        </w:rPr>
        <w:lastRenderedPageBreak/>
        <w:t>Dostaviti:</w:t>
      </w:r>
    </w:p>
    <w:p w14:paraId="0B0BF6DD" w14:textId="77777777" w:rsidR="00EA2EC9" w:rsidRPr="00EA2EC9" w:rsidRDefault="00EA2EC9" w:rsidP="00EA2EC9">
      <w:pPr>
        <w:numPr>
          <w:ilvl w:val="0"/>
          <w:numId w:val="3"/>
        </w:numPr>
        <w:spacing w:after="0" w:line="276" w:lineRule="auto"/>
        <w:ind w:left="360"/>
        <w:contextualSpacing/>
        <w:jc w:val="both"/>
        <w:rPr>
          <w:rFonts w:ascii="Verdana" w:hAnsi="Verdana"/>
        </w:rPr>
      </w:pPr>
      <w:r w:rsidRPr="00EA2EC9">
        <w:rPr>
          <w:rFonts w:ascii="Verdana" w:hAnsi="Verdana"/>
          <w:lang w:val="hr-HR"/>
        </w:rPr>
        <w:t xml:space="preserve">Upravni odjel za gospodarstvo i poljoprivredu Brodsko-posavske </w:t>
      </w:r>
      <w:r w:rsidRPr="00EA2EC9">
        <w:rPr>
          <w:rFonts w:ascii="Verdana" w:hAnsi="Verdana"/>
        </w:rPr>
        <w:t>županije</w:t>
      </w:r>
    </w:p>
    <w:p w14:paraId="650A3DD8" w14:textId="77777777" w:rsidR="00EA2EC9" w:rsidRPr="00EA2EC9" w:rsidRDefault="00EA2EC9" w:rsidP="00EA2EC9">
      <w:pPr>
        <w:numPr>
          <w:ilvl w:val="0"/>
          <w:numId w:val="3"/>
        </w:numPr>
        <w:spacing w:after="0" w:line="276" w:lineRule="auto"/>
        <w:ind w:left="360"/>
        <w:contextualSpacing/>
        <w:jc w:val="both"/>
        <w:rPr>
          <w:rFonts w:ascii="Verdana" w:hAnsi="Verdana"/>
          <w:lang w:val="hr-HR"/>
        </w:rPr>
      </w:pPr>
      <w:r w:rsidRPr="00EA2EC9">
        <w:rPr>
          <w:rFonts w:ascii="Verdana" w:hAnsi="Verdana"/>
          <w:lang w:val="hr-HR"/>
        </w:rPr>
        <w:t>Redakcija „Službenog vjesnika Brodsko-posavske županije“</w:t>
      </w:r>
    </w:p>
    <w:p w14:paraId="54F38533" w14:textId="77777777" w:rsidR="00EA2EC9" w:rsidRPr="00EA2EC9" w:rsidRDefault="00EA2EC9" w:rsidP="00EA2EC9">
      <w:pPr>
        <w:numPr>
          <w:ilvl w:val="0"/>
          <w:numId w:val="3"/>
        </w:numPr>
        <w:spacing w:after="0" w:line="276" w:lineRule="auto"/>
        <w:ind w:left="360"/>
        <w:contextualSpacing/>
        <w:jc w:val="both"/>
        <w:rPr>
          <w:rFonts w:ascii="Verdana" w:hAnsi="Verdana"/>
          <w:lang w:val="hr-HR"/>
        </w:rPr>
      </w:pPr>
      <w:r w:rsidRPr="00EA2EC9">
        <w:rPr>
          <w:rFonts w:ascii="Verdana" w:hAnsi="Verdana"/>
          <w:lang w:val="hr-HR"/>
        </w:rPr>
        <w:t>Dosje</w:t>
      </w:r>
    </w:p>
    <w:p w14:paraId="1D49C76D" w14:textId="77777777" w:rsidR="00EA2EC9" w:rsidRPr="00EA2EC9" w:rsidRDefault="00EA2EC9" w:rsidP="00EA2EC9">
      <w:pPr>
        <w:numPr>
          <w:ilvl w:val="0"/>
          <w:numId w:val="3"/>
        </w:numPr>
        <w:spacing w:after="0" w:line="276" w:lineRule="auto"/>
        <w:ind w:left="360"/>
        <w:contextualSpacing/>
        <w:jc w:val="both"/>
        <w:rPr>
          <w:rFonts w:ascii="Verdana" w:hAnsi="Verdana"/>
          <w:lang w:val="hr-HR"/>
        </w:rPr>
      </w:pPr>
      <w:r w:rsidRPr="00EA2EC9">
        <w:rPr>
          <w:rFonts w:ascii="Verdana" w:hAnsi="Verdana"/>
          <w:lang w:val="hr-HR"/>
        </w:rPr>
        <w:t>Pismohrana, ovdje</w:t>
      </w:r>
    </w:p>
    <w:p w14:paraId="32746888" w14:textId="77777777" w:rsidR="00EA2EC9" w:rsidRPr="00EA2EC9" w:rsidRDefault="00EA2EC9" w:rsidP="00EA2EC9">
      <w:pPr>
        <w:spacing w:after="0" w:line="240" w:lineRule="auto"/>
        <w:jc w:val="both"/>
        <w:rPr>
          <w:rFonts w:ascii="Arial" w:eastAsia="Times New Roman" w:hAnsi="Arial" w:cs="Arial"/>
          <w:b/>
          <w:i/>
          <w:u w:val="single"/>
          <w:lang w:val="hr-HR" w:eastAsia="hr-HR"/>
        </w:rPr>
      </w:pPr>
    </w:p>
    <w:p w14:paraId="4B1D4E14" w14:textId="77777777" w:rsidR="00EA2EC9" w:rsidRPr="00EA2EC9" w:rsidRDefault="00EA2EC9" w:rsidP="00EA2EC9">
      <w:pPr>
        <w:spacing w:after="0" w:line="276" w:lineRule="auto"/>
        <w:jc w:val="both"/>
        <w:rPr>
          <w:rFonts w:ascii="Verdana" w:hAnsi="Verdana"/>
          <w:lang w:val="hr-HR"/>
        </w:rPr>
      </w:pPr>
    </w:p>
    <w:sectPr w:rsidR="00EA2EC9" w:rsidRPr="00EA2EC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163F4"/>
    <w:multiLevelType w:val="hybridMultilevel"/>
    <w:tmpl w:val="B3E849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D1774"/>
    <w:multiLevelType w:val="hybridMultilevel"/>
    <w:tmpl w:val="E8A24900"/>
    <w:lvl w:ilvl="0" w:tplc="E9668A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2D7E7B"/>
    <w:multiLevelType w:val="hybridMultilevel"/>
    <w:tmpl w:val="0010C80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6B2A20"/>
    <w:multiLevelType w:val="hybridMultilevel"/>
    <w:tmpl w:val="0BAE5F0A"/>
    <w:lvl w:ilvl="0" w:tplc="041A000F">
      <w:start w:val="1"/>
      <w:numFmt w:val="decimal"/>
      <w:lvlText w:val="%1."/>
      <w:lvlJc w:val="left"/>
      <w:pPr>
        <w:ind w:left="1800" w:hanging="360"/>
      </w:p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A73589"/>
    <w:multiLevelType w:val="hybridMultilevel"/>
    <w:tmpl w:val="049634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CF5A8A"/>
    <w:multiLevelType w:val="hybridMultilevel"/>
    <w:tmpl w:val="994EE324"/>
    <w:lvl w:ilvl="0" w:tplc="213656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131066">
    <w:abstractNumId w:val="2"/>
  </w:num>
  <w:num w:numId="2" w16cid:durableId="2132966671">
    <w:abstractNumId w:val="5"/>
  </w:num>
  <w:num w:numId="3" w16cid:durableId="2146195670">
    <w:abstractNumId w:val="4"/>
  </w:num>
  <w:num w:numId="4" w16cid:durableId="116796450">
    <w:abstractNumId w:val="3"/>
  </w:num>
  <w:num w:numId="5" w16cid:durableId="879166587">
    <w:abstractNumId w:val="7"/>
  </w:num>
  <w:num w:numId="6" w16cid:durableId="759981789">
    <w:abstractNumId w:val="6"/>
  </w:num>
  <w:num w:numId="7" w16cid:durableId="1212498000">
    <w:abstractNumId w:val="1"/>
  </w:num>
  <w:num w:numId="8" w16cid:durableId="475882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87A2C"/>
    <w:rsid w:val="0009371A"/>
    <w:rsid w:val="000945D3"/>
    <w:rsid w:val="000A4D48"/>
    <w:rsid w:val="000D4992"/>
    <w:rsid w:val="000E62E4"/>
    <w:rsid w:val="000F108B"/>
    <w:rsid w:val="000F3D70"/>
    <w:rsid w:val="000F7FC4"/>
    <w:rsid w:val="00140F10"/>
    <w:rsid w:val="001764EA"/>
    <w:rsid w:val="001D5EE9"/>
    <w:rsid w:val="001E2693"/>
    <w:rsid w:val="00202324"/>
    <w:rsid w:val="00202A2F"/>
    <w:rsid w:val="00210C51"/>
    <w:rsid w:val="00243130"/>
    <w:rsid w:val="00264660"/>
    <w:rsid w:val="0029443C"/>
    <w:rsid w:val="00321013"/>
    <w:rsid w:val="0032461F"/>
    <w:rsid w:val="00337883"/>
    <w:rsid w:val="00366082"/>
    <w:rsid w:val="003665FF"/>
    <w:rsid w:val="00385D84"/>
    <w:rsid w:val="003C2E93"/>
    <w:rsid w:val="003C2FAC"/>
    <w:rsid w:val="004009E1"/>
    <w:rsid w:val="00447C5B"/>
    <w:rsid w:val="0048513F"/>
    <w:rsid w:val="00495C38"/>
    <w:rsid w:val="004D0734"/>
    <w:rsid w:val="004D447E"/>
    <w:rsid w:val="004D6629"/>
    <w:rsid w:val="004E1D0E"/>
    <w:rsid w:val="0051306D"/>
    <w:rsid w:val="00517063"/>
    <w:rsid w:val="0053252A"/>
    <w:rsid w:val="00561E99"/>
    <w:rsid w:val="00563A8C"/>
    <w:rsid w:val="00567C35"/>
    <w:rsid w:val="0062149B"/>
    <w:rsid w:val="00621728"/>
    <w:rsid w:val="006448A8"/>
    <w:rsid w:val="006807A2"/>
    <w:rsid w:val="0069257B"/>
    <w:rsid w:val="006A7970"/>
    <w:rsid w:val="006B3365"/>
    <w:rsid w:val="006C2E02"/>
    <w:rsid w:val="0076699F"/>
    <w:rsid w:val="00772391"/>
    <w:rsid w:val="00780560"/>
    <w:rsid w:val="007868A4"/>
    <w:rsid w:val="00790AD3"/>
    <w:rsid w:val="007F0126"/>
    <w:rsid w:val="00813D99"/>
    <w:rsid w:val="0082182A"/>
    <w:rsid w:val="00827222"/>
    <w:rsid w:val="0086660E"/>
    <w:rsid w:val="00890999"/>
    <w:rsid w:val="008C3686"/>
    <w:rsid w:val="009316DA"/>
    <w:rsid w:val="009C320C"/>
    <w:rsid w:val="009D4D8C"/>
    <w:rsid w:val="009F7CDC"/>
    <w:rsid w:val="00A032C2"/>
    <w:rsid w:val="00A34C53"/>
    <w:rsid w:val="00A86E49"/>
    <w:rsid w:val="00AD20B9"/>
    <w:rsid w:val="00B01558"/>
    <w:rsid w:val="00B119DD"/>
    <w:rsid w:val="00B84695"/>
    <w:rsid w:val="00B84CF0"/>
    <w:rsid w:val="00BF5255"/>
    <w:rsid w:val="00BF7992"/>
    <w:rsid w:val="00C25B1E"/>
    <w:rsid w:val="00C7398E"/>
    <w:rsid w:val="00C827F8"/>
    <w:rsid w:val="00C84166"/>
    <w:rsid w:val="00D05724"/>
    <w:rsid w:val="00D20E56"/>
    <w:rsid w:val="00D2407A"/>
    <w:rsid w:val="00DA7C06"/>
    <w:rsid w:val="00E00FCD"/>
    <w:rsid w:val="00E063BD"/>
    <w:rsid w:val="00E25092"/>
    <w:rsid w:val="00E75966"/>
    <w:rsid w:val="00EA2EC9"/>
    <w:rsid w:val="00ED67F5"/>
    <w:rsid w:val="00ED76EF"/>
    <w:rsid w:val="00F009E2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14</cp:revision>
  <cp:lastPrinted>2026-06-09T09:42:00Z</cp:lastPrinted>
  <dcterms:created xsi:type="dcterms:W3CDTF">2024-05-06T06:25:00Z</dcterms:created>
  <dcterms:modified xsi:type="dcterms:W3CDTF">2026-06-09T09:43:00Z</dcterms:modified>
</cp:coreProperties>
</file>