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23951" w:rsidRPr="00223951" w:rsidRDefault="00000000" w:rsidP="000836A8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Na temelju članka 86.</w:t>
      </w:r>
      <w:r w:rsidR="00615BE1" w:rsidRPr="00223951">
        <w:rPr>
          <w:rFonts w:ascii="Arial" w:hAnsi="Arial" w:cs="Arial"/>
          <w:sz w:val="24"/>
          <w:szCs w:val="24"/>
        </w:rPr>
        <w:t xml:space="preserve"> Zakona</w:t>
      </w:r>
      <w:r w:rsidR="00615BE1" w:rsidRPr="00223951">
        <w:rPr>
          <w:rFonts w:ascii="Arial" w:hAnsi="Arial" w:cs="Arial"/>
          <w:noProof/>
          <w:sz w:val="24"/>
          <w:szCs w:val="24"/>
        </w:rPr>
        <w:t xml:space="preserve"> o prostornom uređenju (Narodne novine broj 153/13, 65/17, 114/18, 39/19, 98/19 i 67/23)</w:t>
      </w:r>
      <w:r w:rsidR="0051344B" w:rsidRPr="00223951">
        <w:rPr>
          <w:rFonts w:ascii="Arial" w:hAnsi="Arial" w:cs="Arial"/>
          <w:sz w:val="24"/>
          <w:szCs w:val="24"/>
        </w:rPr>
        <w:t>,</w:t>
      </w:r>
      <w:r w:rsidR="00A771B8" w:rsidRPr="00223951">
        <w:rPr>
          <w:rFonts w:ascii="Arial" w:hAnsi="Arial" w:cs="Arial"/>
          <w:sz w:val="24"/>
          <w:szCs w:val="24"/>
        </w:rPr>
        <w:t xml:space="preserve"> u daljnjem tekstu: Zakon,</w:t>
      </w:r>
      <w:r w:rsidR="00395E3F" w:rsidRPr="00223951">
        <w:rPr>
          <w:rFonts w:ascii="Arial" w:hAnsi="Arial" w:cs="Arial"/>
          <w:sz w:val="24"/>
          <w:szCs w:val="24"/>
        </w:rPr>
        <w:t xml:space="preserve"> te </w:t>
      </w:r>
      <w:r w:rsidR="000373CA" w:rsidRPr="00223951">
        <w:rPr>
          <w:rFonts w:ascii="Arial" w:hAnsi="Arial" w:cs="Arial"/>
          <w:noProof/>
          <w:sz w:val="24"/>
          <w:szCs w:val="24"/>
        </w:rPr>
        <w:t xml:space="preserve">temeljem članka </w:t>
      </w:r>
      <w:r w:rsidR="00A3657E" w:rsidRPr="00223951">
        <w:rPr>
          <w:rFonts w:ascii="Arial" w:hAnsi="Arial" w:cs="Arial"/>
          <w:noProof/>
          <w:sz w:val="24"/>
          <w:szCs w:val="24"/>
        </w:rPr>
        <w:t>30</w:t>
      </w:r>
      <w:r w:rsidR="000373CA" w:rsidRPr="00223951">
        <w:rPr>
          <w:rFonts w:ascii="Arial" w:hAnsi="Arial" w:cs="Arial"/>
          <w:noProof/>
          <w:sz w:val="24"/>
          <w:szCs w:val="24"/>
        </w:rPr>
        <w:t>. Statuta Općine Sikirevci</w:t>
      </w:r>
      <w:r w:rsidR="00B633CB" w:rsidRPr="00223951">
        <w:rPr>
          <w:rFonts w:ascii="Arial" w:hAnsi="Arial" w:cs="Arial"/>
          <w:noProof/>
          <w:sz w:val="24"/>
          <w:szCs w:val="24"/>
        </w:rPr>
        <w:t xml:space="preserve"> </w:t>
      </w:r>
      <w:r w:rsidR="00B633CB" w:rsidRPr="00223951">
        <w:rPr>
          <w:rFonts w:ascii="Arial" w:hAnsi="Arial" w:cs="Arial"/>
          <w:noProof/>
          <w:sz w:val="24"/>
          <w:szCs w:val="24"/>
        </w:rPr>
        <w:t>("Službeni vjesnik Brodsko-posavske županije", broj 11/21, „Službeni glasnik Općine Sikirevci“ broj 1/22 i 7/23)</w:t>
      </w:r>
      <w:r w:rsidR="00395E3F" w:rsidRPr="00223951">
        <w:rPr>
          <w:rFonts w:ascii="Arial" w:hAnsi="Arial" w:cs="Arial"/>
          <w:sz w:val="24"/>
          <w:szCs w:val="24"/>
        </w:rPr>
        <w:t xml:space="preserve">, </w:t>
      </w:r>
      <w:r w:rsidR="00257163" w:rsidRPr="00223951">
        <w:rPr>
          <w:rFonts w:ascii="Arial" w:hAnsi="Arial" w:cs="Arial"/>
          <w:noProof/>
          <w:sz w:val="24"/>
          <w:szCs w:val="24"/>
        </w:rPr>
        <w:t>Općinsko vijeće</w:t>
      </w:r>
      <w:r w:rsidR="00727246" w:rsidRPr="00223951">
        <w:rPr>
          <w:rFonts w:ascii="Arial" w:hAnsi="Arial" w:cs="Arial"/>
          <w:sz w:val="24"/>
          <w:szCs w:val="24"/>
        </w:rPr>
        <w:t>,</w:t>
      </w:r>
      <w:r w:rsidR="003A617F" w:rsidRPr="00223951">
        <w:rPr>
          <w:rFonts w:ascii="Arial" w:hAnsi="Arial" w:cs="Arial"/>
          <w:sz w:val="24"/>
          <w:szCs w:val="24"/>
        </w:rPr>
        <w:t xml:space="preserve"> </w:t>
      </w:r>
      <w:bookmarkStart w:id="0" w:name="_Hlk113820474"/>
      <w:r w:rsidR="003A617F" w:rsidRPr="00223951">
        <w:rPr>
          <w:rFonts w:ascii="Arial" w:hAnsi="Arial" w:cs="Arial"/>
          <w:sz w:val="24"/>
          <w:szCs w:val="24"/>
        </w:rPr>
        <w:t>na</w:t>
      </w:r>
      <w:r w:rsidR="001A6719" w:rsidRPr="00223951">
        <w:rPr>
          <w:rFonts w:ascii="Arial" w:hAnsi="Arial" w:cs="Arial"/>
          <w:sz w:val="24"/>
          <w:szCs w:val="24"/>
        </w:rPr>
        <w:t xml:space="preserve"> </w:t>
      </w:r>
      <w:r w:rsidR="00A3657E" w:rsidRPr="00223951">
        <w:rPr>
          <w:rFonts w:ascii="Arial" w:hAnsi="Arial" w:cs="Arial"/>
          <w:sz w:val="24"/>
          <w:szCs w:val="24"/>
        </w:rPr>
        <w:t>27</w:t>
      </w:r>
      <w:r w:rsidR="001A6719" w:rsidRPr="00223951">
        <w:rPr>
          <w:rFonts w:ascii="Arial" w:hAnsi="Arial" w:cs="Arial"/>
          <w:sz w:val="24"/>
          <w:szCs w:val="24"/>
        </w:rPr>
        <w:t xml:space="preserve">. </w:t>
      </w:r>
      <w:r w:rsidR="00727246" w:rsidRPr="00223951">
        <w:rPr>
          <w:rFonts w:ascii="Arial" w:hAnsi="Arial" w:cs="Arial"/>
          <w:sz w:val="24"/>
          <w:szCs w:val="24"/>
        </w:rPr>
        <w:t>s</w:t>
      </w:r>
      <w:r w:rsidR="001A6719" w:rsidRPr="00223951">
        <w:rPr>
          <w:rFonts w:ascii="Arial" w:hAnsi="Arial" w:cs="Arial"/>
          <w:sz w:val="24"/>
          <w:szCs w:val="24"/>
        </w:rPr>
        <w:t>jednici</w:t>
      </w:r>
      <w:r w:rsidR="00727246" w:rsidRPr="00223951">
        <w:rPr>
          <w:rFonts w:ascii="Arial" w:hAnsi="Arial" w:cs="Arial"/>
          <w:sz w:val="24"/>
          <w:szCs w:val="24"/>
        </w:rPr>
        <w:t>,</w:t>
      </w:r>
      <w:r w:rsidR="001A6719" w:rsidRPr="00223951">
        <w:rPr>
          <w:rFonts w:ascii="Arial" w:hAnsi="Arial" w:cs="Arial"/>
          <w:sz w:val="24"/>
          <w:szCs w:val="24"/>
        </w:rPr>
        <w:t xml:space="preserve"> </w:t>
      </w:r>
      <w:r w:rsidR="00A3657E" w:rsidRPr="00223951">
        <w:rPr>
          <w:rFonts w:ascii="Arial" w:hAnsi="Arial" w:cs="Arial"/>
          <w:sz w:val="24"/>
          <w:szCs w:val="24"/>
        </w:rPr>
        <w:t>07</w:t>
      </w:r>
      <w:r w:rsidR="00AA040B" w:rsidRPr="00223951">
        <w:rPr>
          <w:rFonts w:ascii="Arial" w:hAnsi="Arial" w:cs="Arial"/>
          <w:sz w:val="24"/>
          <w:szCs w:val="24"/>
        </w:rPr>
        <w:t>.</w:t>
      </w:r>
      <w:r w:rsidR="00A3657E" w:rsidRPr="00223951">
        <w:rPr>
          <w:rFonts w:ascii="Arial" w:hAnsi="Arial" w:cs="Arial"/>
          <w:sz w:val="24"/>
          <w:szCs w:val="24"/>
        </w:rPr>
        <w:t xml:space="preserve"> travnja 2025. godine</w:t>
      </w:r>
      <w:r w:rsidR="00727246" w:rsidRPr="00223951">
        <w:rPr>
          <w:rFonts w:ascii="Arial" w:hAnsi="Arial" w:cs="Arial"/>
          <w:sz w:val="24"/>
          <w:szCs w:val="24"/>
        </w:rPr>
        <w:t>,</w:t>
      </w:r>
      <w:r w:rsidR="000671EE" w:rsidRPr="00223951">
        <w:rPr>
          <w:rFonts w:ascii="Arial" w:hAnsi="Arial" w:cs="Arial"/>
          <w:sz w:val="24"/>
          <w:szCs w:val="24"/>
        </w:rPr>
        <w:t xml:space="preserve"> </w:t>
      </w:r>
      <w:bookmarkEnd w:id="0"/>
      <w:r w:rsidRPr="00223951">
        <w:rPr>
          <w:rFonts w:ascii="Arial" w:hAnsi="Arial" w:cs="Arial"/>
          <w:sz w:val="24"/>
          <w:szCs w:val="24"/>
        </w:rPr>
        <w:t>donosi</w:t>
      </w:r>
    </w:p>
    <w:p w:rsidR="00605891" w:rsidRPr="00223951" w:rsidRDefault="00000000" w:rsidP="00DB7429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23951">
        <w:rPr>
          <w:rFonts w:ascii="Arial" w:hAnsi="Arial" w:cs="Arial"/>
          <w:b/>
          <w:bCs/>
          <w:noProof/>
          <w:sz w:val="24"/>
          <w:szCs w:val="24"/>
        </w:rPr>
        <w:t>Odluku o izradi</w:t>
      </w:r>
      <w:r w:rsidR="003564BF" w:rsidRPr="00223951">
        <w:rPr>
          <w:rFonts w:ascii="Arial" w:hAnsi="Arial" w:cs="Arial"/>
          <w:b/>
          <w:bCs/>
          <w:noProof/>
          <w:sz w:val="24"/>
          <w:szCs w:val="24"/>
        </w:rPr>
        <w:t xml:space="preserve"> izmjene i dopune</w:t>
      </w:r>
    </w:p>
    <w:p w:rsidR="00223951" w:rsidRPr="00223951" w:rsidRDefault="00000000" w:rsidP="00223951">
      <w:pPr>
        <w:spacing w:after="0"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23951">
        <w:rPr>
          <w:rFonts w:ascii="Arial" w:hAnsi="Arial" w:cs="Arial"/>
          <w:b/>
          <w:bCs/>
          <w:noProof/>
          <w:sz w:val="24"/>
          <w:szCs w:val="24"/>
        </w:rPr>
        <w:t>Prostornog plana uređenja Općine Sikirevci</w:t>
      </w:r>
    </w:p>
    <w:p w:rsidR="00D414D1" w:rsidRPr="00223951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>Opće odredbe</w:t>
      </w:r>
    </w:p>
    <w:p w:rsidR="00D414D1" w:rsidRPr="00223951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1.</w:t>
      </w:r>
    </w:p>
    <w:p w:rsidR="003564BF" w:rsidRPr="00223951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Hlk113820177"/>
      <w:r w:rsidRPr="00223951">
        <w:rPr>
          <w:rFonts w:ascii="Arial" w:hAnsi="Arial" w:cs="Arial"/>
          <w:sz w:val="24"/>
          <w:szCs w:val="24"/>
        </w:rPr>
        <w:t xml:space="preserve">Donosi se odluka o </w:t>
      </w:r>
      <w:r w:rsidRPr="00223951">
        <w:rPr>
          <w:rFonts w:ascii="Arial" w:hAnsi="Arial" w:cs="Arial"/>
          <w:noProof/>
          <w:sz w:val="24"/>
          <w:szCs w:val="24"/>
        </w:rPr>
        <w:t>izradi izmjene i dopune</w:t>
      </w:r>
      <w:r w:rsidRPr="00223951">
        <w:rPr>
          <w:rFonts w:ascii="Arial" w:hAnsi="Arial" w:cs="Arial"/>
          <w:sz w:val="24"/>
          <w:szCs w:val="24"/>
        </w:rPr>
        <w:t xml:space="preserve"> </w:t>
      </w:r>
      <w:r w:rsidRPr="00223951">
        <w:rPr>
          <w:rFonts w:ascii="Arial" w:hAnsi="Arial" w:cs="Arial"/>
          <w:noProof/>
          <w:sz w:val="24"/>
          <w:szCs w:val="24"/>
        </w:rPr>
        <w:t>Prostornog plana uređenja Općine Sikirevci</w:t>
      </w:r>
      <w:r w:rsidR="005665A5" w:rsidRPr="00223951">
        <w:rPr>
          <w:rFonts w:ascii="Arial" w:hAnsi="Arial" w:cs="Arial"/>
          <w:sz w:val="24"/>
          <w:szCs w:val="24"/>
        </w:rPr>
        <w:t>,</w:t>
      </w:r>
      <w:r w:rsidRPr="00223951">
        <w:rPr>
          <w:rFonts w:ascii="Arial" w:hAnsi="Arial" w:cs="Arial"/>
          <w:sz w:val="24"/>
          <w:szCs w:val="24"/>
        </w:rPr>
        <w:t xml:space="preserve"> u daljnjem tekstu: Odluka.</w:t>
      </w:r>
    </w:p>
    <w:p w:rsidR="00D414D1" w:rsidRPr="00223951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 xml:space="preserve">Donošenjem ove </w:t>
      </w:r>
      <w:r w:rsidR="00C10BE7" w:rsidRPr="00223951">
        <w:rPr>
          <w:rFonts w:ascii="Arial" w:hAnsi="Arial" w:cs="Arial"/>
          <w:sz w:val="24"/>
          <w:szCs w:val="24"/>
        </w:rPr>
        <w:t>O</w:t>
      </w:r>
      <w:r w:rsidRPr="00223951">
        <w:rPr>
          <w:rFonts w:ascii="Arial" w:hAnsi="Arial" w:cs="Arial"/>
          <w:sz w:val="24"/>
          <w:szCs w:val="24"/>
        </w:rPr>
        <w:t>dluke</w:t>
      </w:r>
      <w:r w:rsidR="003564BF" w:rsidRPr="00223951">
        <w:rPr>
          <w:rFonts w:ascii="Arial" w:hAnsi="Arial" w:cs="Arial"/>
          <w:sz w:val="24"/>
          <w:szCs w:val="24"/>
        </w:rPr>
        <w:t xml:space="preserve"> </w:t>
      </w:r>
      <w:r w:rsidRPr="00223951">
        <w:rPr>
          <w:rFonts w:ascii="Arial" w:hAnsi="Arial" w:cs="Arial"/>
          <w:sz w:val="24"/>
          <w:szCs w:val="24"/>
        </w:rPr>
        <w:t xml:space="preserve">započinje </w:t>
      </w:r>
      <w:r w:rsidRPr="00223951">
        <w:rPr>
          <w:rFonts w:ascii="Arial" w:hAnsi="Arial" w:cs="Arial"/>
          <w:noProof/>
          <w:sz w:val="24"/>
          <w:szCs w:val="24"/>
        </w:rPr>
        <w:t>postupak izrade i donošenja</w:t>
      </w:r>
      <w:r w:rsidR="003564BF" w:rsidRPr="00223951">
        <w:rPr>
          <w:rFonts w:ascii="Arial" w:hAnsi="Arial" w:cs="Arial"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sz w:val="24"/>
          <w:szCs w:val="24"/>
        </w:rPr>
        <w:t xml:space="preserve"> </w:t>
      </w:r>
      <w:r w:rsidRPr="00223951">
        <w:rPr>
          <w:rFonts w:ascii="Arial" w:hAnsi="Arial" w:cs="Arial"/>
          <w:noProof/>
          <w:sz w:val="24"/>
          <w:szCs w:val="24"/>
        </w:rPr>
        <w:t>Prostornog plana uređenja Općine Sikirevci</w:t>
      </w:r>
      <w:r w:rsidR="00F662E8" w:rsidRPr="00223951">
        <w:rPr>
          <w:rFonts w:ascii="Arial" w:hAnsi="Arial" w:cs="Arial"/>
          <w:noProof/>
          <w:sz w:val="24"/>
          <w:szCs w:val="24"/>
        </w:rPr>
        <w:t xml:space="preserve"> (Službeni vjesnik Brodsko-posavske županije broj 12/06, 12/07-ispravak, 4/15-usklađenje sa Zakonom, 17/19, 19/19-pročišćeni tekst, 25/21 i 27/21-pročišćeni tekst, Službeni glasnik Općine Sikirevci broj 8/23 i 9/23-pročišćeni tekst)</w:t>
      </w:r>
      <w:r w:rsidRPr="00223951">
        <w:rPr>
          <w:rFonts w:ascii="Arial" w:hAnsi="Arial" w:cs="Arial"/>
          <w:sz w:val="24"/>
          <w:szCs w:val="24"/>
        </w:rPr>
        <w:t xml:space="preserve">, u daljnjem tekstu: </w:t>
      </w:r>
      <w:r w:rsidR="00003688" w:rsidRPr="00223951">
        <w:rPr>
          <w:rFonts w:ascii="Arial" w:hAnsi="Arial" w:cs="Arial"/>
          <w:noProof/>
          <w:sz w:val="24"/>
          <w:szCs w:val="24"/>
        </w:rPr>
        <w:t>izmjena i dopuna Plana</w:t>
      </w:r>
      <w:r w:rsidRPr="00223951">
        <w:rPr>
          <w:rFonts w:ascii="Arial" w:hAnsi="Arial" w:cs="Arial"/>
          <w:sz w:val="24"/>
          <w:szCs w:val="24"/>
        </w:rPr>
        <w:t>.</w:t>
      </w:r>
    </w:p>
    <w:p w:rsidR="009C513C" w:rsidRPr="00223951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 xml:space="preserve">Nositelj </w:t>
      </w:r>
      <w:r w:rsidR="007153CA" w:rsidRPr="00223951">
        <w:rPr>
          <w:rFonts w:ascii="Arial" w:hAnsi="Arial" w:cs="Arial"/>
          <w:noProof/>
          <w:sz w:val="24"/>
          <w:szCs w:val="24"/>
        </w:rPr>
        <w:t>izrade</w:t>
      </w:r>
      <w:r w:rsidR="00B54BE7" w:rsidRPr="00223951">
        <w:rPr>
          <w:rFonts w:ascii="Arial" w:hAnsi="Arial" w:cs="Arial"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sz w:val="24"/>
          <w:szCs w:val="24"/>
        </w:rPr>
        <w:t xml:space="preserve"> Plana je</w:t>
      </w:r>
      <w:r w:rsidR="00E07A05" w:rsidRPr="00223951">
        <w:rPr>
          <w:rFonts w:ascii="Arial" w:hAnsi="Arial" w:cs="Arial"/>
          <w:sz w:val="24"/>
          <w:szCs w:val="24"/>
        </w:rPr>
        <w:t xml:space="preserve"> </w:t>
      </w:r>
      <w:r w:rsidR="00217831" w:rsidRPr="00223951">
        <w:rPr>
          <w:rFonts w:ascii="Arial" w:hAnsi="Arial" w:cs="Arial"/>
          <w:noProof/>
          <w:sz w:val="24"/>
          <w:szCs w:val="24"/>
        </w:rPr>
        <w:t>Općina Sikirevci</w:t>
      </w:r>
      <w:r w:rsidR="00E07A05" w:rsidRPr="00223951">
        <w:rPr>
          <w:rFonts w:ascii="Arial" w:hAnsi="Arial" w:cs="Arial"/>
          <w:sz w:val="24"/>
          <w:szCs w:val="24"/>
        </w:rPr>
        <w:t>,</w:t>
      </w:r>
      <w:r w:rsidRPr="00223951">
        <w:rPr>
          <w:rFonts w:ascii="Arial" w:hAnsi="Arial" w:cs="Arial"/>
          <w:sz w:val="24"/>
          <w:szCs w:val="24"/>
        </w:rPr>
        <w:t xml:space="preserve"> </w:t>
      </w:r>
      <w:r w:rsidR="00EF3586" w:rsidRPr="00223951">
        <w:rPr>
          <w:rFonts w:ascii="Arial" w:hAnsi="Arial" w:cs="Arial"/>
          <w:noProof/>
          <w:sz w:val="24"/>
          <w:szCs w:val="24"/>
        </w:rPr>
        <w:t>Jedinstveni upravni odjel</w:t>
      </w:r>
      <w:r w:rsidR="00F86913" w:rsidRPr="00223951">
        <w:rPr>
          <w:rFonts w:ascii="Arial" w:hAnsi="Arial" w:cs="Arial"/>
          <w:sz w:val="24"/>
          <w:szCs w:val="24"/>
        </w:rPr>
        <w:t>,</w:t>
      </w:r>
      <w:r w:rsidR="0090406F" w:rsidRPr="00223951">
        <w:rPr>
          <w:rFonts w:ascii="Arial" w:hAnsi="Arial" w:cs="Arial"/>
          <w:sz w:val="24"/>
          <w:szCs w:val="24"/>
        </w:rPr>
        <w:t xml:space="preserve"> </w:t>
      </w:r>
      <w:r w:rsidR="00EA0200" w:rsidRPr="00223951">
        <w:rPr>
          <w:rFonts w:ascii="Arial" w:hAnsi="Arial" w:cs="Arial"/>
          <w:sz w:val="24"/>
          <w:szCs w:val="24"/>
        </w:rPr>
        <w:t>u daljnjem tekstu: Nositelj izrade.</w:t>
      </w:r>
    </w:p>
    <w:p w:rsidR="00223951" w:rsidRPr="00223951" w:rsidRDefault="00000000" w:rsidP="002A2B47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 xml:space="preserve">Odgovorna osoba Nositelja izrade je čelnik tijela iz stavka </w:t>
      </w:r>
      <w:r w:rsidR="00E07A05" w:rsidRPr="00223951">
        <w:rPr>
          <w:rFonts w:ascii="Arial" w:hAnsi="Arial" w:cs="Arial"/>
          <w:sz w:val="24"/>
          <w:szCs w:val="24"/>
        </w:rPr>
        <w:t>3</w:t>
      </w:r>
      <w:r w:rsidRPr="00223951">
        <w:rPr>
          <w:rFonts w:ascii="Arial" w:hAnsi="Arial" w:cs="Arial"/>
          <w:sz w:val="24"/>
          <w:szCs w:val="24"/>
        </w:rPr>
        <w:t>. ovoga članka.</w:t>
      </w:r>
    </w:p>
    <w:bookmarkEnd w:id="1"/>
    <w:p w:rsidR="00D414D1" w:rsidRPr="00223951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Pravna osnova za </w:t>
      </w:r>
      <w:r w:rsidR="00895532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>izradu</w:t>
      </w:r>
      <w:r w:rsidR="004A4D4F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Plana</w:t>
      </w:r>
    </w:p>
    <w:p w:rsidR="00D414D1" w:rsidRPr="00223951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2.</w:t>
      </w:r>
    </w:p>
    <w:p w:rsidR="00223951" w:rsidRPr="00223951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113820354"/>
      <w:r w:rsidRPr="00223951">
        <w:rPr>
          <w:rFonts w:ascii="Arial" w:hAnsi="Arial" w:cs="Arial"/>
          <w:noProof/>
          <w:sz w:val="24"/>
          <w:szCs w:val="24"/>
        </w:rPr>
        <w:t>Postupak izrade i donošenja izmjene i dopune</w:t>
      </w:r>
      <w:r w:rsidRPr="00223951">
        <w:rPr>
          <w:rFonts w:ascii="Arial" w:hAnsi="Arial" w:cs="Arial"/>
          <w:sz w:val="24"/>
          <w:szCs w:val="24"/>
        </w:rPr>
        <w:t xml:space="preserve"> Plana temelji se na odredbama članka 86.</w:t>
      </w:r>
      <w:r w:rsidR="0078582C" w:rsidRPr="00223951">
        <w:rPr>
          <w:rFonts w:ascii="Arial" w:hAnsi="Arial" w:cs="Arial"/>
          <w:sz w:val="24"/>
          <w:szCs w:val="24"/>
        </w:rPr>
        <w:t xml:space="preserve"> do </w:t>
      </w:r>
      <w:r w:rsidR="0078582C" w:rsidRPr="00223951">
        <w:rPr>
          <w:rFonts w:ascii="Arial" w:hAnsi="Arial" w:cs="Arial"/>
          <w:color w:val="000000" w:themeColor="text1"/>
          <w:sz w:val="24"/>
          <w:szCs w:val="24"/>
        </w:rPr>
        <w:t xml:space="preserve">članka </w:t>
      </w:r>
      <w:r w:rsidRPr="00223951">
        <w:rPr>
          <w:rFonts w:ascii="Arial" w:hAnsi="Arial" w:cs="Arial"/>
          <w:color w:val="000000" w:themeColor="text1"/>
          <w:sz w:val="24"/>
          <w:szCs w:val="24"/>
        </w:rPr>
        <w:t xml:space="preserve">112. </w:t>
      </w:r>
      <w:r w:rsidR="00BA00EC" w:rsidRPr="00223951">
        <w:rPr>
          <w:rFonts w:ascii="Arial" w:hAnsi="Arial" w:cs="Arial"/>
          <w:color w:val="000000" w:themeColor="text1"/>
          <w:sz w:val="24"/>
          <w:szCs w:val="24"/>
        </w:rPr>
        <w:t>Zakona</w:t>
      </w:r>
      <w:r w:rsidR="0061089D" w:rsidRPr="00223951">
        <w:rPr>
          <w:rFonts w:ascii="Arial" w:hAnsi="Arial" w:cs="Arial"/>
          <w:sz w:val="24"/>
          <w:szCs w:val="24"/>
        </w:rPr>
        <w:t>, a u</w:t>
      </w:r>
      <w:r w:rsidR="00E07A05" w:rsidRPr="00223951">
        <w:rPr>
          <w:rFonts w:ascii="Arial" w:hAnsi="Arial" w:cs="Arial"/>
          <w:sz w:val="24"/>
          <w:szCs w:val="24"/>
        </w:rPr>
        <w:t xml:space="preserve"> skladu s</w:t>
      </w:r>
      <w:r w:rsidR="00C35EF9" w:rsidRPr="00223951">
        <w:rPr>
          <w:rFonts w:ascii="Arial" w:hAnsi="Arial" w:cs="Arial"/>
          <w:sz w:val="24"/>
          <w:szCs w:val="24"/>
        </w:rPr>
        <w:t xml:space="preserve"> odredbama</w:t>
      </w:r>
      <w:r w:rsidR="00615BE1" w:rsidRPr="00223951">
        <w:rPr>
          <w:rFonts w:ascii="Arial" w:hAnsi="Arial" w:cs="Arial"/>
          <w:sz w:val="24"/>
          <w:szCs w:val="24"/>
        </w:rPr>
        <w:t xml:space="preserve"> Pravilnika</w:t>
      </w:r>
      <w:r w:rsidR="00615BE1" w:rsidRPr="00223951">
        <w:rPr>
          <w:rFonts w:ascii="Arial" w:hAnsi="Arial" w:cs="Arial"/>
          <w:noProof/>
          <w:sz w:val="24"/>
          <w:szCs w:val="24"/>
        </w:rPr>
        <w:t xml:space="preserve"> o prostornim planovima (Narodne novine broj 152/23)</w:t>
      </w:r>
      <w:r w:rsidR="00D669C8" w:rsidRPr="00223951">
        <w:rPr>
          <w:rFonts w:ascii="Arial" w:hAnsi="Arial" w:cs="Arial"/>
          <w:sz w:val="24"/>
          <w:szCs w:val="24"/>
        </w:rPr>
        <w:t>, u daljnjem tekstu: Pravilnik</w:t>
      </w:r>
      <w:r w:rsidR="000770CF" w:rsidRPr="00223951">
        <w:rPr>
          <w:rFonts w:ascii="Arial" w:hAnsi="Arial" w:cs="Arial"/>
          <w:sz w:val="24"/>
          <w:szCs w:val="24"/>
        </w:rPr>
        <w:t>,</w:t>
      </w:r>
      <w:r w:rsidRPr="00223951">
        <w:rPr>
          <w:rFonts w:ascii="Arial" w:hAnsi="Arial" w:cs="Arial"/>
          <w:sz w:val="24"/>
          <w:szCs w:val="24"/>
        </w:rPr>
        <w:t xml:space="preserve"> i ostalim važećim propisima iz područja prostornog uređenja</w:t>
      </w:r>
      <w:r w:rsidR="00CF159D" w:rsidRPr="00223951">
        <w:rPr>
          <w:rFonts w:ascii="Arial" w:hAnsi="Arial" w:cs="Arial"/>
          <w:sz w:val="24"/>
          <w:szCs w:val="24"/>
        </w:rPr>
        <w:t>.</w:t>
      </w:r>
    </w:p>
    <w:bookmarkEnd w:id="2"/>
    <w:p w:rsidR="00D414D1" w:rsidRPr="00223951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Razlozi </w:t>
      </w:r>
      <w:r w:rsidR="00747D20" w:rsidRPr="00223951">
        <w:rPr>
          <w:rFonts w:ascii="Arial" w:hAnsi="Arial" w:cs="Arial"/>
          <w:b/>
          <w:bCs/>
          <w:i/>
          <w:iCs/>
          <w:sz w:val="24"/>
          <w:szCs w:val="24"/>
        </w:rPr>
        <w:t>donošenja</w:t>
      </w:r>
      <w:r w:rsidR="004A4D4F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Plana, ciljevi i programska polazišta</w:t>
      </w:r>
    </w:p>
    <w:p w:rsidR="00D414D1" w:rsidRPr="0022395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3.</w:t>
      </w:r>
    </w:p>
    <w:p w:rsidR="00D414D1" w:rsidRPr="00223951" w:rsidRDefault="00000000" w:rsidP="002A2B47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 xml:space="preserve">Ovom </w:t>
      </w:r>
      <w:r w:rsidR="006100A0" w:rsidRPr="00223951">
        <w:rPr>
          <w:rFonts w:ascii="Arial" w:hAnsi="Arial" w:cs="Arial"/>
          <w:sz w:val="24"/>
          <w:szCs w:val="24"/>
        </w:rPr>
        <w:t>O</w:t>
      </w:r>
      <w:r w:rsidRPr="00223951">
        <w:rPr>
          <w:rFonts w:ascii="Arial" w:hAnsi="Arial" w:cs="Arial"/>
          <w:sz w:val="24"/>
          <w:szCs w:val="24"/>
        </w:rPr>
        <w:t xml:space="preserve">dlukom određuju se razlozi, ciljevi i programska polazišta u okviru kojih se određuju prostorno planska rješenja u postupku </w:t>
      </w:r>
      <w:r w:rsidR="00895532" w:rsidRPr="00223951">
        <w:rPr>
          <w:rFonts w:ascii="Arial" w:hAnsi="Arial" w:cs="Arial"/>
          <w:noProof/>
          <w:sz w:val="24"/>
          <w:szCs w:val="24"/>
        </w:rPr>
        <w:t>izrade</w:t>
      </w:r>
      <w:r w:rsidR="00A93325" w:rsidRPr="00223951">
        <w:rPr>
          <w:rFonts w:ascii="Arial" w:hAnsi="Arial" w:cs="Arial"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sz w:val="24"/>
          <w:szCs w:val="24"/>
        </w:rPr>
        <w:t xml:space="preserve"> Plana.</w:t>
      </w:r>
    </w:p>
    <w:p w:rsidR="00D414D1" w:rsidRPr="00223951" w:rsidRDefault="00000000" w:rsidP="002A2B47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 xml:space="preserve">Razlozi za </w:t>
      </w:r>
      <w:r w:rsidR="00747D20" w:rsidRPr="00223951">
        <w:rPr>
          <w:rFonts w:ascii="Arial" w:hAnsi="Arial" w:cs="Arial"/>
          <w:sz w:val="24"/>
          <w:szCs w:val="24"/>
        </w:rPr>
        <w:t>donošenje</w:t>
      </w:r>
      <w:r w:rsidR="00A201D3" w:rsidRPr="00223951">
        <w:rPr>
          <w:rFonts w:ascii="Arial" w:hAnsi="Arial" w:cs="Arial"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sz w:val="24"/>
          <w:szCs w:val="24"/>
        </w:rPr>
        <w:t xml:space="preserve"> Plana:</w:t>
      </w:r>
    </w:p>
    <w:p w:rsidR="00D414D1" w:rsidRPr="00223951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Usklađenost sa zakonskim i podzakonskim okvirom</w:t>
      </w:r>
    </w:p>
    <w:p w:rsidR="00D414D1" w:rsidRPr="00223951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 xml:space="preserve">Zakonska obveza </w:t>
      </w:r>
      <w:r w:rsidR="00895532" w:rsidRPr="00223951">
        <w:rPr>
          <w:rFonts w:ascii="Arial" w:hAnsi="Arial" w:cs="Arial"/>
          <w:noProof/>
          <w:sz w:val="24"/>
          <w:szCs w:val="24"/>
        </w:rPr>
        <w:t>izrade</w:t>
      </w:r>
      <w:r w:rsidR="00975109" w:rsidRPr="00223951">
        <w:rPr>
          <w:rFonts w:ascii="Arial" w:hAnsi="Arial" w:cs="Arial"/>
          <w:noProof/>
          <w:sz w:val="24"/>
          <w:szCs w:val="24"/>
        </w:rPr>
        <w:t xml:space="preserve"> izmjene i dopune</w:t>
      </w:r>
      <w:r w:rsidR="00975109" w:rsidRPr="00223951">
        <w:rPr>
          <w:rFonts w:ascii="Arial" w:hAnsi="Arial" w:cs="Arial"/>
          <w:sz w:val="24"/>
          <w:szCs w:val="24"/>
        </w:rPr>
        <w:t xml:space="preserve"> Plana</w:t>
      </w:r>
      <w:r w:rsidRPr="00223951">
        <w:rPr>
          <w:rFonts w:ascii="Arial" w:hAnsi="Arial" w:cs="Arial"/>
          <w:sz w:val="24"/>
          <w:szCs w:val="24"/>
        </w:rPr>
        <w:t xml:space="preserve"> i usklađenje sa Zakonom</w:t>
      </w:r>
    </w:p>
    <w:p w:rsidR="00393CF9" w:rsidRPr="00223951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Pravna osnova za izradu i donošenje su odredbe Zakona o prostornom uređenju</w:t>
      </w:r>
    </w:p>
    <w:p w:rsidR="00505575" w:rsidRPr="00223951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("Narodne novine", broj 153/13, 65/17, 114/18, 39/19, 98/19 i 67/23) (u daljnjem tekstu: Zakon); Pravilnika o prostornim planovima ("Narodne novine", broj 152/23) ( u daljnjem  tekstu: Pravilnik);</w:t>
      </w:r>
    </w:p>
    <w:p w:rsidR="00505575" w:rsidRPr="00223951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lastRenderedPageBreak/>
        <w:t>Osnovni razlozi za pokretanje postupka izrade i donošenja izmjena i dopuna Prostornog plana uređenja Općine Sikirevci je usklađenje s novim Pravilnikom o prostornim planovima.</w:t>
      </w:r>
    </w:p>
    <w:p w:rsidR="00D414D1" w:rsidRPr="00223951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Usklađenje s planom više razine</w:t>
      </w:r>
    </w:p>
    <w:p w:rsidR="00505575" w:rsidRPr="00223951" w:rsidRDefault="00000000" w:rsidP="00223951">
      <w:pPr>
        <w:spacing w:before="60" w:after="0" w:line="276" w:lineRule="auto"/>
        <w:ind w:left="851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Sukladno odredbama članka 61. stavka 2. Zakona o prostornom uređenju („Narodne</w:t>
      </w:r>
      <w:r w:rsidR="00223951">
        <w:rPr>
          <w:rFonts w:ascii="Arial" w:hAnsi="Arial" w:cs="Arial"/>
          <w:noProof/>
          <w:sz w:val="24"/>
          <w:szCs w:val="24"/>
        </w:rPr>
        <w:t xml:space="preserve"> </w:t>
      </w:r>
      <w:r w:rsidRPr="00223951">
        <w:rPr>
          <w:rFonts w:ascii="Arial" w:hAnsi="Arial" w:cs="Arial"/>
          <w:noProof/>
          <w:sz w:val="24"/>
          <w:szCs w:val="24"/>
        </w:rPr>
        <w:t>novine“ br. 153/13, 65/17, 114/18, 39/19, 98/19 i 67/23), Prostorni plan uređenja Općine Sikirevci potrebno je uskladiti s prostornim planom više razine, odnosno s Prostornim planom Brodsko – posavske županije (Službeni vjesnik Brodsko-posavske županije br. 04/01, 06/05, 11/08, 14/08, 05/10, 09/12, 39/20, 45/20, 33/23 i 01/24) i Prostornim planom područja posebnih obilježja Višenamjenskog kanala Dunav – Sava ("Narodne novine", broj 121/11).</w:t>
      </w:r>
    </w:p>
    <w:p w:rsidR="00D414D1" w:rsidRPr="00223951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Usklađenje s planom šireg područja iste razine</w:t>
      </w:r>
    </w:p>
    <w:p w:rsidR="00D414D1" w:rsidRPr="00223951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Nema prostornog plana šireg područja iste razine.</w:t>
      </w:r>
    </w:p>
    <w:p w:rsidR="00D414D1" w:rsidRPr="00223951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Određivanje novih prostorno planskih rješenja</w:t>
      </w:r>
    </w:p>
    <w:p w:rsidR="00D414D1" w:rsidRPr="00223951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Kroz ove izmjene i dopune Prostornog plana uređenja Općine Sikirevci  ispitat će se nova prostorno planska rješenja vezano uz novu zakonsku regulativu, te obuhvaća i sljedeće izmjene i dopune:</w:t>
      </w:r>
    </w:p>
    <w:p w:rsidR="00505575" w:rsidRPr="00223951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1.</w:t>
      </w:r>
      <w:r w:rsidRPr="00223951">
        <w:rPr>
          <w:rFonts w:ascii="Arial" w:hAnsi="Arial" w:cs="Arial"/>
          <w:noProof/>
          <w:sz w:val="24"/>
          <w:szCs w:val="24"/>
        </w:rPr>
        <w:tab/>
        <w:t xml:space="preserve">usklađivanje s novim granicama JLS-a utvrđenim od strane DGU-a i manje korekcije postojećih granica građevinskog područja prvenstveno zbog transformacije plana </w:t>
      </w:r>
    </w:p>
    <w:p w:rsidR="00505575" w:rsidRPr="00223951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2.</w:t>
      </w:r>
      <w:r w:rsidRPr="00223951">
        <w:rPr>
          <w:rFonts w:ascii="Arial" w:hAnsi="Arial" w:cs="Arial"/>
          <w:noProof/>
          <w:sz w:val="24"/>
          <w:szCs w:val="24"/>
        </w:rPr>
        <w:tab/>
        <w:t>izmjene prostornih rješenja uvjetovane usklađenjem s Pravilnikom</w:t>
      </w:r>
    </w:p>
    <w:p w:rsidR="00393CF9" w:rsidRPr="00223951" w:rsidRDefault="00000000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O</w:t>
      </w:r>
      <w:r w:rsidR="00D414D1" w:rsidRPr="00223951">
        <w:rPr>
          <w:rFonts w:ascii="Arial" w:hAnsi="Arial" w:cs="Arial"/>
          <w:sz w:val="24"/>
          <w:szCs w:val="24"/>
        </w:rPr>
        <w:t xml:space="preserve">snovni ciljevi i programska polazišta za </w:t>
      </w:r>
      <w:r w:rsidR="00895532" w:rsidRPr="00223951">
        <w:rPr>
          <w:rFonts w:ascii="Arial" w:hAnsi="Arial" w:cs="Arial"/>
          <w:noProof/>
          <w:sz w:val="24"/>
          <w:szCs w:val="24"/>
        </w:rPr>
        <w:t>izradu</w:t>
      </w:r>
      <w:r w:rsidR="00A201D3" w:rsidRPr="00223951">
        <w:rPr>
          <w:rFonts w:ascii="Arial" w:hAnsi="Arial" w:cs="Arial"/>
          <w:noProof/>
          <w:sz w:val="24"/>
          <w:szCs w:val="24"/>
        </w:rPr>
        <w:t xml:space="preserve"> izmjene i dopune</w:t>
      </w:r>
      <w:r w:rsidR="00D414D1" w:rsidRPr="00223951">
        <w:rPr>
          <w:rFonts w:ascii="Arial" w:hAnsi="Arial" w:cs="Arial"/>
          <w:sz w:val="24"/>
          <w:szCs w:val="24"/>
        </w:rPr>
        <w:t xml:space="preserve"> Plana:</w:t>
      </w:r>
    </w:p>
    <w:p w:rsidR="00D414D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Programsko polazište za izradu Izmjena i dopuna Prostornog plana uređenja Općine Sikirevci je usklađivanje s novim Pravilnikom o prostornim planovima, kroz elektronički sustav „ePlanovi“ i stvaranje plana „nove generacije“. Time će se olakšati, osuvremeniti, unificirati i digitalizirati procedura izrade prostornog plana, ali i smanjiti administrativno i financijsko opterećenje građanima, poslovnim subjektima i investitorima kroz dostupnost Plana putem jedinstvenog državnog Informacijskog sustava prostornog uređenja (ISPU) koji će na jednom mjestu okupiti sve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prostorne planove i sve intervencije u prostoru sa svrhom povećanja korištenja informacijskokomunikacijskih tehnologija u komunikaciji između građana, poduzetnika i javne uprave.</w:t>
      </w:r>
    </w:p>
    <w:p w:rsidR="0022395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Kroz izmjenu i dopunu analizirat će pojedine namjene unutar naselja, a sve u funkciji boljeg razvoja Općine.</w:t>
      </w:r>
    </w:p>
    <w:p w:rsidR="00D414D1" w:rsidRPr="00223951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>Obuhvat</w:t>
      </w:r>
      <w:r w:rsidR="00B62007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="00B62007"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>Plana</w:t>
      </w:r>
    </w:p>
    <w:p w:rsidR="00D414D1" w:rsidRPr="0022395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4.</w:t>
      </w:r>
    </w:p>
    <w:p w:rsidR="00D414D1" w:rsidRPr="00223951" w:rsidRDefault="00000000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Obuhvat izmjene i dopune PPUO Sikirevci obuhvaća ukupno administrativno područje Općine Sikirevci.</w:t>
      </w:r>
    </w:p>
    <w:p w:rsidR="00D414D1" w:rsidRPr="00223951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Sažeta ocjena stanja u obuhvatu</w:t>
      </w:r>
      <w:r w:rsidR="00B62007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="00B62007"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>Plana</w:t>
      </w:r>
    </w:p>
    <w:p w:rsidR="00D414D1" w:rsidRPr="00223951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5.</w:t>
      </w:r>
    </w:p>
    <w:p w:rsidR="0022395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Prostorni plan uređenja Općine Sikirevci  je strateški dokument prostornog uređenja koji određuje usmjerenje za razvoj djelatnosti i namjenu površina te uvjete za održivi i uravnoteženi razvoj općine. Važeći prostorni plan uređenja Općine Sikirevci potrebno je izraditi i digitalizirati u skladu s novim pravilnikom za izradu prostornih planova kroz sustav e-planovi.</w:t>
      </w:r>
    </w:p>
    <w:p w:rsidR="00D414D1" w:rsidRPr="00223951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Popis sektorskih strategija i drugih dokumenata u skladu s kojima se utvrđuju zahtjevi za </w:t>
      </w:r>
      <w:r w:rsidR="00895532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>izradu</w:t>
      </w:r>
      <w:r w:rsidR="0087188A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Plana</w:t>
      </w:r>
    </w:p>
    <w:p w:rsidR="00D414D1" w:rsidRPr="0022395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6.</w:t>
      </w:r>
    </w:p>
    <w:p w:rsidR="00D414D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Sektorske strategije, planovi, studije i drugi dokumenti doneseni na temelju posebnih propisa koji sadrže strateška usmjerenja te programi i planovi pojedinih sektora od utjecaja za izradu Plana u skladu s kojima javnopravna tijela utvrđuju zahtjeve za izradu Plana su:</w:t>
      </w:r>
    </w:p>
    <w:p w:rsidR="0022395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U postupku izrade Izmjena i dopuna Prostornog plana uređenja Općine Sikirevci koristiti će se postojeća dokumentacija, kao i ona čija je izrada u tijeku, podaci sadržani u informacijskom sustavu prostornog uređenja te podatci, planske smjernice i propisani dokumenti koje će biti na raspolaganju u fazi izrade Nacrta prijedloga te podatci, planske smjernice i dokumenti dostavljeni od strane javnopravnih tijela.</w:t>
      </w:r>
    </w:p>
    <w:p w:rsidR="00D414D1" w:rsidRPr="00223951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Način pribavljanja stručnih rješenja za </w:t>
      </w:r>
      <w:r w:rsidR="00895532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>izradu</w:t>
      </w:r>
      <w:r w:rsidR="0087188A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Plana</w:t>
      </w:r>
    </w:p>
    <w:p w:rsidR="00D414D1" w:rsidRPr="0022395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7.</w:t>
      </w:r>
    </w:p>
    <w:p w:rsidR="00D414D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 xml:space="preserve">Stručna rješenja za izradu Izmjena i dopuna Prostornog plana uređenja Općine Sikirevci izradit će ovlašteni izrađivač prostorno-planske dokumentacije, sukladno pribavljenim posebnim uvjetima javnopravnih tijela. 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Pribavljanje stručnih rješenja i podloga provest će nositelj izrade putem za to ovlaštenih osoba i u suradnji sa stručnim izrađivačem Izmjena i dopuna Prostornog plana uređenja Općine Sikirevci.</w:t>
      </w:r>
    </w:p>
    <w:p w:rsidR="00D414D1" w:rsidRPr="00223951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>Popis javnopravnih tijela određenih posebnim propisima, koja daju</w:t>
      </w:r>
      <w:r w:rsidR="00A23D99"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zahtjeve za </w:t>
      </w:r>
      <w:r w:rsidR="00895532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>izradu</w:t>
      </w:r>
      <w:r w:rsidR="0087188A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Plana iz područja svog djelokruga, te drugih</w:t>
      </w:r>
      <w:r w:rsidR="00A23D99"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sudionika i korisnika prostora koji trebaju sudjelovati u </w:t>
      </w:r>
      <w:r w:rsidR="00895532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>izradi</w:t>
      </w:r>
      <w:r w:rsidR="0087188A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Plana</w:t>
      </w:r>
    </w:p>
    <w:p w:rsidR="00D414D1" w:rsidRPr="00223951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8.</w:t>
      </w:r>
    </w:p>
    <w:p w:rsidR="00D414D1" w:rsidRPr="00223951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 xml:space="preserve">Poziv na dostavu zahtjeva za </w:t>
      </w:r>
      <w:r w:rsidR="00895532" w:rsidRPr="00223951">
        <w:rPr>
          <w:rFonts w:ascii="Arial" w:hAnsi="Arial" w:cs="Arial"/>
          <w:noProof/>
          <w:sz w:val="24"/>
          <w:szCs w:val="24"/>
        </w:rPr>
        <w:t>izradu</w:t>
      </w:r>
      <w:r w:rsidR="00E1566B" w:rsidRPr="00223951">
        <w:rPr>
          <w:rFonts w:ascii="Arial" w:hAnsi="Arial" w:cs="Arial"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sz w:val="24"/>
          <w:szCs w:val="24"/>
        </w:rPr>
        <w:t xml:space="preserve"> Plana uputit će se sljedećim javnopravnim tijelima: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Ministarstvo poljoprivrede, šumarstva i ribarstva, Uprava šumarstva, lovstva i drvne industrije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Planinska ulica 2a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Ministarstvo poljoprivrede, šumarstva i ribarstva, Uprava za poljoprivredno zemljište, biljnu proizvodnju i tržište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Ulica grada Vukovara 78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lastRenderedPageBreak/>
        <w:t>Ministarstvo obrane, Uprava za materijalne resurse, Sektor za vojnu infrastrukturu i zaštitu okoliša, Služba za vojno graditeljstvo i energetsku učinkovitost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Trg kralja Petra Krešimira IV 1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Ministarstvo kulture i medija, Uprava za zaštitu kulturne baštine, Konzervatorski odjel u Slavonskom Brodu</w:t>
      </w:r>
      <w:r w:rsidR="00102860" w:rsidRPr="00223951">
        <w:rPr>
          <w:rFonts w:ascii="Arial" w:hAnsi="Arial" w:cs="Arial"/>
          <w:noProof/>
          <w:sz w:val="24"/>
          <w:szCs w:val="24"/>
        </w:rPr>
        <w:t>, HR-35000 Slavonski Brod, Ante Starčevića 43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x Ministarstvo gospodarstva i održivog razvoja, Uprava za zaštitu prirode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Radnička cesta 80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Hrvatska regulatorna agencija za mrežne djelatnosti</w:t>
      </w:r>
      <w:r w:rsidR="00102860" w:rsidRPr="00223951">
        <w:rPr>
          <w:rFonts w:ascii="Arial" w:hAnsi="Arial" w:cs="Arial"/>
          <w:noProof/>
          <w:sz w:val="24"/>
          <w:szCs w:val="24"/>
        </w:rPr>
        <w:t>, HR-10110 Zagreb, Ulica Roberta Frangeša Mihanovića 9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Ministarstvo unutarnjih poslova, Ravnateljstvo civilne zaštite, Područni ured civilne zaštite Osijek, Služba civilne zaštite Slavonski Brod, Odjel inspekcije</w:t>
      </w:r>
      <w:r w:rsidR="00102860" w:rsidRPr="00223951">
        <w:rPr>
          <w:rFonts w:ascii="Arial" w:hAnsi="Arial" w:cs="Arial"/>
          <w:noProof/>
          <w:sz w:val="24"/>
          <w:szCs w:val="24"/>
        </w:rPr>
        <w:t>, HR-35000 Slavonski Brod, Kaje Adžić bb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Ministarstvo gospodarstva, Uprava za energetiku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Radnička cesta 80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HEP-Operator distribucijskog sustava d.o.o., Elektra Slavonski Brod</w:t>
      </w:r>
      <w:r w:rsidR="00102860" w:rsidRPr="00223951">
        <w:rPr>
          <w:rFonts w:ascii="Arial" w:hAnsi="Arial" w:cs="Arial"/>
          <w:noProof/>
          <w:sz w:val="24"/>
          <w:szCs w:val="24"/>
        </w:rPr>
        <w:t>, HR-35000 Slavonski Brod, Petra Krešimira IV broj 11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Hrvatski operator prijenosnog sustava d.d., Prijenosno područje Osijek</w:t>
      </w:r>
      <w:r w:rsidR="00102860" w:rsidRPr="00223951">
        <w:rPr>
          <w:rFonts w:ascii="Arial" w:hAnsi="Arial" w:cs="Arial"/>
          <w:noProof/>
          <w:sz w:val="24"/>
          <w:szCs w:val="24"/>
        </w:rPr>
        <w:t>, HR-31000 Osijek, Vukovarska cesta 217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Općina Gundinci</w:t>
      </w:r>
      <w:r w:rsidR="00102860" w:rsidRPr="00223951">
        <w:rPr>
          <w:rFonts w:ascii="Arial" w:hAnsi="Arial" w:cs="Arial"/>
          <w:noProof/>
          <w:sz w:val="24"/>
          <w:szCs w:val="24"/>
        </w:rPr>
        <w:t>, HR-35222 Gundinci, Stjepana Radića 4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Općina Velika Kopanica</w:t>
      </w:r>
      <w:r w:rsidR="00102860" w:rsidRPr="00223951">
        <w:rPr>
          <w:rFonts w:ascii="Arial" w:hAnsi="Arial" w:cs="Arial"/>
          <w:noProof/>
          <w:sz w:val="24"/>
          <w:szCs w:val="24"/>
        </w:rPr>
        <w:t>, HR-35221 Velika Kopanica, Vladimira Nazora 1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Općina Slavonski Šamac</w:t>
      </w:r>
      <w:r w:rsidR="00102860" w:rsidRPr="00223951">
        <w:rPr>
          <w:rFonts w:ascii="Arial" w:hAnsi="Arial" w:cs="Arial"/>
          <w:noProof/>
          <w:sz w:val="24"/>
          <w:szCs w:val="24"/>
        </w:rPr>
        <w:t>, HR-35220 Slavonski Šamac, Kralja Zvonimira 63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Hrvatske ceste d.o.o.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Vončinina 3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HŽ INFRASTRUKTURA d.o.o.,  Sektor za razvoj, pripremu i provedbu investicija i EU fondova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Mihanovićeva ulica 12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VODOVOD d.o.o. Slavonski Brod</w:t>
      </w:r>
      <w:r w:rsidR="00102860" w:rsidRPr="00223951">
        <w:rPr>
          <w:rFonts w:ascii="Arial" w:hAnsi="Arial" w:cs="Arial"/>
          <w:noProof/>
          <w:sz w:val="24"/>
          <w:szCs w:val="24"/>
        </w:rPr>
        <w:t>, HR-35105 Slavonski Brod, Nikole Zrinskog 25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Hrvatske vode, VGO za srednju i donju Savu</w:t>
      </w:r>
      <w:r w:rsidR="00102860" w:rsidRPr="00223951">
        <w:rPr>
          <w:rFonts w:ascii="Arial" w:hAnsi="Arial" w:cs="Arial"/>
          <w:noProof/>
          <w:sz w:val="24"/>
          <w:szCs w:val="24"/>
        </w:rPr>
        <w:t>, HR-35000 Slavonski Brod, Šetalište braće Radića 22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Brodsko-posavska županija, Upravni odjel za graditeljstvo, infrastrukturu i zaštitu okoliša</w:t>
      </w:r>
      <w:r w:rsidR="00102860" w:rsidRPr="00223951">
        <w:rPr>
          <w:rFonts w:ascii="Arial" w:hAnsi="Arial" w:cs="Arial"/>
          <w:noProof/>
          <w:sz w:val="24"/>
          <w:szCs w:val="24"/>
        </w:rPr>
        <w:t>, HR-35105 Slavonski Brod, Petra Krešimira IV br. 1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Županijska uprava za ceste Brodsko-posavske županije</w:t>
      </w:r>
      <w:r w:rsidR="00102860" w:rsidRPr="00223951">
        <w:rPr>
          <w:rFonts w:ascii="Arial" w:hAnsi="Arial" w:cs="Arial"/>
          <w:noProof/>
          <w:sz w:val="24"/>
          <w:szCs w:val="24"/>
        </w:rPr>
        <w:t>, HR-35105 Slavonski Brod, Ivana Gorana Kovačića 58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BROD-PLIN d.o.o.</w:t>
      </w:r>
      <w:r w:rsidR="00102860" w:rsidRPr="00223951">
        <w:rPr>
          <w:rFonts w:ascii="Arial" w:hAnsi="Arial" w:cs="Arial"/>
          <w:noProof/>
          <w:sz w:val="24"/>
          <w:szCs w:val="24"/>
        </w:rPr>
        <w:t>, HR-35105 Slavonski Brod, Trg Pobjede 5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Ministarstvo prostornoga uređenja, graditeljstva i državne imovine, Uprava za upravljanje i raspolaganje nekretninama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Ulica Republike Austrije 20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Ministarstvo mora, prometa i infrastrukture, Uprava unutarnje plovidbe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Prisavlje 14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Hrvatske šume d.o.o., Uprava šuma Podružnica Vinkovci</w:t>
      </w:r>
      <w:r w:rsidR="00102860" w:rsidRPr="00223951">
        <w:rPr>
          <w:rFonts w:ascii="Arial" w:hAnsi="Arial" w:cs="Arial"/>
          <w:noProof/>
          <w:sz w:val="24"/>
          <w:szCs w:val="24"/>
        </w:rPr>
        <w:t>, HR-32100 Vinkovci, Trg bana Josipa Šokčevića 20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Općina Babina Greda</w:t>
      </w:r>
      <w:r w:rsidR="00102860" w:rsidRPr="00223951">
        <w:rPr>
          <w:rFonts w:ascii="Arial" w:hAnsi="Arial" w:cs="Arial"/>
          <w:noProof/>
          <w:sz w:val="24"/>
          <w:szCs w:val="24"/>
        </w:rPr>
        <w:t>, HR-32276 Babina Greda, Vladimira Nazora 3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D414D1" w:rsidRPr="00223951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x Ministarstvo gospodarstva i održivog razvoja, Uprava vodnoga gospodarstva i zaštite mora</w:t>
      </w:r>
      <w:r w:rsidR="00102860" w:rsidRPr="00223951">
        <w:rPr>
          <w:rFonts w:ascii="Arial" w:hAnsi="Arial" w:cs="Arial"/>
          <w:noProof/>
          <w:sz w:val="24"/>
          <w:szCs w:val="24"/>
        </w:rPr>
        <w:t>, HR-10000 Zagreb, Ulica grada Vukovara 220</w:t>
      </w:r>
      <w:r w:rsidR="00727246" w:rsidRPr="00223951">
        <w:rPr>
          <w:rFonts w:ascii="Arial" w:hAnsi="Arial" w:cs="Arial"/>
          <w:sz w:val="24"/>
          <w:szCs w:val="24"/>
        </w:rPr>
        <w:t>.</w:t>
      </w:r>
    </w:p>
    <w:p w:rsidR="00484117" w:rsidRPr="00223951" w:rsidRDefault="00000000" w:rsidP="00484117">
      <w:pPr>
        <w:keepNext/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lastRenderedPageBreak/>
        <w:t xml:space="preserve">Poziv na dostavu zahtjeva za </w:t>
      </w:r>
      <w:r w:rsidRPr="00223951">
        <w:rPr>
          <w:rFonts w:ascii="Arial" w:hAnsi="Arial" w:cs="Arial"/>
          <w:noProof/>
          <w:sz w:val="24"/>
          <w:szCs w:val="24"/>
        </w:rPr>
        <w:t>izradu izmjene i dopune</w:t>
      </w:r>
      <w:r w:rsidRPr="00223951">
        <w:rPr>
          <w:rFonts w:ascii="Arial" w:hAnsi="Arial" w:cs="Arial"/>
          <w:sz w:val="24"/>
          <w:szCs w:val="24"/>
        </w:rPr>
        <w:t xml:space="preserve"> Plana uputit će se i drugim sudionicima i korisnicima prostora koji sudjeluju u </w:t>
      </w:r>
      <w:r w:rsidRPr="00223951">
        <w:rPr>
          <w:rFonts w:ascii="Arial" w:hAnsi="Arial" w:cs="Arial"/>
          <w:noProof/>
          <w:sz w:val="24"/>
          <w:szCs w:val="24"/>
        </w:rPr>
        <w:t>izradi izmjene i dopune</w:t>
      </w:r>
      <w:r w:rsidRPr="00223951">
        <w:rPr>
          <w:rFonts w:ascii="Arial" w:hAnsi="Arial" w:cs="Arial"/>
          <w:sz w:val="24"/>
          <w:szCs w:val="24"/>
        </w:rPr>
        <w:t xml:space="preserve"> Plana:</w:t>
      </w:r>
    </w:p>
    <w:p w:rsidR="00484117" w:rsidRPr="00223951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NATURA SLAVONICA, HR-35000 Slavonski Brod, Ulica Petra Krešimira IV 1.</w:t>
      </w:r>
    </w:p>
    <w:p w:rsidR="00484117" w:rsidRPr="00223951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Zavod za prostorno uređenje Brodsko-posavske županije, HR-35000 Slavonski Brod, Trg Pobjede 26.</w:t>
      </w:r>
    </w:p>
    <w:p w:rsidR="00484117" w:rsidRPr="00223951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MUP, Policijska uprava Brodsko – posavska, Poslovi zaštite od požara, proizvodnje i prometa eksplozivnih tvari, HR-35000 Slavonski Brod, Ulica Ivana Mažuranića 9.</w:t>
      </w:r>
    </w:p>
    <w:p w:rsidR="00484117" w:rsidRPr="00223951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MUP, Policijska uprava Brodsko – posavska, Služba za granicu, HR-35000 Slavonski Brod, Ulica Ivana Mažuranića 9.</w:t>
      </w:r>
    </w:p>
    <w:p w:rsidR="00484117" w:rsidRPr="00223951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Brodska-posavska županija, Upravni odjel za gospodarstvo i poljoprivredu, HR-35000 Slavonski Brod, Ulica Petra Krešimira IV 1.</w:t>
      </w:r>
    </w:p>
    <w:p w:rsidR="00484117" w:rsidRPr="00223951" w:rsidRDefault="00000000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Brodsko-posavska županija, Upravni odjel za komunalno gospodarstvo i zaštitu okoliša, HR-35000 Slavonski Brod, Ulica Petra Krešimira IV 1.</w:t>
      </w:r>
    </w:p>
    <w:p w:rsidR="00B06B08" w:rsidRPr="00223951" w:rsidRDefault="00000000" w:rsidP="00B06B08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 xml:space="preserve">Rok za dostavu zahtjeva je </w:t>
      </w:r>
      <w:r w:rsidRPr="00223951">
        <w:rPr>
          <w:rFonts w:ascii="Arial" w:hAnsi="Arial" w:cs="Arial"/>
          <w:noProof/>
          <w:sz w:val="24"/>
          <w:szCs w:val="24"/>
        </w:rPr>
        <w:t>30</w:t>
      </w:r>
      <w:r w:rsidRPr="00223951">
        <w:rPr>
          <w:rFonts w:ascii="Arial" w:hAnsi="Arial" w:cs="Arial"/>
          <w:sz w:val="24"/>
          <w:szCs w:val="24"/>
        </w:rPr>
        <w:t xml:space="preserve"> dana od zaprimanja poziva za dostavu zahtjeva.</w:t>
      </w:r>
    </w:p>
    <w:p w:rsidR="00B06B08" w:rsidRPr="00223951" w:rsidRDefault="00000000" w:rsidP="00B06B08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Ako javnopravno tijelo ne dostavi zahtjeve u roku iz prethodne alineje, smatra se da zahtjeva nema.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Zahtjevi za izradu izmjenu i dopune plana dostavljaju se na sljedeći način:</w:t>
      </w:r>
    </w:p>
    <w:p w:rsidR="0022395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-putem pošte, te elektroničkim putem u skladu s odredbama važećeg Zakona.</w:t>
      </w:r>
    </w:p>
    <w:p w:rsidR="00D414D1" w:rsidRPr="00223951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Dinamika s fazama </w:t>
      </w:r>
      <w:r w:rsidR="00895532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>izrade</w:t>
      </w:r>
      <w:r w:rsidR="008F17D4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Plana</w:t>
      </w:r>
    </w:p>
    <w:p w:rsidR="00D414D1" w:rsidRPr="0022395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9.</w:t>
      </w:r>
    </w:p>
    <w:p w:rsidR="00D414D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Za izradu izmjene i dopune Plana određuju se dinamika i faze izrade izmjene i dopune Plana kako slijedi: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rok u kojem su javnopravnih tijela obvezna dostaviti zahtjeve, podatke, planske smjernice i/ili dokumente iz područja svoje nadležnosti: 30 dana od zaprimanja zahtjeva,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izrada Nacrta prijedloga Izmjena i dopuna Plana – u roku 180 dana od isteka roka za dostavu zahtjeva,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utvrđivanje Prijedloga plana za javnu raspravu i objava javne rasprave – 15 dana,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provedba javne rasprave s javnim uvidom u prijedlog Izmjena i dopuna Plana – 8 dana,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izrada Izvješća o javnoj raspravi i Nacrta konačnog prijedloga Plana – u roku 30 dana od proteka roka za dostavu pisanih primjedbi i prijedloga,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izrada Konačnog prijedloga Izmjena i dopuna Plana – 15 dana od utvrđivanja konačnog prijedloga plana od strane načelnika,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dostava pisanih obavijesti s obrazloženjem o razlozima ne prihvaćanja ili djelomičnog prihvaćanja prijedloga/primjedbi sudionicima javne rasprave – 10 dana od utvrđivanja Konačnog prijedloga Plana,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pribavljanje mišljenja Zavoda za prostorno uređenje Brodsko - posavske županije na konačni prijedlog Plana – 15 dana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lastRenderedPageBreak/>
        <w:t>- upućivanje Konačnog prijedloga Plana na usvajanje Općinskom  vijeću Općine Sikirevci – 15 dana od dobivanja mišljenja Zavoda za prostorno uređenje,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objava Odluke o donošenju Plana u Službenom glasniku - 5 dana od donošenja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Odluke na Općinskom vijeću Općine Sikirevci,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- objava Odluke o donošenju Plana u ISPU – Informacijskom sustavu prostornog uređenja</w:t>
      </w:r>
    </w:p>
    <w:p w:rsidR="00505575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putem sustava „ePlanovi“ – 15 dana od objave u Službenom glasniku.</w:t>
      </w:r>
    </w:p>
    <w:p w:rsidR="0022395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Planirani rokovi se mogu produžiti u slučaju ponavljanja javne rasprave ili zbog drugog opravdanog razloga.</w:t>
      </w:r>
    </w:p>
    <w:p w:rsidR="00D414D1" w:rsidRPr="00223951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Izvori financiranja </w:t>
      </w:r>
      <w:r w:rsidR="008F17D4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>izrade izmjene i dopune</w:t>
      </w:r>
      <w:r w:rsidR="008F17D4"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>Plana</w:t>
      </w:r>
    </w:p>
    <w:p w:rsidR="00D414D1" w:rsidRPr="0022395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10.</w:t>
      </w:r>
    </w:p>
    <w:p w:rsidR="00D414D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Izrada Izmjena i dopuna Plana financirat će se iz potpore u okviru Poziva za dodjelu bespovratnihsredstava „Izrada prostornih planova nove generacije putem elektroničkog sustava „ePlanovi“.</w:t>
      </w:r>
    </w:p>
    <w:p w:rsidR="00D414D1" w:rsidRPr="00223951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Druga pitanja značajna za </w:t>
      </w:r>
      <w:r w:rsidR="00895532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>izradu</w:t>
      </w:r>
      <w:r w:rsidR="008F17D4" w:rsidRPr="00223951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izmjene i dopune</w:t>
      </w: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 xml:space="preserve"> Plana</w:t>
      </w:r>
    </w:p>
    <w:p w:rsidR="00D414D1" w:rsidRPr="0022395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11.</w:t>
      </w:r>
    </w:p>
    <w:p w:rsidR="0022395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Izmjene i dopune na odgovarajući način će se ugraditi u Plan, sukladno pribavljenim posebnim zahtjevima i analizi prostora i zakonske regulative. Ukoliko se kroz izradu Izmjena i dopuna Plana utvrdi da neku od navedenih izmjena nije moguće ugraditi ili se od njih odustaje, ovu Odluku nije zbog toga potrebno mijenjati.</w:t>
      </w:r>
    </w:p>
    <w:p w:rsidR="00D414D1" w:rsidRPr="00223951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223951">
        <w:rPr>
          <w:rFonts w:ascii="Arial" w:hAnsi="Arial" w:cs="Arial"/>
          <w:b/>
          <w:bCs/>
          <w:i/>
          <w:iCs/>
          <w:sz w:val="24"/>
          <w:szCs w:val="24"/>
        </w:rPr>
        <w:t>Prijelazne i završne odredbe</w:t>
      </w:r>
    </w:p>
    <w:p w:rsidR="00D414D1" w:rsidRPr="0022395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  <w:sz w:val="24"/>
          <w:szCs w:val="24"/>
        </w:rPr>
      </w:pPr>
      <w:r w:rsidRPr="00223951">
        <w:rPr>
          <w:rFonts w:ascii="Arial" w:hAnsi="Arial" w:cs="Arial"/>
          <w:sz w:val="24"/>
          <w:szCs w:val="24"/>
        </w:rPr>
        <w:t>Članak 12.</w:t>
      </w:r>
    </w:p>
    <w:p w:rsidR="006012A1" w:rsidRPr="00223951" w:rsidRDefault="00000000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Do donošenja Izmjena i dopuna Plana nije zabranjeno izdavanje akata kojima se odobravaju zahvati u prostoru u obuhvatu važećeg Plana.</w:t>
      </w:r>
    </w:p>
    <w:p w:rsidR="00223951" w:rsidRPr="00223951" w:rsidRDefault="00223951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AA040B" w:rsidRPr="00223951" w:rsidRDefault="00000000" w:rsidP="00AA040B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 xml:space="preserve">KLASA: </w:t>
      </w:r>
      <w:bookmarkStart w:id="3" w:name="_Hlk113886990"/>
      <w:r w:rsidR="00FC7E72" w:rsidRPr="00223951">
        <w:rPr>
          <w:rFonts w:ascii="Arial" w:hAnsi="Arial" w:cs="Arial"/>
          <w:noProof/>
          <w:sz w:val="24"/>
          <w:szCs w:val="24"/>
        </w:rPr>
        <w:t>350</w:t>
      </w:r>
      <w:r w:rsidRPr="00223951">
        <w:rPr>
          <w:rFonts w:ascii="Arial" w:hAnsi="Arial" w:cs="Arial"/>
          <w:noProof/>
          <w:sz w:val="24"/>
          <w:szCs w:val="24"/>
        </w:rPr>
        <w:t>-</w:t>
      </w:r>
      <w:r w:rsidR="00FC7E72" w:rsidRPr="00223951">
        <w:rPr>
          <w:rFonts w:ascii="Arial" w:hAnsi="Arial" w:cs="Arial"/>
          <w:noProof/>
          <w:sz w:val="24"/>
          <w:szCs w:val="24"/>
        </w:rPr>
        <w:t>03</w:t>
      </w:r>
      <w:r w:rsidRPr="00223951">
        <w:rPr>
          <w:rFonts w:ascii="Arial" w:hAnsi="Arial" w:cs="Arial"/>
          <w:noProof/>
          <w:sz w:val="24"/>
          <w:szCs w:val="24"/>
        </w:rPr>
        <w:t>/</w:t>
      </w:r>
      <w:r w:rsidR="00FC7E72" w:rsidRPr="00223951">
        <w:rPr>
          <w:rFonts w:ascii="Arial" w:hAnsi="Arial" w:cs="Arial"/>
          <w:noProof/>
          <w:sz w:val="24"/>
          <w:szCs w:val="24"/>
        </w:rPr>
        <w:t>25</w:t>
      </w:r>
      <w:r w:rsidRPr="00223951">
        <w:rPr>
          <w:rFonts w:ascii="Arial" w:hAnsi="Arial" w:cs="Arial"/>
          <w:noProof/>
          <w:sz w:val="24"/>
          <w:szCs w:val="24"/>
        </w:rPr>
        <w:t>-</w:t>
      </w:r>
      <w:r w:rsidR="00FC7E72" w:rsidRPr="00223951">
        <w:rPr>
          <w:rFonts w:ascii="Arial" w:hAnsi="Arial" w:cs="Arial"/>
          <w:noProof/>
          <w:sz w:val="24"/>
          <w:szCs w:val="24"/>
        </w:rPr>
        <w:t>01</w:t>
      </w:r>
      <w:r w:rsidRPr="00223951">
        <w:rPr>
          <w:rFonts w:ascii="Arial" w:hAnsi="Arial" w:cs="Arial"/>
          <w:noProof/>
          <w:sz w:val="24"/>
          <w:szCs w:val="24"/>
        </w:rPr>
        <w:t>/</w:t>
      </w:r>
      <w:bookmarkEnd w:id="3"/>
      <w:r w:rsidR="00FC7E72" w:rsidRPr="00223951">
        <w:rPr>
          <w:rFonts w:ascii="Arial" w:hAnsi="Arial" w:cs="Arial"/>
          <w:noProof/>
          <w:sz w:val="24"/>
          <w:szCs w:val="24"/>
        </w:rPr>
        <w:t>2</w:t>
      </w:r>
    </w:p>
    <w:p w:rsidR="00AA040B" w:rsidRPr="00223951" w:rsidRDefault="00000000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 xml:space="preserve">URBROJ: </w:t>
      </w:r>
      <w:bookmarkStart w:id="4" w:name="_Hlk113887002"/>
      <w:r w:rsidR="00FC7E72" w:rsidRPr="00223951">
        <w:rPr>
          <w:rFonts w:ascii="Arial" w:hAnsi="Arial" w:cs="Arial"/>
          <w:noProof/>
          <w:sz w:val="24"/>
          <w:szCs w:val="24"/>
        </w:rPr>
        <w:t>2178</w:t>
      </w:r>
      <w:r w:rsidRPr="00223951">
        <w:rPr>
          <w:rFonts w:ascii="Arial" w:hAnsi="Arial" w:cs="Arial"/>
          <w:noProof/>
          <w:sz w:val="24"/>
          <w:szCs w:val="24"/>
        </w:rPr>
        <w:t>-</w:t>
      </w:r>
      <w:r w:rsidR="00FC7E72" w:rsidRPr="00223951">
        <w:rPr>
          <w:rFonts w:ascii="Arial" w:hAnsi="Arial" w:cs="Arial"/>
          <w:noProof/>
          <w:sz w:val="24"/>
          <w:szCs w:val="24"/>
        </w:rPr>
        <w:t>26</w:t>
      </w:r>
      <w:r w:rsidRPr="00223951">
        <w:rPr>
          <w:rFonts w:ascii="Arial" w:hAnsi="Arial" w:cs="Arial"/>
          <w:noProof/>
          <w:sz w:val="24"/>
          <w:szCs w:val="24"/>
        </w:rPr>
        <w:t>-</w:t>
      </w:r>
      <w:r w:rsidR="00FC7E72" w:rsidRPr="00223951">
        <w:rPr>
          <w:rFonts w:ascii="Arial" w:hAnsi="Arial" w:cs="Arial"/>
          <w:noProof/>
          <w:sz w:val="24"/>
          <w:szCs w:val="24"/>
        </w:rPr>
        <w:t>02</w:t>
      </w:r>
      <w:r w:rsidRPr="00223951">
        <w:rPr>
          <w:rFonts w:ascii="Arial" w:hAnsi="Arial" w:cs="Arial"/>
          <w:noProof/>
          <w:sz w:val="24"/>
          <w:szCs w:val="24"/>
        </w:rPr>
        <w:t>-</w:t>
      </w:r>
      <w:bookmarkEnd w:id="4"/>
      <w:r w:rsidR="00FC7E72" w:rsidRPr="00223951">
        <w:rPr>
          <w:rFonts w:ascii="Arial" w:hAnsi="Arial" w:cs="Arial"/>
          <w:noProof/>
          <w:sz w:val="24"/>
          <w:szCs w:val="24"/>
        </w:rPr>
        <w:t>25-01</w:t>
      </w:r>
    </w:p>
    <w:p w:rsidR="00AA040B" w:rsidRPr="00223951" w:rsidRDefault="00FC7E72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  <w:sz w:val="24"/>
          <w:szCs w:val="24"/>
        </w:rPr>
      </w:pPr>
      <w:bookmarkStart w:id="5" w:name="_Hlk113887018"/>
      <w:r w:rsidRPr="00223951">
        <w:rPr>
          <w:rFonts w:ascii="Arial" w:hAnsi="Arial" w:cs="Arial"/>
          <w:noProof/>
          <w:sz w:val="24"/>
          <w:szCs w:val="24"/>
        </w:rPr>
        <w:t>Sikirevci</w:t>
      </w:r>
      <w:r w:rsidR="00000000" w:rsidRPr="00223951">
        <w:rPr>
          <w:rFonts w:ascii="Arial" w:hAnsi="Arial" w:cs="Arial"/>
          <w:noProof/>
          <w:sz w:val="24"/>
          <w:szCs w:val="24"/>
        </w:rPr>
        <w:t xml:space="preserve">, </w:t>
      </w:r>
      <w:r w:rsidRPr="00223951">
        <w:rPr>
          <w:rFonts w:ascii="Arial" w:hAnsi="Arial" w:cs="Arial"/>
          <w:noProof/>
          <w:sz w:val="24"/>
          <w:szCs w:val="24"/>
        </w:rPr>
        <w:t>07</w:t>
      </w:r>
      <w:r w:rsidR="00000000" w:rsidRPr="00223951">
        <w:rPr>
          <w:rFonts w:ascii="Arial" w:hAnsi="Arial" w:cs="Arial"/>
          <w:noProof/>
          <w:sz w:val="24"/>
          <w:szCs w:val="24"/>
        </w:rPr>
        <w:t>.</w:t>
      </w:r>
      <w:r w:rsidRPr="00223951">
        <w:rPr>
          <w:rFonts w:ascii="Arial" w:hAnsi="Arial" w:cs="Arial"/>
          <w:noProof/>
          <w:sz w:val="24"/>
          <w:szCs w:val="24"/>
        </w:rPr>
        <w:t xml:space="preserve"> travnja </w:t>
      </w:r>
      <w:bookmarkEnd w:id="5"/>
      <w:r w:rsidRPr="00223951">
        <w:rPr>
          <w:rFonts w:ascii="Arial" w:hAnsi="Arial" w:cs="Arial"/>
          <w:noProof/>
          <w:sz w:val="24"/>
          <w:szCs w:val="24"/>
        </w:rPr>
        <w:t>2025</w:t>
      </w:r>
      <w:r w:rsidR="00000000" w:rsidRPr="00223951">
        <w:rPr>
          <w:rFonts w:ascii="Arial" w:hAnsi="Arial" w:cs="Arial"/>
          <w:noProof/>
          <w:sz w:val="24"/>
          <w:szCs w:val="24"/>
        </w:rPr>
        <w:t>.</w:t>
      </w:r>
      <w:r w:rsidRPr="00223951">
        <w:rPr>
          <w:rFonts w:ascii="Arial" w:hAnsi="Arial" w:cs="Arial"/>
          <w:noProof/>
          <w:sz w:val="24"/>
          <w:szCs w:val="24"/>
        </w:rPr>
        <w:t xml:space="preserve"> godine</w:t>
      </w:r>
    </w:p>
    <w:p w:rsidR="00223951" w:rsidRPr="00223951" w:rsidRDefault="00223951" w:rsidP="00AA040B">
      <w:pPr>
        <w:keepNext/>
        <w:spacing w:after="0" w:line="276" w:lineRule="auto"/>
        <w:ind w:left="284"/>
        <w:jc w:val="both"/>
        <w:rPr>
          <w:rFonts w:ascii="Arial" w:hAnsi="Arial" w:cs="Arial"/>
          <w:noProof/>
          <w:sz w:val="24"/>
          <w:szCs w:val="24"/>
        </w:rPr>
      </w:pPr>
    </w:p>
    <w:p w:rsidR="00D414D1" w:rsidRPr="00223951" w:rsidRDefault="00000000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PREDSJEDNIK OPĆINSKOG VIJEĆA</w:t>
      </w:r>
    </w:p>
    <w:p w:rsidR="00A53994" w:rsidRPr="00223951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  <w:sz w:val="24"/>
          <w:szCs w:val="24"/>
        </w:rPr>
      </w:pPr>
      <w:r w:rsidRPr="00223951">
        <w:rPr>
          <w:rFonts w:ascii="Arial" w:hAnsi="Arial" w:cs="Arial"/>
          <w:noProof/>
          <w:sz w:val="24"/>
          <w:szCs w:val="24"/>
        </w:rPr>
        <w:t>Tomislav</w:t>
      </w:r>
      <w:r w:rsidR="00000000" w:rsidRPr="00223951">
        <w:rPr>
          <w:rFonts w:ascii="Arial" w:hAnsi="Arial" w:cs="Arial"/>
          <w:noProof/>
          <w:sz w:val="24"/>
          <w:szCs w:val="24"/>
        </w:rPr>
        <w:t xml:space="preserve"> Zovko</w:t>
      </w:r>
    </w:p>
    <w:sectPr w:rsidR="00A53994" w:rsidRPr="00223951" w:rsidSect="009E142C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2F6E" w:rsidRDefault="00162F6E">
      <w:pPr>
        <w:spacing w:after="0" w:line="240" w:lineRule="auto"/>
      </w:pPr>
      <w:r>
        <w:separator/>
      </w:r>
    </w:p>
  </w:endnote>
  <w:endnote w:type="continuationSeparator" w:id="0">
    <w:p w:rsidR="00162F6E" w:rsidRDefault="00162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089D" w:rsidRPr="005B451E" w:rsidRDefault="00000000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097580500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610</w:t>
        </w:r>
      </w:sdtContent>
    </w:sdt>
  </w:p>
  <w:p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2F6E" w:rsidRDefault="00162F6E">
      <w:pPr>
        <w:spacing w:after="0" w:line="240" w:lineRule="auto"/>
      </w:pPr>
      <w:r>
        <w:separator/>
      </w:r>
    </w:p>
  </w:footnote>
  <w:footnote w:type="continuationSeparator" w:id="0">
    <w:p w:rsidR="00162F6E" w:rsidRDefault="00162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0EFE68A4">
      <w:start w:val="1"/>
      <w:numFmt w:val="decimal"/>
      <w:lvlText w:val="%1."/>
      <w:lvlJc w:val="left"/>
      <w:pPr>
        <w:ind w:left="720" w:hanging="360"/>
      </w:pPr>
    </w:lvl>
    <w:lvl w:ilvl="1" w:tplc="DEE0F89A">
      <w:start w:val="1"/>
      <w:numFmt w:val="decimal"/>
      <w:lvlText w:val="%2."/>
      <w:lvlJc w:val="left"/>
      <w:pPr>
        <w:ind w:left="1440" w:hanging="360"/>
      </w:pPr>
    </w:lvl>
    <w:lvl w:ilvl="2" w:tplc="C5A60ED0" w:tentative="1">
      <w:start w:val="1"/>
      <w:numFmt w:val="lowerRoman"/>
      <w:lvlText w:val="%3."/>
      <w:lvlJc w:val="right"/>
      <w:pPr>
        <w:ind w:left="2160" w:hanging="180"/>
      </w:pPr>
    </w:lvl>
    <w:lvl w:ilvl="3" w:tplc="A3987592" w:tentative="1">
      <w:start w:val="1"/>
      <w:numFmt w:val="decimal"/>
      <w:lvlText w:val="%4."/>
      <w:lvlJc w:val="left"/>
      <w:pPr>
        <w:ind w:left="2880" w:hanging="360"/>
      </w:pPr>
    </w:lvl>
    <w:lvl w:ilvl="4" w:tplc="E4B819C8" w:tentative="1">
      <w:start w:val="1"/>
      <w:numFmt w:val="lowerLetter"/>
      <w:lvlText w:val="%5."/>
      <w:lvlJc w:val="left"/>
      <w:pPr>
        <w:ind w:left="3600" w:hanging="360"/>
      </w:pPr>
    </w:lvl>
    <w:lvl w:ilvl="5" w:tplc="6814530C" w:tentative="1">
      <w:start w:val="1"/>
      <w:numFmt w:val="lowerRoman"/>
      <w:lvlText w:val="%6."/>
      <w:lvlJc w:val="right"/>
      <w:pPr>
        <w:ind w:left="4320" w:hanging="180"/>
      </w:pPr>
    </w:lvl>
    <w:lvl w:ilvl="6" w:tplc="78B8AAEA" w:tentative="1">
      <w:start w:val="1"/>
      <w:numFmt w:val="decimal"/>
      <w:lvlText w:val="%7."/>
      <w:lvlJc w:val="left"/>
      <w:pPr>
        <w:ind w:left="5040" w:hanging="360"/>
      </w:pPr>
    </w:lvl>
    <w:lvl w:ilvl="7" w:tplc="540259A0" w:tentative="1">
      <w:start w:val="1"/>
      <w:numFmt w:val="lowerLetter"/>
      <w:lvlText w:val="%8."/>
      <w:lvlJc w:val="left"/>
      <w:pPr>
        <w:ind w:left="5760" w:hanging="360"/>
      </w:pPr>
    </w:lvl>
    <w:lvl w:ilvl="8" w:tplc="B5CCD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90AA4BC2">
      <w:start w:val="1"/>
      <w:numFmt w:val="upperLetter"/>
      <w:lvlText w:val="%1."/>
      <w:lvlJc w:val="left"/>
      <w:pPr>
        <w:ind w:left="720" w:hanging="360"/>
      </w:pPr>
    </w:lvl>
    <w:lvl w:ilvl="1" w:tplc="E0D25FC4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5A7EE918" w:tentative="1">
      <w:start w:val="1"/>
      <w:numFmt w:val="lowerRoman"/>
      <w:lvlText w:val="%3."/>
      <w:lvlJc w:val="right"/>
      <w:pPr>
        <w:ind w:left="2160" w:hanging="180"/>
      </w:pPr>
    </w:lvl>
    <w:lvl w:ilvl="3" w:tplc="C2B2B3EC" w:tentative="1">
      <w:start w:val="1"/>
      <w:numFmt w:val="decimal"/>
      <w:lvlText w:val="%4."/>
      <w:lvlJc w:val="left"/>
      <w:pPr>
        <w:ind w:left="2880" w:hanging="360"/>
      </w:pPr>
    </w:lvl>
    <w:lvl w:ilvl="4" w:tplc="0E3208B6" w:tentative="1">
      <w:start w:val="1"/>
      <w:numFmt w:val="lowerLetter"/>
      <w:lvlText w:val="%5."/>
      <w:lvlJc w:val="left"/>
      <w:pPr>
        <w:ind w:left="3600" w:hanging="360"/>
      </w:pPr>
    </w:lvl>
    <w:lvl w:ilvl="5" w:tplc="A0880DDA" w:tentative="1">
      <w:start w:val="1"/>
      <w:numFmt w:val="lowerRoman"/>
      <w:lvlText w:val="%6."/>
      <w:lvlJc w:val="right"/>
      <w:pPr>
        <w:ind w:left="4320" w:hanging="180"/>
      </w:pPr>
    </w:lvl>
    <w:lvl w:ilvl="6" w:tplc="B60A103A" w:tentative="1">
      <w:start w:val="1"/>
      <w:numFmt w:val="decimal"/>
      <w:lvlText w:val="%7."/>
      <w:lvlJc w:val="left"/>
      <w:pPr>
        <w:ind w:left="5040" w:hanging="360"/>
      </w:pPr>
    </w:lvl>
    <w:lvl w:ilvl="7" w:tplc="D36080EC" w:tentative="1">
      <w:start w:val="1"/>
      <w:numFmt w:val="lowerLetter"/>
      <w:lvlText w:val="%8."/>
      <w:lvlJc w:val="left"/>
      <w:pPr>
        <w:ind w:left="5760" w:hanging="360"/>
      </w:pPr>
    </w:lvl>
    <w:lvl w:ilvl="8" w:tplc="6EA428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FB8CCDC2">
      <w:start w:val="1"/>
      <w:numFmt w:val="decimal"/>
      <w:lvlText w:val="%1."/>
      <w:lvlJc w:val="left"/>
      <w:pPr>
        <w:ind w:left="1440" w:hanging="360"/>
      </w:pPr>
    </w:lvl>
    <w:lvl w:ilvl="1" w:tplc="1024717E" w:tentative="1">
      <w:start w:val="1"/>
      <w:numFmt w:val="lowerLetter"/>
      <w:lvlText w:val="%2."/>
      <w:lvlJc w:val="left"/>
      <w:pPr>
        <w:ind w:left="2160" w:hanging="360"/>
      </w:pPr>
    </w:lvl>
    <w:lvl w:ilvl="2" w:tplc="8D5A27E4" w:tentative="1">
      <w:start w:val="1"/>
      <w:numFmt w:val="lowerRoman"/>
      <w:lvlText w:val="%3."/>
      <w:lvlJc w:val="right"/>
      <w:pPr>
        <w:ind w:left="2880" w:hanging="180"/>
      </w:pPr>
    </w:lvl>
    <w:lvl w:ilvl="3" w:tplc="C76E39EC" w:tentative="1">
      <w:start w:val="1"/>
      <w:numFmt w:val="decimal"/>
      <w:lvlText w:val="%4."/>
      <w:lvlJc w:val="left"/>
      <w:pPr>
        <w:ind w:left="3600" w:hanging="360"/>
      </w:pPr>
    </w:lvl>
    <w:lvl w:ilvl="4" w:tplc="9A6A4F96" w:tentative="1">
      <w:start w:val="1"/>
      <w:numFmt w:val="lowerLetter"/>
      <w:lvlText w:val="%5."/>
      <w:lvlJc w:val="left"/>
      <w:pPr>
        <w:ind w:left="4320" w:hanging="360"/>
      </w:pPr>
    </w:lvl>
    <w:lvl w:ilvl="5" w:tplc="ADDA2DBA" w:tentative="1">
      <w:start w:val="1"/>
      <w:numFmt w:val="lowerRoman"/>
      <w:lvlText w:val="%6."/>
      <w:lvlJc w:val="right"/>
      <w:pPr>
        <w:ind w:left="5040" w:hanging="180"/>
      </w:pPr>
    </w:lvl>
    <w:lvl w:ilvl="6" w:tplc="B61030E6" w:tentative="1">
      <w:start w:val="1"/>
      <w:numFmt w:val="decimal"/>
      <w:lvlText w:val="%7."/>
      <w:lvlJc w:val="left"/>
      <w:pPr>
        <w:ind w:left="5760" w:hanging="360"/>
      </w:pPr>
    </w:lvl>
    <w:lvl w:ilvl="7" w:tplc="6D84D318" w:tentative="1">
      <w:start w:val="1"/>
      <w:numFmt w:val="lowerLetter"/>
      <w:lvlText w:val="%8."/>
      <w:lvlJc w:val="left"/>
      <w:pPr>
        <w:ind w:left="6480" w:hanging="360"/>
      </w:pPr>
    </w:lvl>
    <w:lvl w:ilvl="8" w:tplc="CD20C7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633A2A90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1A9879CC" w:tentative="1">
      <w:start w:val="1"/>
      <w:numFmt w:val="lowerLetter"/>
      <w:lvlText w:val="%2."/>
      <w:lvlJc w:val="left"/>
      <w:pPr>
        <w:ind w:left="1440" w:hanging="360"/>
      </w:pPr>
    </w:lvl>
    <w:lvl w:ilvl="2" w:tplc="2C1CABE0" w:tentative="1">
      <w:start w:val="1"/>
      <w:numFmt w:val="lowerRoman"/>
      <w:lvlText w:val="%3."/>
      <w:lvlJc w:val="right"/>
      <w:pPr>
        <w:ind w:left="2160" w:hanging="180"/>
      </w:pPr>
    </w:lvl>
    <w:lvl w:ilvl="3" w:tplc="33161D9C" w:tentative="1">
      <w:start w:val="1"/>
      <w:numFmt w:val="decimal"/>
      <w:lvlText w:val="%4."/>
      <w:lvlJc w:val="left"/>
      <w:pPr>
        <w:ind w:left="2880" w:hanging="360"/>
      </w:pPr>
    </w:lvl>
    <w:lvl w:ilvl="4" w:tplc="361E7B00" w:tentative="1">
      <w:start w:val="1"/>
      <w:numFmt w:val="lowerLetter"/>
      <w:lvlText w:val="%5."/>
      <w:lvlJc w:val="left"/>
      <w:pPr>
        <w:ind w:left="3600" w:hanging="360"/>
      </w:pPr>
    </w:lvl>
    <w:lvl w:ilvl="5" w:tplc="4DECC8F6" w:tentative="1">
      <w:start w:val="1"/>
      <w:numFmt w:val="lowerRoman"/>
      <w:lvlText w:val="%6."/>
      <w:lvlJc w:val="right"/>
      <w:pPr>
        <w:ind w:left="4320" w:hanging="180"/>
      </w:pPr>
    </w:lvl>
    <w:lvl w:ilvl="6" w:tplc="2196CEA2" w:tentative="1">
      <w:start w:val="1"/>
      <w:numFmt w:val="decimal"/>
      <w:lvlText w:val="%7."/>
      <w:lvlJc w:val="left"/>
      <w:pPr>
        <w:ind w:left="5040" w:hanging="360"/>
      </w:pPr>
    </w:lvl>
    <w:lvl w:ilvl="7" w:tplc="96D4C40A" w:tentative="1">
      <w:start w:val="1"/>
      <w:numFmt w:val="lowerLetter"/>
      <w:lvlText w:val="%8."/>
      <w:lvlJc w:val="left"/>
      <w:pPr>
        <w:ind w:left="5760" w:hanging="360"/>
      </w:pPr>
    </w:lvl>
    <w:lvl w:ilvl="8" w:tplc="6E74EA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F1F4CB9E">
      <w:start w:val="1"/>
      <w:numFmt w:val="decimal"/>
      <w:lvlText w:val="%1."/>
      <w:lvlJc w:val="left"/>
      <w:pPr>
        <w:ind w:left="720" w:hanging="360"/>
      </w:pPr>
    </w:lvl>
    <w:lvl w:ilvl="1" w:tplc="FDE49770">
      <w:start w:val="1"/>
      <w:numFmt w:val="lowerLetter"/>
      <w:lvlText w:val="%2."/>
      <w:lvlJc w:val="left"/>
      <w:pPr>
        <w:ind w:left="1440" w:hanging="360"/>
      </w:pPr>
    </w:lvl>
    <w:lvl w:ilvl="2" w:tplc="34029592" w:tentative="1">
      <w:start w:val="1"/>
      <w:numFmt w:val="lowerRoman"/>
      <w:lvlText w:val="%3."/>
      <w:lvlJc w:val="right"/>
      <w:pPr>
        <w:ind w:left="2160" w:hanging="180"/>
      </w:pPr>
    </w:lvl>
    <w:lvl w:ilvl="3" w:tplc="995E27E2" w:tentative="1">
      <w:start w:val="1"/>
      <w:numFmt w:val="decimal"/>
      <w:lvlText w:val="%4."/>
      <w:lvlJc w:val="left"/>
      <w:pPr>
        <w:ind w:left="2880" w:hanging="360"/>
      </w:pPr>
    </w:lvl>
    <w:lvl w:ilvl="4" w:tplc="5350BECA" w:tentative="1">
      <w:start w:val="1"/>
      <w:numFmt w:val="lowerLetter"/>
      <w:lvlText w:val="%5."/>
      <w:lvlJc w:val="left"/>
      <w:pPr>
        <w:ind w:left="3600" w:hanging="360"/>
      </w:pPr>
    </w:lvl>
    <w:lvl w:ilvl="5" w:tplc="FF145290" w:tentative="1">
      <w:start w:val="1"/>
      <w:numFmt w:val="lowerRoman"/>
      <w:lvlText w:val="%6."/>
      <w:lvlJc w:val="right"/>
      <w:pPr>
        <w:ind w:left="4320" w:hanging="180"/>
      </w:pPr>
    </w:lvl>
    <w:lvl w:ilvl="6" w:tplc="BBCAA892" w:tentative="1">
      <w:start w:val="1"/>
      <w:numFmt w:val="decimal"/>
      <w:lvlText w:val="%7."/>
      <w:lvlJc w:val="left"/>
      <w:pPr>
        <w:ind w:left="5040" w:hanging="360"/>
      </w:pPr>
    </w:lvl>
    <w:lvl w:ilvl="7" w:tplc="54D28298" w:tentative="1">
      <w:start w:val="1"/>
      <w:numFmt w:val="lowerLetter"/>
      <w:lvlText w:val="%8."/>
      <w:lvlJc w:val="left"/>
      <w:pPr>
        <w:ind w:left="5760" w:hanging="360"/>
      </w:pPr>
    </w:lvl>
    <w:lvl w:ilvl="8" w:tplc="70749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FE7C8FC6">
      <w:start w:val="1"/>
      <w:numFmt w:val="decimal"/>
      <w:lvlText w:val="%1."/>
      <w:lvlJc w:val="left"/>
      <w:pPr>
        <w:ind w:left="1440" w:hanging="360"/>
      </w:pPr>
    </w:lvl>
    <w:lvl w:ilvl="1" w:tplc="0226CB64" w:tentative="1">
      <w:start w:val="1"/>
      <w:numFmt w:val="lowerLetter"/>
      <w:lvlText w:val="%2."/>
      <w:lvlJc w:val="left"/>
      <w:pPr>
        <w:ind w:left="2160" w:hanging="360"/>
      </w:pPr>
    </w:lvl>
    <w:lvl w:ilvl="2" w:tplc="427E2EF6" w:tentative="1">
      <w:start w:val="1"/>
      <w:numFmt w:val="lowerRoman"/>
      <w:lvlText w:val="%3."/>
      <w:lvlJc w:val="right"/>
      <w:pPr>
        <w:ind w:left="2880" w:hanging="180"/>
      </w:pPr>
    </w:lvl>
    <w:lvl w:ilvl="3" w:tplc="08D40DD8" w:tentative="1">
      <w:start w:val="1"/>
      <w:numFmt w:val="decimal"/>
      <w:lvlText w:val="%4."/>
      <w:lvlJc w:val="left"/>
      <w:pPr>
        <w:ind w:left="3600" w:hanging="360"/>
      </w:pPr>
    </w:lvl>
    <w:lvl w:ilvl="4" w:tplc="83A00E74" w:tentative="1">
      <w:start w:val="1"/>
      <w:numFmt w:val="lowerLetter"/>
      <w:lvlText w:val="%5."/>
      <w:lvlJc w:val="left"/>
      <w:pPr>
        <w:ind w:left="4320" w:hanging="360"/>
      </w:pPr>
    </w:lvl>
    <w:lvl w:ilvl="5" w:tplc="D298C592" w:tentative="1">
      <w:start w:val="1"/>
      <w:numFmt w:val="lowerRoman"/>
      <w:lvlText w:val="%6."/>
      <w:lvlJc w:val="right"/>
      <w:pPr>
        <w:ind w:left="5040" w:hanging="180"/>
      </w:pPr>
    </w:lvl>
    <w:lvl w:ilvl="6" w:tplc="FBE04E4E" w:tentative="1">
      <w:start w:val="1"/>
      <w:numFmt w:val="decimal"/>
      <w:lvlText w:val="%7."/>
      <w:lvlJc w:val="left"/>
      <w:pPr>
        <w:ind w:left="5760" w:hanging="360"/>
      </w:pPr>
    </w:lvl>
    <w:lvl w:ilvl="7" w:tplc="6630D814" w:tentative="1">
      <w:start w:val="1"/>
      <w:numFmt w:val="lowerLetter"/>
      <w:lvlText w:val="%8."/>
      <w:lvlJc w:val="left"/>
      <w:pPr>
        <w:ind w:left="6480" w:hanging="360"/>
      </w:pPr>
    </w:lvl>
    <w:lvl w:ilvl="8" w:tplc="1ADA7D2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5C8A7A34">
      <w:start w:val="1"/>
      <w:numFmt w:val="decimal"/>
      <w:lvlText w:val="%1."/>
      <w:lvlJc w:val="left"/>
      <w:pPr>
        <w:ind w:left="1440" w:hanging="360"/>
      </w:pPr>
    </w:lvl>
    <w:lvl w:ilvl="1" w:tplc="9E8ABCA6" w:tentative="1">
      <w:start w:val="1"/>
      <w:numFmt w:val="lowerLetter"/>
      <w:lvlText w:val="%2."/>
      <w:lvlJc w:val="left"/>
      <w:pPr>
        <w:ind w:left="2160" w:hanging="360"/>
      </w:pPr>
    </w:lvl>
    <w:lvl w:ilvl="2" w:tplc="CEE6EAE4" w:tentative="1">
      <w:start w:val="1"/>
      <w:numFmt w:val="lowerRoman"/>
      <w:lvlText w:val="%3."/>
      <w:lvlJc w:val="right"/>
      <w:pPr>
        <w:ind w:left="2880" w:hanging="180"/>
      </w:pPr>
    </w:lvl>
    <w:lvl w:ilvl="3" w:tplc="F4306526" w:tentative="1">
      <w:start w:val="1"/>
      <w:numFmt w:val="decimal"/>
      <w:lvlText w:val="%4."/>
      <w:lvlJc w:val="left"/>
      <w:pPr>
        <w:ind w:left="3600" w:hanging="360"/>
      </w:pPr>
    </w:lvl>
    <w:lvl w:ilvl="4" w:tplc="B8D8DDFA" w:tentative="1">
      <w:start w:val="1"/>
      <w:numFmt w:val="lowerLetter"/>
      <w:lvlText w:val="%5."/>
      <w:lvlJc w:val="left"/>
      <w:pPr>
        <w:ind w:left="4320" w:hanging="360"/>
      </w:pPr>
    </w:lvl>
    <w:lvl w:ilvl="5" w:tplc="649C0D48" w:tentative="1">
      <w:start w:val="1"/>
      <w:numFmt w:val="lowerRoman"/>
      <w:lvlText w:val="%6."/>
      <w:lvlJc w:val="right"/>
      <w:pPr>
        <w:ind w:left="5040" w:hanging="180"/>
      </w:pPr>
    </w:lvl>
    <w:lvl w:ilvl="6" w:tplc="0100CEC0" w:tentative="1">
      <w:start w:val="1"/>
      <w:numFmt w:val="decimal"/>
      <w:lvlText w:val="%7."/>
      <w:lvlJc w:val="left"/>
      <w:pPr>
        <w:ind w:left="5760" w:hanging="360"/>
      </w:pPr>
    </w:lvl>
    <w:lvl w:ilvl="7" w:tplc="4B22E676" w:tentative="1">
      <w:start w:val="1"/>
      <w:numFmt w:val="lowerLetter"/>
      <w:lvlText w:val="%8."/>
      <w:lvlJc w:val="left"/>
      <w:pPr>
        <w:ind w:left="6480" w:hanging="360"/>
      </w:pPr>
    </w:lvl>
    <w:lvl w:ilvl="8" w:tplc="CD6AECC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49DC0F6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E83A75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7CD803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9CE6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A4A4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E838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F6CD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4642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F4B4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77C2F0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DCB3E2" w:tentative="1">
      <w:start w:val="1"/>
      <w:numFmt w:val="lowerLetter"/>
      <w:lvlText w:val="%2."/>
      <w:lvlJc w:val="left"/>
      <w:pPr>
        <w:ind w:left="2160" w:hanging="360"/>
      </w:pPr>
    </w:lvl>
    <w:lvl w:ilvl="2" w:tplc="9D2E8896" w:tentative="1">
      <w:start w:val="1"/>
      <w:numFmt w:val="lowerRoman"/>
      <w:lvlText w:val="%3."/>
      <w:lvlJc w:val="right"/>
      <w:pPr>
        <w:ind w:left="2880" w:hanging="180"/>
      </w:pPr>
    </w:lvl>
    <w:lvl w:ilvl="3" w:tplc="5FAE1AF4" w:tentative="1">
      <w:start w:val="1"/>
      <w:numFmt w:val="decimal"/>
      <w:lvlText w:val="%4."/>
      <w:lvlJc w:val="left"/>
      <w:pPr>
        <w:ind w:left="3600" w:hanging="360"/>
      </w:pPr>
    </w:lvl>
    <w:lvl w:ilvl="4" w:tplc="733AEBCC" w:tentative="1">
      <w:start w:val="1"/>
      <w:numFmt w:val="lowerLetter"/>
      <w:lvlText w:val="%5."/>
      <w:lvlJc w:val="left"/>
      <w:pPr>
        <w:ind w:left="4320" w:hanging="360"/>
      </w:pPr>
    </w:lvl>
    <w:lvl w:ilvl="5" w:tplc="6E38B5FC" w:tentative="1">
      <w:start w:val="1"/>
      <w:numFmt w:val="lowerRoman"/>
      <w:lvlText w:val="%6."/>
      <w:lvlJc w:val="right"/>
      <w:pPr>
        <w:ind w:left="5040" w:hanging="180"/>
      </w:pPr>
    </w:lvl>
    <w:lvl w:ilvl="6" w:tplc="29AC04B6" w:tentative="1">
      <w:start w:val="1"/>
      <w:numFmt w:val="decimal"/>
      <w:lvlText w:val="%7."/>
      <w:lvlJc w:val="left"/>
      <w:pPr>
        <w:ind w:left="5760" w:hanging="360"/>
      </w:pPr>
    </w:lvl>
    <w:lvl w:ilvl="7" w:tplc="F6363DB6" w:tentative="1">
      <w:start w:val="1"/>
      <w:numFmt w:val="lowerLetter"/>
      <w:lvlText w:val="%8."/>
      <w:lvlJc w:val="left"/>
      <w:pPr>
        <w:ind w:left="6480" w:hanging="360"/>
      </w:pPr>
    </w:lvl>
    <w:lvl w:ilvl="8" w:tplc="D46A79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19229AA6">
      <w:start w:val="1"/>
      <w:numFmt w:val="decimal"/>
      <w:lvlText w:val="%1."/>
      <w:lvlJc w:val="left"/>
      <w:pPr>
        <w:ind w:left="1440" w:hanging="360"/>
      </w:pPr>
    </w:lvl>
    <w:lvl w:ilvl="1" w:tplc="828CB478" w:tentative="1">
      <w:start w:val="1"/>
      <w:numFmt w:val="lowerLetter"/>
      <w:lvlText w:val="%2."/>
      <w:lvlJc w:val="left"/>
      <w:pPr>
        <w:ind w:left="2160" w:hanging="360"/>
      </w:pPr>
    </w:lvl>
    <w:lvl w:ilvl="2" w:tplc="123C0494" w:tentative="1">
      <w:start w:val="1"/>
      <w:numFmt w:val="lowerRoman"/>
      <w:lvlText w:val="%3."/>
      <w:lvlJc w:val="right"/>
      <w:pPr>
        <w:ind w:left="2880" w:hanging="180"/>
      </w:pPr>
    </w:lvl>
    <w:lvl w:ilvl="3" w:tplc="02909D2C" w:tentative="1">
      <w:start w:val="1"/>
      <w:numFmt w:val="decimal"/>
      <w:lvlText w:val="%4."/>
      <w:lvlJc w:val="left"/>
      <w:pPr>
        <w:ind w:left="3600" w:hanging="360"/>
      </w:pPr>
    </w:lvl>
    <w:lvl w:ilvl="4" w:tplc="198EE190" w:tentative="1">
      <w:start w:val="1"/>
      <w:numFmt w:val="lowerLetter"/>
      <w:lvlText w:val="%5."/>
      <w:lvlJc w:val="left"/>
      <w:pPr>
        <w:ind w:left="4320" w:hanging="360"/>
      </w:pPr>
    </w:lvl>
    <w:lvl w:ilvl="5" w:tplc="01D6C824" w:tentative="1">
      <w:start w:val="1"/>
      <w:numFmt w:val="lowerRoman"/>
      <w:lvlText w:val="%6."/>
      <w:lvlJc w:val="right"/>
      <w:pPr>
        <w:ind w:left="5040" w:hanging="180"/>
      </w:pPr>
    </w:lvl>
    <w:lvl w:ilvl="6" w:tplc="AA866C00" w:tentative="1">
      <w:start w:val="1"/>
      <w:numFmt w:val="decimal"/>
      <w:lvlText w:val="%7."/>
      <w:lvlJc w:val="left"/>
      <w:pPr>
        <w:ind w:left="5760" w:hanging="360"/>
      </w:pPr>
    </w:lvl>
    <w:lvl w:ilvl="7" w:tplc="A5D8039C" w:tentative="1">
      <w:start w:val="1"/>
      <w:numFmt w:val="lowerLetter"/>
      <w:lvlText w:val="%8."/>
      <w:lvlJc w:val="left"/>
      <w:pPr>
        <w:ind w:left="6480" w:hanging="360"/>
      </w:pPr>
    </w:lvl>
    <w:lvl w:ilvl="8" w:tplc="C1C2B69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0308BE26">
      <w:start w:val="1"/>
      <w:numFmt w:val="decimal"/>
      <w:lvlText w:val="%1."/>
      <w:lvlJc w:val="left"/>
      <w:pPr>
        <w:ind w:left="720" w:hanging="360"/>
      </w:pPr>
    </w:lvl>
    <w:lvl w:ilvl="1" w:tplc="292E1022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34A044EE" w:tentative="1">
      <w:start w:val="1"/>
      <w:numFmt w:val="lowerRoman"/>
      <w:lvlText w:val="%3."/>
      <w:lvlJc w:val="right"/>
      <w:pPr>
        <w:ind w:left="2160" w:hanging="180"/>
      </w:pPr>
    </w:lvl>
    <w:lvl w:ilvl="3" w:tplc="B2ACEFE6" w:tentative="1">
      <w:start w:val="1"/>
      <w:numFmt w:val="decimal"/>
      <w:lvlText w:val="%4."/>
      <w:lvlJc w:val="left"/>
      <w:pPr>
        <w:ind w:left="2880" w:hanging="360"/>
      </w:pPr>
    </w:lvl>
    <w:lvl w:ilvl="4" w:tplc="CBA86052" w:tentative="1">
      <w:start w:val="1"/>
      <w:numFmt w:val="lowerLetter"/>
      <w:lvlText w:val="%5."/>
      <w:lvlJc w:val="left"/>
      <w:pPr>
        <w:ind w:left="3600" w:hanging="360"/>
      </w:pPr>
    </w:lvl>
    <w:lvl w:ilvl="5" w:tplc="7F463534" w:tentative="1">
      <w:start w:val="1"/>
      <w:numFmt w:val="lowerRoman"/>
      <w:lvlText w:val="%6."/>
      <w:lvlJc w:val="right"/>
      <w:pPr>
        <w:ind w:left="4320" w:hanging="180"/>
      </w:pPr>
    </w:lvl>
    <w:lvl w:ilvl="6" w:tplc="9162EFF4" w:tentative="1">
      <w:start w:val="1"/>
      <w:numFmt w:val="decimal"/>
      <w:lvlText w:val="%7."/>
      <w:lvlJc w:val="left"/>
      <w:pPr>
        <w:ind w:left="5040" w:hanging="360"/>
      </w:pPr>
    </w:lvl>
    <w:lvl w:ilvl="7" w:tplc="12A0C6C2" w:tentative="1">
      <w:start w:val="1"/>
      <w:numFmt w:val="lowerLetter"/>
      <w:lvlText w:val="%8."/>
      <w:lvlJc w:val="left"/>
      <w:pPr>
        <w:ind w:left="5760" w:hanging="360"/>
      </w:pPr>
    </w:lvl>
    <w:lvl w:ilvl="8" w:tplc="A078B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80D4A802">
      <w:start w:val="1"/>
      <w:numFmt w:val="decimal"/>
      <w:lvlText w:val="%1."/>
      <w:lvlJc w:val="left"/>
      <w:pPr>
        <w:ind w:left="720" w:hanging="360"/>
      </w:pPr>
    </w:lvl>
    <w:lvl w:ilvl="1" w:tplc="0930F582">
      <w:start w:val="1"/>
      <w:numFmt w:val="lowerLetter"/>
      <w:lvlText w:val="%2."/>
      <w:lvlJc w:val="left"/>
      <w:pPr>
        <w:ind w:left="1440" w:hanging="360"/>
      </w:pPr>
    </w:lvl>
    <w:lvl w:ilvl="2" w:tplc="0692657A" w:tentative="1">
      <w:start w:val="1"/>
      <w:numFmt w:val="lowerRoman"/>
      <w:lvlText w:val="%3."/>
      <w:lvlJc w:val="right"/>
      <w:pPr>
        <w:ind w:left="2160" w:hanging="180"/>
      </w:pPr>
    </w:lvl>
    <w:lvl w:ilvl="3" w:tplc="5DB8C5DC" w:tentative="1">
      <w:start w:val="1"/>
      <w:numFmt w:val="decimal"/>
      <w:lvlText w:val="%4."/>
      <w:lvlJc w:val="left"/>
      <w:pPr>
        <w:ind w:left="2880" w:hanging="360"/>
      </w:pPr>
    </w:lvl>
    <w:lvl w:ilvl="4" w:tplc="04F694F2" w:tentative="1">
      <w:start w:val="1"/>
      <w:numFmt w:val="lowerLetter"/>
      <w:lvlText w:val="%5."/>
      <w:lvlJc w:val="left"/>
      <w:pPr>
        <w:ind w:left="3600" w:hanging="360"/>
      </w:pPr>
    </w:lvl>
    <w:lvl w:ilvl="5" w:tplc="73AE6B80" w:tentative="1">
      <w:start w:val="1"/>
      <w:numFmt w:val="lowerRoman"/>
      <w:lvlText w:val="%6."/>
      <w:lvlJc w:val="right"/>
      <w:pPr>
        <w:ind w:left="4320" w:hanging="180"/>
      </w:pPr>
    </w:lvl>
    <w:lvl w:ilvl="6" w:tplc="93584044" w:tentative="1">
      <w:start w:val="1"/>
      <w:numFmt w:val="decimal"/>
      <w:lvlText w:val="%7."/>
      <w:lvlJc w:val="left"/>
      <w:pPr>
        <w:ind w:left="5040" w:hanging="360"/>
      </w:pPr>
    </w:lvl>
    <w:lvl w:ilvl="7" w:tplc="ECC85CE2" w:tentative="1">
      <w:start w:val="1"/>
      <w:numFmt w:val="lowerLetter"/>
      <w:lvlText w:val="%8."/>
      <w:lvlJc w:val="left"/>
      <w:pPr>
        <w:ind w:left="5760" w:hanging="360"/>
      </w:pPr>
    </w:lvl>
    <w:lvl w:ilvl="8" w:tplc="DAC2D9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64AA654E">
      <w:start w:val="1"/>
      <w:numFmt w:val="decimal"/>
      <w:lvlText w:val="%1."/>
      <w:lvlJc w:val="left"/>
      <w:pPr>
        <w:ind w:left="720" w:hanging="360"/>
      </w:pPr>
    </w:lvl>
    <w:lvl w:ilvl="1" w:tplc="F2146ADE">
      <w:start w:val="1"/>
      <w:numFmt w:val="decimal"/>
      <w:lvlText w:val="%2."/>
      <w:lvlJc w:val="left"/>
      <w:pPr>
        <w:ind w:left="1440" w:hanging="360"/>
      </w:pPr>
    </w:lvl>
    <w:lvl w:ilvl="2" w:tplc="5FD859F2" w:tentative="1">
      <w:start w:val="1"/>
      <w:numFmt w:val="lowerRoman"/>
      <w:lvlText w:val="%3."/>
      <w:lvlJc w:val="right"/>
      <w:pPr>
        <w:ind w:left="2160" w:hanging="180"/>
      </w:pPr>
    </w:lvl>
    <w:lvl w:ilvl="3" w:tplc="FCAA9470" w:tentative="1">
      <w:start w:val="1"/>
      <w:numFmt w:val="decimal"/>
      <w:lvlText w:val="%4."/>
      <w:lvlJc w:val="left"/>
      <w:pPr>
        <w:ind w:left="2880" w:hanging="360"/>
      </w:pPr>
    </w:lvl>
    <w:lvl w:ilvl="4" w:tplc="2CA0411A" w:tentative="1">
      <w:start w:val="1"/>
      <w:numFmt w:val="lowerLetter"/>
      <w:lvlText w:val="%5."/>
      <w:lvlJc w:val="left"/>
      <w:pPr>
        <w:ind w:left="3600" w:hanging="360"/>
      </w:pPr>
    </w:lvl>
    <w:lvl w:ilvl="5" w:tplc="E564F2D8" w:tentative="1">
      <w:start w:val="1"/>
      <w:numFmt w:val="lowerRoman"/>
      <w:lvlText w:val="%6."/>
      <w:lvlJc w:val="right"/>
      <w:pPr>
        <w:ind w:left="4320" w:hanging="180"/>
      </w:pPr>
    </w:lvl>
    <w:lvl w:ilvl="6" w:tplc="EBC688C6" w:tentative="1">
      <w:start w:val="1"/>
      <w:numFmt w:val="decimal"/>
      <w:lvlText w:val="%7."/>
      <w:lvlJc w:val="left"/>
      <w:pPr>
        <w:ind w:left="5040" w:hanging="360"/>
      </w:pPr>
    </w:lvl>
    <w:lvl w:ilvl="7" w:tplc="998E8676" w:tentative="1">
      <w:start w:val="1"/>
      <w:numFmt w:val="lowerLetter"/>
      <w:lvlText w:val="%8."/>
      <w:lvlJc w:val="left"/>
      <w:pPr>
        <w:ind w:left="5760" w:hanging="360"/>
      </w:pPr>
    </w:lvl>
    <w:lvl w:ilvl="8" w:tplc="E78227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8D52F33A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950A09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347B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0E74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6ABD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42C2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F686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C6C8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A089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F4FADBB8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D2BACE6A" w:tentative="1">
      <w:start w:val="1"/>
      <w:numFmt w:val="lowerLetter"/>
      <w:lvlText w:val="%2."/>
      <w:lvlJc w:val="left"/>
      <w:pPr>
        <w:ind w:left="2160" w:hanging="360"/>
      </w:pPr>
    </w:lvl>
    <w:lvl w:ilvl="2" w:tplc="3214B4A0" w:tentative="1">
      <w:start w:val="1"/>
      <w:numFmt w:val="lowerRoman"/>
      <w:lvlText w:val="%3."/>
      <w:lvlJc w:val="right"/>
      <w:pPr>
        <w:ind w:left="2880" w:hanging="180"/>
      </w:pPr>
    </w:lvl>
    <w:lvl w:ilvl="3" w:tplc="10D65320" w:tentative="1">
      <w:start w:val="1"/>
      <w:numFmt w:val="decimal"/>
      <w:lvlText w:val="%4."/>
      <w:lvlJc w:val="left"/>
      <w:pPr>
        <w:ind w:left="3600" w:hanging="360"/>
      </w:pPr>
    </w:lvl>
    <w:lvl w:ilvl="4" w:tplc="77AA100A" w:tentative="1">
      <w:start w:val="1"/>
      <w:numFmt w:val="lowerLetter"/>
      <w:lvlText w:val="%5."/>
      <w:lvlJc w:val="left"/>
      <w:pPr>
        <w:ind w:left="4320" w:hanging="360"/>
      </w:pPr>
    </w:lvl>
    <w:lvl w:ilvl="5" w:tplc="A7DADF6C" w:tentative="1">
      <w:start w:val="1"/>
      <w:numFmt w:val="lowerRoman"/>
      <w:lvlText w:val="%6."/>
      <w:lvlJc w:val="right"/>
      <w:pPr>
        <w:ind w:left="5040" w:hanging="180"/>
      </w:pPr>
    </w:lvl>
    <w:lvl w:ilvl="6" w:tplc="C41CE5C6" w:tentative="1">
      <w:start w:val="1"/>
      <w:numFmt w:val="decimal"/>
      <w:lvlText w:val="%7."/>
      <w:lvlJc w:val="left"/>
      <w:pPr>
        <w:ind w:left="5760" w:hanging="360"/>
      </w:pPr>
    </w:lvl>
    <w:lvl w:ilvl="7" w:tplc="782466EA" w:tentative="1">
      <w:start w:val="1"/>
      <w:numFmt w:val="lowerLetter"/>
      <w:lvlText w:val="%8."/>
      <w:lvlJc w:val="left"/>
      <w:pPr>
        <w:ind w:left="6480" w:hanging="360"/>
      </w:pPr>
    </w:lvl>
    <w:lvl w:ilvl="8" w:tplc="8E20D444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6749287">
    <w:abstractNumId w:val="1"/>
  </w:num>
  <w:num w:numId="2" w16cid:durableId="339086838">
    <w:abstractNumId w:val="3"/>
  </w:num>
  <w:num w:numId="3" w16cid:durableId="1251812697">
    <w:abstractNumId w:val="11"/>
  </w:num>
  <w:num w:numId="4" w16cid:durableId="340007199">
    <w:abstractNumId w:val="0"/>
  </w:num>
  <w:num w:numId="5" w16cid:durableId="129633532">
    <w:abstractNumId w:val="13"/>
  </w:num>
  <w:num w:numId="6" w16cid:durableId="635331245">
    <w:abstractNumId w:val="7"/>
  </w:num>
  <w:num w:numId="7" w16cid:durableId="250356112">
    <w:abstractNumId w:val="4"/>
  </w:num>
  <w:num w:numId="8" w16cid:durableId="1500072704">
    <w:abstractNumId w:val="12"/>
  </w:num>
  <w:num w:numId="9" w16cid:durableId="1444685259">
    <w:abstractNumId w:val="9"/>
  </w:num>
  <w:num w:numId="10" w16cid:durableId="128087347">
    <w:abstractNumId w:val="6"/>
  </w:num>
  <w:num w:numId="11" w16cid:durableId="923534742">
    <w:abstractNumId w:val="2"/>
  </w:num>
  <w:num w:numId="12" w16cid:durableId="319623452">
    <w:abstractNumId w:val="5"/>
  </w:num>
  <w:num w:numId="13" w16cid:durableId="564266541">
    <w:abstractNumId w:val="10"/>
  </w:num>
  <w:num w:numId="14" w16cid:durableId="293482896">
    <w:abstractNumId w:val="8"/>
  </w:num>
  <w:num w:numId="15" w16cid:durableId="21288862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3C74"/>
    <w:rsid w:val="0006544F"/>
    <w:rsid w:val="0006556E"/>
    <w:rsid w:val="000671EE"/>
    <w:rsid w:val="000770CF"/>
    <w:rsid w:val="000836A8"/>
    <w:rsid w:val="00086F56"/>
    <w:rsid w:val="000A107A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52ABC"/>
    <w:rsid w:val="0016020F"/>
    <w:rsid w:val="00162F6E"/>
    <w:rsid w:val="0017365A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3AF9"/>
    <w:rsid w:val="00207143"/>
    <w:rsid w:val="00211B28"/>
    <w:rsid w:val="00217831"/>
    <w:rsid w:val="002202B7"/>
    <w:rsid w:val="00223951"/>
    <w:rsid w:val="002345C1"/>
    <w:rsid w:val="0023602D"/>
    <w:rsid w:val="00241426"/>
    <w:rsid w:val="00242676"/>
    <w:rsid w:val="00257163"/>
    <w:rsid w:val="00260AB0"/>
    <w:rsid w:val="0026501E"/>
    <w:rsid w:val="00265AF7"/>
    <w:rsid w:val="00292098"/>
    <w:rsid w:val="002A2B47"/>
    <w:rsid w:val="002A4741"/>
    <w:rsid w:val="002A5D8F"/>
    <w:rsid w:val="002C1CF2"/>
    <w:rsid w:val="002C7F91"/>
    <w:rsid w:val="002D752D"/>
    <w:rsid w:val="002E58BD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17"/>
    <w:rsid w:val="004841A5"/>
    <w:rsid w:val="00492292"/>
    <w:rsid w:val="00495B2D"/>
    <w:rsid w:val="004A4D4F"/>
    <w:rsid w:val="004B429A"/>
    <w:rsid w:val="004B7261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05575"/>
    <w:rsid w:val="0051344B"/>
    <w:rsid w:val="005363F3"/>
    <w:rsid w:val="00562E8A"/>
    <w:rsid w:val="005665A5"/>
    <w:rsid w:val="00590344"/>
    <w:rsid w:val="005911FA"/>
    <w:rsid w:val="0059313F"/>
    <w:rsid w:val="005A6E6C"/>
    <w:rsid w:val="005B451E"/>
    <w:rsid w:val="005C608F"/>
    <w:rsid w:val="005C6FC3"/>
    <w:rsid w:val="005E2212"/>
    <w:rsid w:val="006012A1"/>
    <w:rsid w:val="00605891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66BD5"/>
    <w:rsid w:val="006677D4"/>
    <w:rsid w:val="00676E2A"/>
    <w:rsid w:val="0068032C"/>
    <w:rsid w:val="00680B8F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0F23"/>
    <w:rsid w:val="00721117"/>
    <w:rsid w:val="007248BE"/>
    <w:rsid w:val="00727246"/>
    <w:rsid w:val="007311BD"/>
    <w:rsid w:val="00731EC2"/>
    <w:rsid w:val="00732BC0"/>
    <w:rsid w:val="00736629"/>
    <w:rsid w:val="007379FD"/>
    <w:rsid w:val="00741917"/>
    <w:rsid w:val="0074543E"/>
    <w:rsid w:val="00747D20"/>
    <w:rsid w:val="0075286B"/>
    <w:rsid w:val="007601B5"/>
    <w:rsid w:val="00770AF9"/>
    <w:rsid w:val="007748B5"/>
    <w:rsid w:val="00776357"/>
    <w:rsid w:val="0078582C"/>
    <w:rsid w:val="007862F7"/>
    <w:rsid w:val="00786A36"/>
    <w:rsid w:val="007B7831"/>
    <w:rsid w:val="007C5B95"/>
    <w:rsid w:val="007D55A8"/>
    <w:rsid w:val="007E41F9"/>
    <w:rsid w:val="007F396F"/>
    <w:rsid w:val="007F6834"/>
    <w:rsid w:val="00805B35"/>
    <w:rsid w:val="00810B65"/>
    <w:rsid w:val="00816F4D"/>
    <w:rsid w:val="00832966"/>
    <w:rsid w:val="008356DB"/>
    <w:rsid w:val="00837FC1"/>
    <w:rsid w:val="00842056"/>
    <w:rsid w:val="00851B7E"/>
    <w:rsid w:val="00863A17"/>
    <w:rsid w:val="00871772"/>
    <w:rsid w:val="0087188A"/>
    <w:rsid w:val="0089545F"/>
    <w:rsid w:val="00895532"/>
    <w:rsid w:val="008A0DDC"/>
    <w:rsid w:val="008B63F9"/>
    <w:rsid w:val="008C654B"/>
    <w:rsid w:val="008D28A1"/>
    <w:rsid w:val="008E0E60"/>
    <w:rsid w:val="008E4FA5"/>
    <w:rsid w:val="008F17D4"/>
    <w:rsid w:val="009019F1"/>
    <w:rsid w:val="0090406F"/>
    <w:rsid w:val="00915DCA"/>
    <w:rsid w:val="00922FE8"/>
    <w:rsid w:val="009334CA"/>
    <w:rsid w:val="00944268"/>
    <w:rsid w:val="00951D9F"/>
    <w:rsid w:val="009557B7"/>
    <w:rsid w:val="009576FC"/>
    <w:rsid w:val="00960DEA"/>
    <w:rsid w:val="00963787"/>
    <w:rsid w:val="00975109"/>
    <w:rsid w:val="00975B8F"/>
    <w:rsid w:val="00976774"/>
    <w:rsid w:val="0097747D"/>
    <w:rsid w:val="009776A4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142C"/>
    <w:rsid w:val="009E5F02"/>
    <w:rsid w:val="009F2665"/>
    <w:rsid w:val="00A00337"/>
    <w:rsid w:val="00A07AEC"/>
    <w:rsid w:val="00A111B4"/>
    <w:rsid w:val="00A12553"/>
    <w:rsid w:val="00A201D3"/>
    <w:rsid w:val="00A2112B"/>
    <w:rsid w:val="00A23D99"/>
    <w:rsid w:val="00A3657E"/>
    <w:rsid w:val="00A402B6"/>
    <w:rsid w:val="00A43CAF"/>
    <w:rsid w:val="00A53994"/>
    <w:rsid w:val="00A6388A"/>
    <w:rsid w:val="00A66C51"/>
    <w:rsid w:val="00A771B8"/>
    <w:rsid w:val="00A87303"/>
    <w:rsid w:val="00A93325"/>
    <w:rsid w:val="00AA040B"/>
    <w:rsid w:val="00AA0423"/>
    <w:rsid w:val="00AA19B4"/>
    <w:rsid w:val="00AB72FA"/>
    <w:rsid w:val="00AD4106"/>
    <w:rsid w:val="00AE15D6"/>
    <w:rsid w:val="00AF1165"/>
    <w:rsid w:val="00AF76C8"/>
    <w:rsid w:val="00B060F3"/>
    <w:rsid w:val="00B069FD"/>
    <w:rsid w:val="00B06B08"/>
    <w:rsid w:val="00B174C3"/>
    <w:rsid w:val="00B17D65"/>
    <w:rsid w:val="00B224FE"/>
    <w:rsid w:val="00B30A14"/>
    <w:rsid w:val="00B32CC9"/>
    <w:rsid w:val="00B33278"/>
    <w:rsid w:val="00B365DF"/>
    <w:rsid w:val="00B403BA"/>
    <w:rsid w:val="00B50345"/>
    <w:rsid w:val="00B52C11"/>
    <w:rsid w:val="00B54BE7"/>
    <w:rsid w:val="00B62007"/>
    <w:rsid w:val="00B633CB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557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54DA3"/>
    <w:rsid w:val="00D669C8"/>
    <w:rsid w:val="00D676D1"/>
    <w:rsid w:val="00D80899"/>
    <w:rsid w:val="00D852C6"/>
    <w:rsid w:val="00D90DF7"/>
    <w:rsid w:val="00DA35FB"/>
    <w:rsid w:val="00DA4D0C"/>
    <w:rsid w:val="00DA5005"/>
    <w:rsid w:val="00DB0BA4"/>
    <w:rsid w:val="00DB717A"/>
    <w:rsid w:val="00DB7429"/>
    <w:rsid w:val="00DC4E42"/>
    <w:rsid w:val="00DF73DE"/>
    <w:rsid w:val="00DF7402"/>
    <w:rsid w:val="00E07A05"/>
    <w:rsid w:val="00E1566B"/>
    <w:rsid w:val="00E22D62"/>
    <w:rsid w:val="00E37DE7"/>
    <w:rsid w:val="00E47403"/>
    <w:rsid w:val="00E47B11"/>
    <w:rsid w:val="00E50D9D"/>
    <w:rsid w:val="00E551A6"/>
    <w:rsid w:val="00E562F1"/>
    <w:rsid w:val="00E670BB"/>
    <w:rsid w:val="00E87259"/>
    <w:rsid w:val="00E877A7"/>
    <w:rsid w:val="00E954D6"/>
    <w:rsid w:val="00E966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F3586"/>
    <w:rsid w:val="00F05186"/>
    <w:rsid w:val="00F110FE"/>
    <w:rsid w:val="00F14D0F"/>
    <w:rsid w:val="00F1645B"/>
    <w:rsid w:val="00F261AE"/>
    <w:rsid w:val="00F31397"/>
    <w:rsid w:val="00F33AC1"/>
    <w:rsid w:val="00F475F5"/>
    <w:rsid w:val="00F531BD"/>
    <w:rsid w:val="00F53644"/>
    <w:rsid w:val="00F662E8"/>
    <w:rsid w:val="00F757FF"/>
    <w:rsid w:val="00F86913"/>
    <w:rsid w:val="00F959AF"/>
    <w:rsid w:val="00FA2351"/>
    <w:rsid w:val="00FA4323"/>
    <w:rsid w:val="00FA62AF"/>
    <w:rsid w:val="00FB30E4"/>
    <w:rsid w:val="00FC33F6"/>
    <w:rsid w:val="00FC4F31"/>
    <w:rsid w:val="00FC7E72"/>
    <w:rsid w:val="00FD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D113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1992</Words>
  <Characters>11359</Characters>
  <Application>Microsoft Office Word</Application>
  <DocSecurity>0</DocSecurity>
  <Lines>94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Korisnik</cp:lastModifiedBy>
  <cp:revision>2</cp:revision>
  <cp:lastPrinted>2022-09-12T10:46:00Z</cp:lastPrinted>
  <dcterms:created xsi:type="dcterms:W3CDTF">2025-04-14T11:28:00Z</dcterms:created>
  <dcterms:modified xsi:type="dcterms:W3CDTF">2025-04-14T11:28:00Z</dcterms:modified>
</cp:coreProperties>
</file>