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6D42C" w14:textId="1CB5FECB" w:rsidR="00D414D1" w:rsidRPr="0059313F" w:rsidRDefault="00640EBE" w:rsidP="000836A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Na temelju članka 86.</w:t>
      </w:r>
      <w:r w:rsidR="00615BE1">
        <w:rPr>
          <w:rFonts w:ascii="Arial" w:hAnsi="Arial" w:cs="Arial"/>
        </w:rPr>
        <w:t xml:space="preserve"> Zakona</w:t>
      </w:r>
      <w:r w:rsidR="00615BE1">
        <w:rPr>
          <w:rFonts w:ascii="Arial" w:hAnsi="Arial" w:cs="Arial"/>
          <w:noProof/>
        </w:rPr>
        <w:t xml:space="preserve"> o prostornom uređenju (Narodne novine broj 153/13, 65/17, 114/18, 39/19, 98/19 i 67/23)</w:t>
      </w:r>
      <w:r w:rsidR="0051344B" w:rsidRPr="0059313F">
        <w:rPr>
          <w:rFonts w:ascii="Arial" w:hAnsi="Arial" w:cs="Arial"/>
        </w:rPr>
        <w:t>,</w:t>
      </w:r>
      <w:r w:rsidR="00A771B8" w:rsidRPr="0059313F">
        <w:rPr>
          <w:rFonts w:ascii="Arial" w:hAnsi="Arial" w:cs="Arial"/>
        </w:rPr>
        <w:t xml:space="preserve"> u daljnjem tekstu: Zakon,</w:t>
      </w:r>
      <w:r w:rsidR="00395E3F" w:rsidRPr="0059313F">
        <w:rPr>
          <w:rFonts w:ascii="Arial" w:hAnsi="Arial" w:cs="Arial"/>
        </w:rPr>
        <w:t xml:space="preserve"> te </w:t>
      </w:r>
      <w:r w:rsidR="000373CA" w:rsidRPr="0059313F">
        <w:rPr>
          <w:rFonts w:ascii="Arial" w:hAnsi="Arial" w:cs="Arial"/>
          <w:noProof/>
        </w:rPr>
        <w:t xml:space="preserve">temeljem članka </w:t>
      </w:r>
      <w:r w:rsidR="00687890">
        <w:rPr>
          <w:rFonts w:ascii="Arial" w:hAnsi="Arial" w:cs="Arial"/>
          <w:noProof/>
        </w:rPr>
        <w:t>30</w:t>
      </w:r>
      <w:r w:rsidR="000373CA" w:rsidRPr="0059313F">
        <w:rPr>
          <w:rFonts w:ascii="Arial" w:hAnsi="Arial" w:cs="Arial"/>
          <w:noProof/>
        </w:rPr>
        <w:t>. Statuta Općine Gornja Vrba</w:t>
      </w:r>
      <w:r w:rsidR="00395E3F" w:rsidRPr="0059313F">
        <w:rPr>
          <w:rFonts w:ascii="Arial" w:hAnsi="Arial" w:cs="Arial"/>
        </w:rPr>
        <w:t xml:space="preserve">, </w:t>
      </w:r>
      <w:r w:rsidR="00257163" w:rsidRPr="0059313F">
        <w:rPr>
          <w:rFonts w:ascii="Arial" w:hAnsi="Arial" w:cs="Arial"/>
          <w:noProof/>
        </w:rPr>
        <w:t>Općinsko vijeće</w:t>
      </w:r>
      <w:r w:rsidR="00137A99">
        <w:rPr>
          <w:rFonts w:ascii="Arial" w:hAnsi="Arial" w:cs="Arial"/>
        </w:rPr>
        <w:t>,</w:t>
      </w:r>
      <w:r w:rsidR="003A617F" w:rsidRPr="0059313F">
        <w:rPr>
          <w:rFonts w:ascii="Arial" w:hAnsi="Arial" w:cs="Arial"/>
        </w:rPr>
        <w:t xml:space="preserve"> </w:t>
      </w:r>
      <w:bookmarkStart w:id="0" w:name="_Hlk113820474"/>
      <w:r w:rsidR="008A2E9B" w:rsidRPr="0059313F">
        <w:rPr>
          <w:rFonts w:ascii="Arial" w:hAnsi="Arial" w:cs="Arial"/>
        </w:rPr>
        <w:t xml:space="preserve">na </w:t>
      </w:r>
      <w:r w:rsidR="00687890">
        <w:rPr>
          <w:rFonts w:ascii="Arial" w:hAnsi="Arial" w:cs="Arial"/>
        </w:rPr>
        <w:t>2</w:t>
      </w:r>
      <w:r w:rsidR="008A2E9B" w:rsidRPr="0059313F">
        <w:rPr>
          <w:rFonts w:ascii="Arial" w:hAnsi="Arial" w:cs="Arial"/>
        </w:rPr>
        <w:t xml:space="preserve">. </w:t>
      </w:r>
      <w:r w:rsidR="00137A99">
        <w:rPr>
          <w:rFonts w:ascii="Arial" w:hAnsi="Arial" w:cs="Arial"/>
        </w:rPr>
        <w:t>s</w:t>
      </w:r>
      <w:r w:rsidR="008A2E9B" w:rsidRPr="0059313F">
        <w:rPr>
          <w:rFonts w:ascii="Arial" w:hAnsi="Arial" w:cs="Arial"/>
        </w:rPr>
        <w:t>jednici</w:t>
      </w:r>
      <w:r w:rsidR="00137A99">
        <w:rPr>
          <w:rFonts w:ascii="Arial" w:hAnsi="Arial" w:cs="Arial"/>
        </w:rPr>
        <w:t>,</w:t>
      </w:r>
      <w:r w:rsidR="008A2E9B" w:rsidRPr="0059313F">
        <w:rPr>
          <w:rFonts w:ascii="Arial" w:hAnsi="Arial" w:cs="Arial"/>
        </w:rPr>
        <w:t xml:space="preserve"> </w:t>
      </w:r>
      <w:r w:rsidR="00687890">
        <w:rPr>
          <w:rFonts w:ascii="Arial" w:hAnsi="Arial" w:cs="Arial"/>
        </w:rPr>
        <w:t>10</w:t>
      </w:r>
      <w:r w:rsidR="008A2E9B">
        <w:rPr>
          <w:rFonts w:ascii="Arial" w:hAnsi="Arial" w:cs="Arial"/>
        </w:rPr>
        <w:t>.</w:t>
      </w:r>
      <w:r w:rsidR="00687890">
        <w:rPr>
          <w:rFonts w:ascii="Arial" w:hAnsi="Arial" w:cs="Arial"/>
        </w:rPr>
        <w:t>06</w:t>
      </w:r>
      <w:r w:rsidR="008A2E9B">
        <w:rPr>
          <w:rFonts w:ascii="Arial" w:hAnsi="Arial" w:cs="Arial"/>
        </w:rPr>
        <w:t>.</w:t>
      </w:r>
      <w:r w:rsidR="00687890">
        <w:rPr>
          <w:rFonts w:ascii="Arial" w:hAnsi="Arial" w:cs="Arial"/>
        </w:rPr>
        <w:t>2025.</w:t>
      </w:r>
      <w:r w:rsidR="00137A99">
        <w:rPr>
          <w:rFonts w:ascii="Arial" w:hAnsi="Arial" w:cs="Arial"/>
        </w:rPr>
        <w:t>,</w:t>
      </w:r>
      <w:r w:rsidR="008A2E9B">
        <w:rPr>
          <w:rFonts w:ascii="Arial" w:hAnsi="Arial" w:cs="Arial"/>
        </w:rPr>
        <w:t xml:space="preserve"> </w:t>
      </w:r>
      <w:bookmarkEnd w:id="0"/>
      <w:r w:rsidRPr="0059313F">
        <w:rPr>
          <w:rFonts w:ascii="Arial" w:hAnsi="Arial" w:cs="Arial"/>
        </w:rPr>
        <w:t>donosi</w:t>
      </w:r>
    </w:p>
    <w:p w14:paraId="73E676F2" w14:textId="1F19C369" w:rsidR="0012054C" w:rsidRDefault="00640EBE" w:rsidP="00814E4F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Odluku o izradi</w:t>
      </w:r>
      <w:r w:rsidR="003564BF" w:rsidRPr="00607128">
        <w:rPr>
          <w:rFonts w:ascii="Arial" w:hAnsi="Arial" w:cs="Arial"/>
          <w:b/>
          <w:bCs/>
          <w:noProof/>
          <w:sz w:val="28"/>
          <w:szCs w:val="28"/>
        </w:rPr>
        <w:t xml:space="preserve"> </w:t>
      </w:r>
      <w:r w:rsidR="00687890">
        <w:rPr>
          <w:rFonts w:ascii="Arial" w:hAnsi="Arial" w:cs="Arial"/>
          <w:b/>
          <w:bCs/>
          <w:noProof/>
          <w:sz w:val="28"/>
          <w:szCs w:val="28"/>
        </w:rPr>
        <w:t xml:space="preserve">IV. </w:t>
      </w:r>
      <w:r w:rsidR="003564BF" w:rsidRPr="00607128">
        <w:rPr>
          <w:rFonts w:ascii="Arial" w:hAnsi="Arial" w:cs="Arial"/>
          <w:b/>
          <w:bCs/>
          <w:noProof/>
          <w:sz w:val="28"/>
          <w:szCs w:val="28"/>
        </w:rPr>
        <w:t>izmjene i dopune</w:t>
      </w:r>
    </w:p>
    <w:p w14:paraId="6B6E0F62" w14:textId="77777777" w:rsidR="0023602D" w:rsidRPr="00607128" w:rsidRDefault="00640EBE" w:rsidP="0012054C">
      <w:pPr>
        <w:spacing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Prostornog plana uređenja Općine Gornja Vrba</w:t>
      </w:r>
    </w:p>
    <w:p w14:paraId="78510AF9" w14:textId="77777777" w:rsidR="00D414D1" w:rsidRPr="0059313F" w:rsidRDefault="00640EBE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Opće odredbe</w:t>
      </w:r>
    </w:p>
    <w:p w14:paraId="581EF3B5" w14:textId="77777777" w:rsidR="00D414D1" w:rsidRPr="0059313F" w:rsidRDefault="00640EBE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1.</w:t>
      </w:r>
    </w:p>
    <w:p w14:paraId="36784D55" w14:textId="77777777" w:rsidR="003564BF" w:rsidRPr="0059313F" w:rsidRDefault="00640EBE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1" w:name="_Hlk113820177"/>
      <w:r w:rsidRPr="0059313F">
        <w:rPr>
          <w:rFonts w:ascii="Arial" w:hAnsi="Arial" w:cs="Arial"/>
        </w:rPr>
        <w:t xml:space="preserve">Donosi se odluka o </w:t>
      </w:r>
      <w:r w:rsidRPr="0059313F">
        <w:rPr>
          <w:rFonts w:ascii="Arial" w:hAnsi="Arial" w:cs="Arial"/>
          <w:noProof/>
        </w:rPr>
        <w:t>izradi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Općine Gornja Vrba</w:t>
      </w:r>
      <w:r w:rsidR="005665A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u daljnjem tekstu: Odluka.</w:t>
      </w:r>
    </w:p>
    <w:p w14:paraId="403B82E8" w14:textId="77777777" w:rsidR="00D414D1" w:rsidRPr="0059313F" w:rsidRDefault="00640EBE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Donošenjem ove </w:t>
      </w:r>
      <w:r w:rsidR="00C10BE7" w:rsidRPr="0059313F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>dluke</w:t>
      </w:r>
      <w:r w:rsidR="003564BF"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</w:rPr>
        <w:t xml:space="preserve">započinje </w:t>
      </w:r>
      <w:r w:rsidRPr="0059313F">
        <w:rPr>
          <w:rFonts w:ascii="Arial" w:hAnsi="Arial" w:cs="Arial"/>
          <w:noProof/>
        </w:rPr>
        <w:t>postupak izrade i donošenja</w:t>
      </w:r>
      <w:r w:rsidR="003564BF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Općine Gornja Vrba</w:t>
      </w:r>
      <w:r w:rsidR="00FF3CE5">
        <w:rPr>
          <w:rFonts w:ascii="Arial" w:hAnsi="Arial" w:cs="Arial"/>
          <w:noProof/>
        </w:rPr>
        <w:t xml:space="preserve"> (Službeni vjesnik Brodsko-posavske županije broj 8/03, 3/09, 10/16, 12/16 i 13/16-pročišćeni tekst, Službene novine općine Gornja Vrba broj 1/19 i 2/19-pročišćeni tekst)</w:t>
      </w:r>
      <w:r w:rsidRPr="0059313F">
        <w:rPr>
          <w:rFonts w:ascii="Arial" w:hAnsi="Arial" w:cs="Arial"/>
        </w:rPr>
        <w:t xml:space="preserve">, u daljnjem tekstu: </w:t>
      </w:r>
      <w:r w:rsidR="00003688" w:rsidRPr="0059313F">
        <w:rPr>
          <w:rFonts w:ascii="Arial" w:hAnsi="Arial" w:cs="Arial"/>
          <w:noProof/>
        </w:rPr>
        <w:t>izmjena i dopuna Plana</w:t>
      </w:r>
      <w:r w:rsidRPr="0059313F">
        <w:rPr>
          <w:rFonts w:ascii="Arial" w:hAnsi="Arial" w:cs="Arial"/>
        </w:rPr>
        <w:t>.</w:t>
      </w:r>
    </w:p>
    <w:p w14:paraId="4619CDA1" w14:textId="77777777" w:rsidR="009C513C" w:rsidRPr="0059313F" w:rsidRDefault="00640EBE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Nositelj </w:t>
      </w:r>
      <w:r w:rsidR="007153CA" w:rsidRPr="0059313F">
        <w:rPr>
          <w:rFonts w:ascii="Arial" w:hAnsi="Arial" w:cs="Arial"/>
          <w:noProof/>
        </w:rPr>
        <w:t>izrade</w:t>
      </w:r>
      <w:r w:rsidR="00B54BE7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je</w:t>
      </w:r>
      <w:r w:rsidR="00E07A05" w:rsidRPr="0059313F">
        <w:rPr>
          <w:rFonts w:ascii="Arial" w:hAnsi="Arial" w:cs="Arial"/>
        </w:rPr>
        <w:t xml:space="preserve"> </w:t>
      </w:r>
      <w:r w:rsidR="00217831" w:rsidRPr="0059313F">
        <w:rPr>
          <w:rFonts w:ascii="Arial" w:hAnsi="Arial" w:cs="Arial"/>
          <w:noProof/>
        </w:rPr>
        <w:t>Općina Gornja Vrba</w:t>
      </w:r>
      <w:r w:rsidR="00E07A0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</w:t>
      </w:r>
      <w:r w:rsidR="00EF3586" w:rsidRPr="0059313F">
        <w:rPr>
          <w:rFonts w:ascii="Arial" w:hAnsi="Arial" w:cs="Arial"/>
          <w:noProof/>
        </w:rPr>
        <w:t>Jedinstveni upravni odjel</w:t>
      </w:r>
      <w:r w:rsidR="00F86913" w:rsidRPr="0059313F">
        <w:rPr>
          <w:rFonts w:ascii="Arial" w:hAnsi="Arial" w:cs="Arial"/>
        </w:rPr>
        <w:t>,</w:t>
      </w:r>
      <w:r w:rsidR="0090406F" w:rsidRPr="0059313F">
        <w:rPr>
          <w:rFonts w:ascii="Arial" w:hAnsi="Arial" w:cs="Arial"/>
        </w:rPr>
        <w:t xml:space="preserve"> </w:t>
      </w:r>
      <w:r w:rsidR="00EA0200" w:rsidRPr="0059313F">
        <w:rPr>
          <w:rFonts w:ascii="Arial" w:hAnsi="Arial" w:cs="Arial"/>
        </w:rPr>
        <w:t>u daljnjem tekstu: Nositelj izrade.</w:t>
      </w:r>
    </w:p>
    <w:p w14:paraId="66F2810A" w14:textId="77777777" w:rsidR="00D414D1" w:rsidRPr="0059313F" w:rsidRDefault="00640EBE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Odgovorna osoba Nositelja izrade je čelnik tijela iz stavka </w:t>
      </w:r>
      <w:r w:rsidR="00E07A05" w:rsidRPr="0059313F">
        <w:rPr>
          <w:rFonts w:ascii="Arial" w:hAnsi="Arial" w:cs="Arial"/>
        </w:rPr>
        <w:t>3</w:t>
      </w:r>
      <w:r w:rsidRPr="0059313F">
        <w:rPr>
          <w:rFonts w:ascii="Arial" w:hAnsi="Arial" w:cs="Arial"/>
        </w:rPr>
        <w:t>. ovoga članka.</w:t>
      </w:r>
    </w:p>
    <w:bookmarkEnd w:id="1"/>
    <w:p w14:paraId="004D3786" w14:textId="77777777" w:rsidR="00D414D1" w:rsidRPr="0059313F" w:rsidRDefault="00640EBE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Pravna osnova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2D57CFD2" w14:textId="77777777" w:rsidR="00D414D1" w:rsidRPr="0059313F" w:rsidRDefault="00640EBE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2.</w:t>
      </w:r>
    </w:p>
    <w:p w14:paraId="1CCC715A" w14:textId="77777777" w:rsidR="00D414D1" w:rsidRPr="0059313F" w:rsidRDefault="00640EBE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2" w:name="_Hlk113820354"/>
      <w:r w:rsidRPr="0059313F">
        <w:rPr>
          <w:rFonts w:ascii="Arial" w:hAnsi="Arial" w:cs="Arial"/>
          <w:noProof/>
        </w:rPr>
        <w:t>Postupak izrade i donošenja izmjene i dopune</w:t>
      </w:r>
      <w:r w:rsidRPr="0059313F">
        <w:rPr>
          <w:rFonts w:ascii="Arial" w:hAnsi="Arial" w:cs="Arial"/>
        </w:rPr>
        <w:t xml:space="preserve"> Plana temelji se na odredbama članka 86.</w:t>
      </w:r>
      <w:r w:rsidR="0078582C" w:rsidRPr="0059313F">
        <w:rPr>
          <w:rFonts w:ascii="Arial" w:hAnsi="Arial" w:cs="Arial"/>
        </w:rPr>
        <w:t xml:space="preserve"> do </w:t>
      </w:r>
      <w:r w:rsidR="0078582C" w:rsidRPr="0059313F">
        <w:rPr>
          <w:rFonts w:ascii="Arial" w:hAnsi="Arial" w:cs="Arial"/>
          <w:color w:val="000000" w:themeColor="text1"/>
        </w:rPr>
        <w:t xml:space="preserve">članka </w:t>
      </w:r>
      <w:r w:rsidRPr="0059313F">
        <w:rPr>
          <w:rFonts w:ascii="Arial" w:hAnsi="Arial" w:cs="Arial"/>
          <w:color w:val="000000" w:themeColor="text1"/>
        </w:rPr>
        <w:t xml:space="preserve">112. </w:t>
      </w:r>
      <w:r w:rsidR="00BA00EC" w:rsidRPr="0059313F">
        <w:rPr>
          <w:rFonts w:ascii="Arial" w:hAnsi="Arial" w:cs="Arial"/>
          <w:color w:val="000000" w:themeColor="text1"/>
        </w:rPr>
        <w:t>Zakona</w:t>
      </w:r>
      <w:r w:rsidR="0061089D" w:rsidRPr="0059313F">
        <w:rPr>
          <w:rFonts w:ascii="Arial" w:hAnsi="Arial" w:cs="Arial"/>
        </w:rPr>
        <w:t>, a u</w:t>
      </w:r>
      <w:r w:rsidR="00E07A05" w:rsidRPr="0059313F">
        <w:rPr>
          <w:rFonts w:ascii="Arial" w:hAnsi="Arial" w:cs="Arial"/>
        </w:rPr>
        <w:t xml:space="preserve"> skladu s</w:t>
      </w:r>
      <w:r w:rsidR="00C35EF9">
        <w:rPr>
          <w:rFonts w:ascii="Arial" w:hAnsi="Arial" w:cs="Arial"/>
        </w:rPr>
        <w:t xml:space="preserve"> odredbama</w:t>
      </w:r>
      <w:r w:rsidR="00615BE1">
        <w:rPr>
          <w:rFonts w:ascii="Arial" w:hAnsi="Arial" w:cs="Arial"/>
        </w:rPr>
        <w:t xml:space="preserve"> Pravilnika</w:t>
      </w:r>
      <w:r w:rsidR="00615BE1">
        <w:rPr>
          <w:rFonts w:ascii="Arial" w:hAnsi="Arial" w:cs="Arial"/>
          <w:noProof/>
        </w:rPr>
        <w:t xml:space="preserve"> o prostornim planovima (Narodne novine broj 152/23)</w:t>
      </w:r>
      <w:r w:rsidR="00D669C8" w:rsidRPr="0059313F">
        <w:rPr>
          <w:rFonts w:ascii="Arial" w:hAnsi="Arial" w:cs="Arial"/>
        </w:rPr>
        <w:t>, u daljnjem tekstu: Pravilnik</w:t>
      </w:r>
      <w:r w:rsidR="000770C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i ostalim važećim propisima iz područja prostornog uređenja</w:t>
      </w:r>
      <w:r w:rsidR="00CF159D" w:rsidRPr="0059313F">
        <w:rPr>
          <w:rFonts w:ascii="Arial" w:hAnsi="Arial" w:cs="Arial"/>
        </w:rPr>
        <w:t>.</w:t>
      </w:r>
    </w:p>
    <w:bookmarkEnd w:id="2"/>
    <w:p w14:paraId="6A254530" w14:textId="77777777" w:rsidR="00D414D1" w:rsidRPr="0059313F" w:rsidRDefault="00640EBE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Razlozi </w:t>
      </w:r>
      <w:r w:rsidR="00CD56ED">
        <w:rPr>
          <w:rFonts w:ascii="Arial" w:hAnsi="Arial" w:cs="Arial"/>
          <w:b/>
          <w:bCs/>
          <w:i/>
          <w:iCs/>
        </w:rPr>
        <w:t>donošenja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Plana, ciljevi i programska polazišta</w:t>
      </w:r>
    </w:p>
    <w:p w14:paraId="32DC24D2" w14:textId="77777777" w:rsidR="00D414D1" w:rsidRPr="0059313F" w:rsidRDefault="00640EBE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3.</w:t>
      </w:r>
    </w:p>
    <w:p w14:paraId="427D52B9" w14:textId="77777777" w:rsidR="00D414D1" w:rsidRPr="0059313F" w:rsidRDefault="00640EBE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Ovom </w:t>
      </w:r>
      <w:r w:rsidR="006100A0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 xml:space="preserve">dlukom određuju se razlozi, ciljevi i programska polazišta u okviru kojih se određuju prostorno planska rješenja u postupku </w:t>
      </w:r>
      <w:r w:rsidR="00895532" w:rsidRPr="0059313F">
        <w:rPr>
          <w:rFonts w:ascii="Arial" w:hAnsi="Arial" w:cs="Arial"/>
          <w:noProof/>
        </w:rPr>
        <w:t>izrade</w:t>
      </w:r>
      <w:r w:rsidR="00A93325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Plana.</w:t>
      </w:r>
    </w:p>
    <w:p w14:paraId="5CDB5327" w14:textId="77777777" w:rsidR="00D414D1" w:rsidRPr="0059313F" w:rsidRDefault="00640EBE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Razlozi za </w:t>
      </w:r>
      <w:r w:rsidR="00CD56ED">
        <w:rPr>
          <w:rFonts w:ascii="Arial" w:hAnsi="Arial" w:cs="Arial"/>
        </w:rPr>
        <w:t>donošenje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</w:t>
      </w:r>
      <w:r w:rsidR="00EF27A0">
        <w:rPr>
          <w:rFonts w:ascii="Arial" w:hAnsi="Arial" w:cs="Arial"/>
        </w:rPr>
        <w:t>:</w:t>
      </w:r>
    </w:p>
    <w:p w14:paraId="6511F81A" w14:textId="77777777" w:rsidR="00D414D1" w:rsidRPr="0059313F" w:rsidRDefault="00640EBE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Usklađenost sa zakonskim i podzakonskim okvirom</w:t>
      </w:r>
    </w:p>
    <w:p w14:paraId="7D67DDBA" w14:textId="77777777" w:rsidR="00D414D1" w:rsidRPr="0059313F" w:rsidRDefault="00640EBE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59313F">
        <w:rPr>
          <w:rFonts w:ascii="Arial" w:hAnsi="Arial" w:cs="Arial"/>
        </w:rPr>
        <w:t xml:space="preserve">akonska obveza </w:t>
      </w:r>
      <w:r w:rsidR="00895532" w:rsidRPr="0059313F">
        <w:rPr>
          <w:rFonts w:ascii="Arial" w:hAnsi="Arial" w:cs="Arial"/>
          <w:noProof/>
        </w:rPr>
        <w:t>izrade</w:t>
      </w:r>
      <w:r w:rsidR="00975109" w:rsidRPr="0059313F">
        <w:rPr>
          <w:rFonts w:ascii="Arial" w:hAnsi="Arial" w:cs="Arial"/>
          <w:noProof/>
        </w:rPr>
        <w:t xml:space="preserve"> izmjene i dopune</w:t>
      </w:r>
      <w:r w:rsidR="00975109" w:rsidRPr="0059313F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 xml:space="preserve"> i usklađenje sa Zakonom</w:t>
      </w:r>
    </w:p>
    <w:p w14:paraId="14B21213" w14:textId="77777777" w:rsidR="00393CF9" w:rsidRPr="0026501E" w:rsidRDefault="00640EBE" w:rsidP="007F396F">
      <w:pPr>
        <w:spacing w:before="60" w:after="0" w:line="276" w:lineRule="auto"/>
        <w:ind w:left="851"/>
        <w:jc w:val="both"/>
        <w:rPr>
          <w:rFonts w:ascii="Arial" w:hAnsi="Arial" w:cs="Arial"/>
        </w:rPr>
      </w:pPr>
      <w:r w:rsidRPr="0026501E">
        <w:rPr>
          <w:rFonts w:ascii="Arial" w:hAnsi="Arial" w:cs="Arial"/>
          <w:noProof/>
        </w:rPr>
        <w:t>Izmjena i dopuna Plana provodi se radi usklađenja sa Zakonom o prostornom uređenju (NN 153/13, 65/17, 114/18, 39/19, 98/19 i 67/23), važećim propisima iz prostornog uređenja: Pravilnikom i pratećim Uredbama, a kroz izmjenu i dopunu provodi se postupak transformacije Plana.</w:t>
      </w:r>
    </w:p>
    <w:p w14:paraId="0E6C0CCA" w14:textId="77777777" w:rsidR="00D414D1" w:rsidRPr="0059313F" w:rsidRDefault="00640EBE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više razine</w:t>
      </w:r>
    </w:p>
    <w:p w14:paraId="62336976" w14:textId="77777777" w:rsidR="00D414D1" w:rsidRPr="0026501E" w:rsidRDefault="00640EBE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Prostorni plan Brodsko-posavske županije (Službeni vjesnik Brodsko-posavske županije br. 01/01, 06/05, 11/08, 14/08, 05/10, 09/12, 39/20, 45/20, 33/23 i 01/24).</w:t>
      </w:r>
    </w:p>
    <w:p w14:paraId="6961CA07" w14:textId="77777777" w:rsidR="00D414D1" w:rsidRPr="0059313F" w:rsidRDefault="00640EBE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šireg područja iste razine</w:t>
      </w:r>
    </w:p>
    <w:p w14:paraId="6790598A" w14:textId="77777777" w:rsidR="00D414D1" w:rsidRPr="0026501E" w:rsidRDefault="00640EBE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Nema prostornog plana šireg područja iste razine.</w:t>
      </w:r>
    </w:p>
    <w:p w14:paraId="27C7EBA9" w14:textId="77777777" w:rsidR="00D414D1" w:rsidRPr="0059313F" w:rsidRDefault="00640EBE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lastRenderedPageBreak/>
        <w:t>Određivanje novih prostorno planskih rješenja</w:t>
      </w:r>
    </w:p>
    <w:p w14:paraId="3BA874C8" w14:textId="77777777" w:rsidR="00D414D1" w:rsidRPr="007F396F" w:rsidRDefault="00640EBE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Ovim izmjenama i dopunama Prostornog plana uređenja Općine Gornja Vrba izvršit će se manje izmjene građevinskih područja i namjene prostora.</w:t>
      </w:r>
    </w:p>
    <w:p w14:paraId="4894F3F3" w14:textId="77777777" w:rsidR="00393CF9" w:rsidRPr="0059313F" w:rsidRDefault="00640EBE" w:rsidP="007F396F">
      <w:pPr>
        <w:keepNext/>
        <w:keepLines/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D414D1" w:rsidRPr="0059313F">
        <w:rPr>
          <w:rFonts w:ascii="Arial" w:hAnsi="Arial" w:cs="Arial"/>
        </w:rPr>
        <w:t xml:space="preserve">snovni ciljevi i programska polazišta za </w:t>
      </w:r>
      <w:r w:rsidR="00895532" w:rsidRPr="0059313F">
        <w:rPr>
          <w:rFonts w:ascii="Arial" w:hAnsi="Arial" w:cs="Arial"/>
          <w:noProof/>
        </w:rPr>
        <w:t>izradu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="00D414D1" w:rsidRPr="0059313F">
        <w:rPr>
          <w:rFonts w:ascii="Arial" w:hAnsi="Arial" w:cs="Arial"/>
        </w:rPr>
        <w:t xml:space="preserve"> Plana:</w:t>
      </w:r>
    </w:p>
    <w:p w14:paraId="155F7C35" w14:textId="77777777" w:rsidR="00D414D1" w:rsidRPr="00EF27A0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Cilj izrade izmjena i dopuna  je :</w:t>
      </w:r>
    </w:p>
    <w:p w14:paraId="0B2CC94F" w14:textId="77777777" w:rsidR="0056362A" w:rsidRPr="00EF27A0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 xml:space="preserve">- transformacija Plana  sukladno Pravilniku  </w:t>
      </w:r>
    </w:p>
    <w:p w14:paraId="50339D30" w14:textId="77777777" w:rsidR="0056362A" w:rsidRPr="00EF27A0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-analiza namjena i odredbi za provođenje  po Pravilniku  uz moguće manje prilagodbe</w:t>
      </w:r>
    </w:p>
    <w:p w14:paraId="67220AD5" w14:textId="77777777" w:rsidR="0056362A" w:rsidRPr="00EF27A0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razgraničenje građevina po značaju sukladno Pravilniku (državni, županijski, lokalni)</w:t>
      </w:r>
    </w:p>
    <w:p w14:paraId="200689C3" w14:textId="77777777" w:rsidR="0056362A" w:rsidRPr="00EF27A0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analiza i redefiniranje prometnih rješenja u Sjevernoj gospodarskoj zoni.</w:t>
      </w:r>
    </w:p>
    <w:p w14:paraId="35DFC566" w14:textId="77777777" w:rsidR="0056362A" w:rsidRPr="00EF27A0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-provjera usklađenosti s Planovima višeg reda iz čl. 3. st.2</w:t>
      </w:r>
    </w:p>
    <w:p w14:paraId="64A49F70" w14:textId="77777777" w:rsidR="0056362A" w:rsidRPr="00EF27A0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-prilagodba, korekcija GP sukladno novim katastarskim podlogama</w:t>
      </w:r>
    </w:p>
    <w:p w14:paraId="1A856D2C" w14:textId="77777777" w:rsidR="0056362A" w:rsidRPr="00EF27A0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-eventualno otklanjanje tehničkih grešaka i neusklađenosti u kartografskim prilozima</w:t>
      </w:r>
    </w:p>
    <w:p w14:paraId="0BB9F087" w14:textId="77777777" w:rsidR="0056362A" w:rsidRPr="00EF27A0" w:rsidRDefault="0056362A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774D1FB7" w14:textId="77777777" w:rsidR="0056362A" w:rsidRPr="00EF27A0" w:rsidRDefault="0056362A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64C6A3EB" w14:textId="77777777" w:rsidR="0056362A" w:rsidRPr="00EF27A0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Ovim postupkom  će se Plan  osuvremeniti, unificirati i digitalizirati te time pojednostavniti i olakšati njegovu provedbu što će se osigurati izradom i donošenjem izmjena i dopuna Plana u modulima informacijskog sustava prostornog uređenja (dalje:ISPU): ePlanovi i ePlanovi Editor.</w:t>
      </w:r>
    </w:p>
    <w:p w14:paraId="338B52B3" w14:textId="77777777" w:rsidR="0056362A" w:rsidRPr="00EF27A0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Nova tehnologija izrade Plana omogućit će unošenje svih relevantnih prostornih podataka te njihovu analizu i usporedbu.</w:t>
      </w:r>
    </w:p>
    <w:p w14:paraId="02F07F30" w14:textId="77777777" w:rsidR="0056362A" w:rsidRPr="00EF27A0" w:rsidRDefault="0056362A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5F4C05F7" w14:textId="77777777" w:rsidR="0056362A" w:rsidRPr="00EF27A0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Izmjene i dopune Plana provoditi će se putem digitalnog infrastrukturnog servisa za unapređenje pružanja elektroničkih javnih usluga, isto će smanjiti opterećenja građanima, poslovnim subjektima i investitorima te ubrzati izdavanje akata za gradnju i realizacija investicija na svim razinama upravljanja.</w:t>
      </w:r>
    </w:p>
    <w:p w14:paraId="028DB10C" w14:textId="77777777" w:rsidR="00D414D1" w:rsidRPr="0059313F" w:rsidRDefault="00640EBE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Obuhvat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10CDDB73" w14:textId="77777777" w:rsidR="00D414D1" w:rsidRPr="0059313F" w:rsidRDefault="00640EBE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4.</w:t>
      </w:r>
    </w:p>
    <w:p w14:paraId="44688633" w14:textId="77777777" w:rsidR="00D414D1" w:rsidRPr="0059313F" w:rsidRDefault="00640EBE" w:rsidP="004B429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Obuhvat izmjene i dopune Prostornog plana uređenja Općine Gornja Vrba obuhvaća ukupno administrativno područje Općne Gornja Vrba.</w:t>
      </w:r>
    </w:p>
    <w:p w14:paraId="78F11E94" w14:textId="77777777" w:rsidR="00D414D1" w:rsidRPr="0059313F" w:rsidRDefault="00640EBE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Sažeta ocjena stanja u obuhvatu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552EFB9E" w14:textId="77777777" w:rsidR="00D414D1" w:rsidRPr="0059313F" w:rsidRDefault="00640EBE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5.</w:t>
      </w:r>
    </w:p>
    <w:p w14:paraId="0677ACF3" w14:textId="77777777" w:rsidR="00D414D1" w:rsidRPr="009557B7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9557B7">
        <w:rPr>
          <w:rFonts w:ascii="Arial" w:hAnsi="Arial" w:cs="Arial"/>
          <w:noProof/>
        </w:rPr>
        <w:t>Prostorni plan uređenja Općine Gornja Vrba je strateški dokument prostornog uređenja koji određuje usmjerenje za razvoj djelatnosti i namjenu površina te uvjete za održivi i uravnoteženi razvoj općine. Važeći prostorni plan uređenja Općine Gornja Vrba potrebno je izraditi i digitalizirati u skladu s novim pravilnikom za izradu prostornih planova kroz sustav e-planovi.</w:t>
      </w:r>
    </w:p>
    <w:p w14:paraId="3832A3DF" w14:textId="77777777" w:rsidR="00D414D1" w:rsidRPr="0059313F" w:rsidRDefault="00640EBE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lastRenderedPageBreak/>
        <w:t xml:space="preserve">Popis sektorskih strategija i drugih dokumenata u skladu s kojima se utvrđuju zahtjevi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09C56154" w14:textId="77777777" w:rsidR="00D414D1" w:rsidRPr="0059313F" w:rsidRDefault="00640EBE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6.</w:t>
      </w:r>
    </w:p>
    <w:p w14:paraId="743399A5" w14:textId="77777777" w:rsidR="00D414D1" w:rsidRPr="00EF27A0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Za izradu izmjena i dopuna prostornog plana uređenja Općine Gornja Vrba koristit će se važeći prostorni plan iz dostupnih podataka iz postojećih strategija, studija i planova koji su izrađeni za prostor obuhvata Plana i šire.</w:t>
      </w:r>
    </w:p>
    <w:p w14:paraId="7A9A4FBD" w14:textId="77777777" w:rsidR="00D414D1" w:rsidRPr="0059313F" w:rsidRDefault="00640EBE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731CD4">
        <w:rPr>
          <w:rFonts w:ascii="Arial" w:hAnsi="Arial" w:cs="Arial"/>
          <w:b/>
          <w:bCs/>
          <w:i/>
          <w:iCs/>
        </w:rPr>
        <w:t>Način pribavljanja stručnih rješenja</w:t>
      </w:r>
      <w:r w:rsidRPr="0059313F">
        <w:rPr>
          <w:rFonts w:ascii="Arial" w:hAnsi="Arial" w:cs="Arial"/>
          <w:b/>
          <w:bCs/>
          <w:i/>
          <w:iCs/>
        </w:rPr>
        <w:t xml:space="preserve">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0CF20F28" w14:textId="77777777" w:rsidR="00D414D1" w:rsidRPr="0059313F" w:rsidRDefault="00640EBE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7.</w:t>
      </w:r>
    </w:p>
    <w:p w14:paraId="3D3C30FF" w14:textId="77777777" w:rsidR="00D414D1" w:rsidRPr="0059313F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Stručna rješenja za izradu izmjenu i dopunu prostornog plana uređenja Općine Gornja Vrba izrađuje stručni izrađivač, ovlašten za obavljanje stručnih poslova prostornog uređenja u suradnji s Nositeljem izrade.</w:t>
      </w:r>
    </w:p>
    <w:p w14:paraId="49307AB5" w14:textId="77777777" w:rsidR="00D414D1" w:rsidRPr="0059313F" w:rsidRDefault="00640EBE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Popis javnopravnih tijela određenih posebnim propisima, koja daju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zahtjeve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 iz područja svog djelokruga, te drugih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sudionika i korisnika prostora koji trebaju sudjelovati u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izradi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63E043F3" w14:textId="77777777" w:rsidR="00D414D1" w:rsidRPr="0059313F" w:rsidRDefault="00640EBE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8.</w:t>
      </w:r>
    </w:p>
    <w:p w14:paraId="2D9BA515" w14:textId="77777777" w:rsidR="00D414D1" w:rsidRPr="0059313F" w:rsidRDefault="00640EBE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="00895532" w:rsidRPr="0059313F">
        <w:rPr>
          <w:rFonts w:ascii="Arial" w:hAnsi="Arial" w:cs="Arial"/>
          <w:noProof/>
        </w:rPr>
        <w:t>izradu</w:t>
      </w:r>
      <w:r w:rsidR="00E1566B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uputit će se sljedećim javnopravnim tijelima:</w:t>
      </w:r>
    </w:p>
    <w:p w14:paraId="4718EE5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županija, Upravni odjel za graditeljstvo, infrastrukturu i zaštitu okoliša</w:t>
      </w:r>
      <w:r w:rsidR="00102860" w:rsidRPr="0059313F">
        <w:rPr>
          <w:rFonts w:ascii="Arial" w:hAnsi="Arial" w:cs="Arial"/>
          <w:noProof/>
        </w:rPr>
        <w:t>, HR-35105 Slavonski Brod, Petra Krešimira IV br. 1</w:t>
      </w:r>
      <w:r w:rsidR="00137A99">
        <w:rPr>
          <w:rFonts w:ascii="Arial" w:hAnsi="Arial" w:cs="Arial"/>
        </w:rPr>
        <w:t>.</w:t>
      </w:r>
    </w:p>
    <w:p w14:paraId="227D80E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</w:t>
      </w:r>
      <w:r w:rsidR="00102860" w:rsidRPr="0059313F">
        <w:rPr>
          <w:rFonts w:ascii="Arial" w:hAnsi="Arial" w:cs="Arial"/>
          <w:noProof/>
        </w:rPr>
        <w:t>, HR-35105 Slavonski Brod, Petra Krešimira IV br. 1</w:t>
      </w:r>
      <w:r w:rsidR="00137A99">
        <w:rPr>
          <w:rFonts w:ascii="Arial" w:hAnsi="Arial" w:cs="Arial"/>
        </w:rPr>
        <w:t>.</w:t>
      </w:r>
    </w:p>
    <w:p w14:paraId="43C65E2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Županijska uprava za ceste Brodsko-posavske županije</w:t>
      </w:r>
      <w:r w:rsidR="00102860" w:rsidRPr="0059313F">
        <w:rPr>
          <w:rFonts w:ascii="Arial" w:hAnsi="Arial" w:cs="Arial"/>
          <w:noProof/>
        </w:rPr>
        <w:t>, HR-35105 Slavonski Brod, Ivana Gorana Kovačića 58</w:t>
      </w:r>
      <w:r w:rsidR="00137A99">
        <w:rPr>
          <w:rFonts w:ascii="Arial" w:hAnsi="Arial" w:cs="Arial"/>
        </w:rPr>
        <w:t>.</w:t>
      </w:r>
    </w:p>
    <w:p w14:paraId="2C16E84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HŽ INFRASTRUKTURA d.o.o.,  Sektor za razvoj, pripremu i provedbu investicija i EU fondova</w:t>
      </w:r>
      <w:r w:rsidR="00102860" w:rsidRPr="0059313F">
        <w:rPr>
          <w:rFonts w:ascii="Arial" w:hAnsi="Arial" w:cs="Arial"/>
          <w:noProof/>
        </w:rPr>
        <w:t>, HR-10000 Zagreb, Mihanovićeva ulica 12</w:t>
      </w:r>
      <w:r w:rsidR="00137A99">
        <w:rPr>
          <w:rFonts w:ascii="Arial" w:hAnsi="Arial" w:cs="Arial"/>
        </w:rPr>
        <w:t>.</w:t>
      </w:r>
    </w:p>
    <w:p w14:paraId="05D95A5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VODOVOD d.o.o. Slavonski Brod</w:t>
      </w:r>
      <w:r w:rsidR="00102860" w:rsidRPr="0059313F">
        <w:rPr>
          <w:rFonts w:ascii="Arial" w:hAnsi="Arial" w:cs="Arial"/>
          <w:noProof/>
        </w:rPr>
        <w:t>, HR-35105 Slavonski Brod, Nikole Zrinskog 25</w:t>
      </w:r>
      <w:r w:rsidR="00137A99">
        <w:rPr>
          <w:rFonts w:ascii="Arial" w:hAnsi="Arial" w:cs="Arial"/>
        </w:rPr>
        <w:t>.</w:t>
      </w:r>
    </w:p>
    <w:p w14:paraId="7E6B62B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vode, VGO za srednju i donju Savu</w:t>
      </w:r>
      <w:r w:rsidR="00102860" w:rsidRPr="0059313F">
        <w:rPr>
          <w:rFonts w:ascii="Arial" w:hAnsi="Arial" w:cs="Arial"/>
          <w:noProof/>
        </w:rPr>
        <w:t>, HR-35000 Slavonski Brod, Šetalište braće Radića 22</w:t>
      </w:r>
      <w:r w:rsidR="00137A99">
        <w:rPr>
          <w:rFonts w:ascii="Arial" w:hAnsi="Arial" w:cs="Arial"/>
        </w:rPr>
        <w:t>.</w:t>
      </w:r>
    </w:p>
    <w:p w14:paraId="78B6FFA3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Hrvatska regulatorna agencija za mrežne djelatnosti</w:t>
      </w:r>
      <w:r w:rsidR="00102860" w:rsidRPr="0059313F">
        <w:rPr>
          <w:rFonts w:ascii="Arial" w:hAnsi="Arial" w:cs="Arial"/>
          <w:noProof/>
        </w:rPr>
        <w:t>, HR-10110 Zagreb, Ulica Roberta Frangeša Mihanovića 9</w:t>
      </w:r>
      <w:r w:rsidR="00137A99">
        <w:rPr>
          <w:rFonts w:ascii="Arial" w:hAnsi="Arial" w:cs="Arial"/>
        </w:rPr>
        <w:t>.</w:t>
      </w:r>
    </w:p>
    <w:p w14:paraId="1F7A057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INA-INDUSTRIJA NAFTE d.d., Istraživanja i proizvodnje nafte i plina</w:t>
      </w:r>
      <w:r w:rsidR="00102860" w:rsidRPr="0059313F">
        <w:rPr>
          <w:rFonts w:ascii="Arial" w:hAnsi="Arial" w:cs="Arial"/>
          <w:noProof/>
        </w:rPr>
        <w:t>, HR-10020 Zagreb, Lovinčićeva 4</w:t>
      </w:r>
      <w:r w:rsidR="00137A99">
        <w:rPr>
          <w:rFonts w:ascii="Arial" w:hAnsi="Arial" w:cs="Arial"/>
        </w:rPr>
        <w:t>.</w:t>
      </w:r>
    </w:p>
    <w:p w14:paraId="2730FD8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ribarstva, Uprava šumarstva, lovstva i drvne industrije</w:t>
      </w:r>
      <w:r w:rsidR="00102860" w:rsidRPr="0059313F">
        <w:rPr>
          <w:rFonts w:ascii="Arial" w:hAnsi="Arial" w:cs="Arial"/>
          <w:noProof/>
        </w:rPr>
        <w:t>, HR-10000 Zagreb, Planinska ulica 2a</w:t>
      </w:r>
      <w:r w:rsidR="00137A99">
        <w:rPr>
          <w:rFonts w:ascii="Arial" w:hAnsi="Arial" w:cs="Arial"/>
        </w:rPr>
        <w:t>.</w:t>
      </w:r>
    </w:p>
    <w:p w14:paraId="1D79EBB9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x Ministarstvo gospodarstva i održivog razvoja, Uprava vodnoga gospodarstva i zaštite mora</w:t>
      </w:r>
      <w:r w:rsidR="00102860" w:rsidRPr="0059313F">
        <w:rPr>
          <w:rFonts w:ascii="Arial" w:hAnsi="Arial" w:cs="Arial"/>
          <w:noProof/>
        </w:rPr>
        <w:t>, HR-10000 Zagreb, Ulica grada Vukovara 220</w:t>
      </w:r>
      <w:r w:rsidR="00137A99">
        <w:rPr>
          <w:rFonts w:ascii="Arial" w:hAnsi="Arial" w:cs="Arial"/>
        </w:rPr>
        <w:t>.</w:t>
      </w:r>
    </w:p>
    <w:p w14:paraId="6954D1F9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x Ministarstvo gospodarstva i održivog razvoja, Uprava za zaštitu prirode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137A99">
        <w:rPr>
          <w:rFonts w:ascii="Arial" w:hAnsi="Arial" w:cs="Arial"/>
        </w:rPr>
        <w:t>.</w:t>
      </w:r>
    </w:p>
    <w:p w14:paraId="76083F6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kulture i medija, Uprava za zaštitu kulturne baštine, Konzervatorski odjel u Slavonskom Brodu</w:t>
      </w:r>
      <w:r w:rsidR="00102860" w:rsidRPr="0059313F">
        <w:rPr>
          <w:rFonts w:ascii="Arial" w:hAnsi="Arial" w:cs="Arial"/>
          <w:noProof/>
        </w:rPr>
        <w:t>, HR-35000 Slavonski Brod, Ante Starčevića 43</w:t>
      </w:r>
      <w:r w:rsidR="00137A99">
        <w:rPr>
          <w:rFonts w:ascii="Arial" w:hAnsi="Arial" w:cs="Arial"/>
        </w:rPr>
        <w:t>.</w:t>
      </w:r>
    </w:p>
    <w:p w14:paraId="35746B1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Bukovlje</w:t>
      </w:r>
      <w:r w:rsidR="00102860" w:rsidRPr="0059313F">
        <w:rPr>
          <w:rFonts w:ascii="Arial" w:hAnsi="Arial" w:cs="Arial"/>
          <w:noProof/>
        </w:rPr>
        <w:t>, HR-35209 Bukovlje, Josipa Kozarca 20</w:t>
      </w:r>
      <w:r w:rsidR="00137A99">
        <w:rPr>
          <w:rFonts w:ascii="Arial" w:hAnsi="Arial" w:cs="Arial"/>
        </w:rPr>
        <w:t>.</w:t>
      </w:r>
    </w:p>
    <w:p w14:paraId="4E3D3F2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Grad Slavonski Brod</w:t>
      </w:r>
      <w:r w:rsidR="00102860" w:rsidRPr="0059313F">
        <w:rPr>
          <w:rFonts w:ascii="Arial" w:hAnsi="Arial" w:cs="Arial"/>
          <w:noProof/>
        </w:rPr>
        <w:t>, HR-35000 Slavonski Brod, Vukovarska 1</w:t>
      </w:r>
      <w:r w:rsidR="00137A99">
        <w:rPr>
          <w:rFonts w:ascii="Arial" w:hAnsi="Arial" w:cs="Arial"/>
        </w:rPr>
        <w:t>.</w:t>
      </w:r>
    </w:p>
    <w:p w14:paraId="1EAB8C7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Klakar</w:t>
      </w:r>
      <w:r w:rsidR="00102860" w:rsidRPr="0059313F">
        <w:rPr>
          <w:rFonts w:ascii="Arial" w:hAnsi="Arial" w:cs="Arial"/>
          <w:noProof/>
        </w:rPr>
        <w:t>, HR-35208 Ruščica, Klakar bb</w:t>
      </w:r>
      <w:r w:rsidR="00137A99">
        <w:rPr>
          <w:rFonts w:ascii="Arial" w:hAnsi="Arial" w:cs="Arial"/>
        </w:rPr>
        <w:t>.</w:t>
      </w:r>
    </w:p>
    <w:p w14:paraId="3637680D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Garčin</w:t>
      </w:r>
      <w:r w:rsidR="00102860" w:rsidRPr="0059313F">
        <w:rPr>
          <w:rFonts w:ascii="Arial" w:hAnsi="Arial" w:cs="Arial"/>
          <w:noProof/>
        </w:rPr>
        <w:t>, HR-35212 Garčin, Kralja Tomislava 92</w:t>
      </w:r>
      <w:r w:rsidR="00137A99">
        <w:rPr>
          <w:rFonts w:ascii="Arial" w:hAnsi="Arial" w:cs="Arial"/>
        </w:rPr>
        <w:t>.</w:t>
      </w:r>
    </w:p>
    <w:p w14:paraId="069F798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lastRenderedPageBreak/>
        <w:t>Ministarstvo poljoprivrede, šumarstva i ribarstva, Uprava za poljoprivredno zemljište, biljnu proizvodnju i tržište</w:t>
      </w:r>
      <w:r w:rsidR="00102860" w:rsidRPr="0059313F">
        <w:rPr>
          <w:rFonts w:ascii="Arial" w:hAnsi="Arial" w:cs="Arial"/>
          <w:noProof/>
        </w:rPr>
        <w:t>, HR-10000 Zagreb, Ulica grada Vukovara 78</w:t>
      </w:r>
      <w:r w:rsidR="00137A99">
        <w:rPr>
          <w:rFonts w:ascii="Arial" w:hAnsi="Arial" w:cs="Arial"/>
        </w:rPr>
        <w:t>.</w:t>
      </w:r>
    </w:p>
    <w:p w14:paraId="2F0578A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JANAF d.d.</w:t>
      </w:r>
      <w:r w:rsidR="00102860" w:rsidRPr="0059313F">
        <w:rPr>
          <w:rFonts w:ascii="Arial" w:hAnsi="Arial" w:cs="Arial"/>
          <w:noProof/>
        </w:rPr>
        <w:t>, HR-10000 Zagreb, Miramarska cesta 24</w:t>
      </w:r>
      <w:r w:rsidR="00137A99">
        <w:rPr>
          <w:rFonts w:ascii="Arial" w:hAnsi="Arial" w:cs="Arial"/>
        </w:rPr>
        <w:t>.</w:t>
      </w:r>
    </w:p>
    <w:p w14:paraId="7FF32F6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</w:t>
      </w:r>
      <w:r w:rsidR="00102860" w:rsidRPr="0059313F">
        <w:rPr>
          <w:rFonts w:ascii="Arial" w:hAnsi="Arial" w:cs="Arial"/>
          <w:noProof/>
        </w:rPr>
        <w:t>, HR-10000 Zagreb, Vončinina 3</w:t>
      </w:r>
      <w:r w:rsidR="00137A99">
        <w:rPr>
          <w:rFonts w:ascii="Arial" w:hAnsi="Arial" w:cs="Arial"/>
        </w:rPr>
        <w:t>.</w:t>
      </w:r>
    </w:p>
    <w:p w14:paraId="2F6E893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šume d.o.o., Uprava šuma Podružnica Nova Gradiška</w:t>
      </w:r>
      <w:r w:rsidR="00102860" w:rsidRPr="0059313F">
        <w:rPr>
          <w:rFonts w:ascii="Arial" w:hAnsi="Arial" w:cs="Arial"/>
          <w:noProof/>
        </w:rPr>
        <w:t>, HR-35400 Nova Gradiška, Josipa Jurja Strossmayera 11</w:t>
      </w:r>
      <w:r w:rsidR="00137A99">
        <w:rPr>
          <w:rFonts w:ascii="Arial" w:hAnsi="Arial" w:cs="Arial"/>
        </w:rPr>
        <w:t>.</w:t>
      </w:r>
    </w:p>
    <w:p w14:paraId="3E92D42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Ravnateljstvo civilne zaštite, Područni ured civilne zaštite Osijek, Služba civilne zaštite Slavonski Brod, Odjel inspekcije</w:t>
      </w:r>
      <w:r w:rsidR="00102860" w:rsidRPr="0059313F">
        <w:rPr>
          <w:rFonts w:ascii="Arial" w:hAnsi="Arial" w:cs="Arial"/>
          <w:noProof/>
        </w:rPr>
        <w:t>, HR-35000 Slavonski Brod, Kaje Adžić bb</w:t>
      </w:r>
      <w:r w:rsidR="00137A99">
        <w:rPr>
          <w:rFonts w:ascii="Arial" w:hAnsi="Arial" w:cs="Arial"/>
        </w:rPr>
        <w:t>.</w:t>
      </w:r>
    </w:p>
    <w:p w14:paraId="21E0C4F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BROD-PLIN d.o.o.</w:t>
      </w:r>
      <w:r w:rsidR="00102860" w:rsidRPr="0059313F">
        <w:rPr>
          <w:rFonts w:ascii="Arial" w:hAnsi="Arial" w:cs="Arial"/>
          <w:noProof/>
        </w:rPr>
        <w:t>, HR-35105 Slavonski Brod, Trg Pobjede 5</w:t>
      </w:r>
      <w:r w:rsidR="00137A99">
        <w:rPr>
          <w:rFonts w:ascii="Arial" w:hAnsi="Arial" w:cs="Arial"/>
        </w:rPr>
        <w:t>.</w:t>
      </w:r>
    </w:p>
    <w:p w14:paraId="46F0FC7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obrane, Uprava za materijalne resurse, Sektor za vojnu infrastrukturu i zaštitu okoliša, Služba za vojno graditeljstvo i energetsku učinkovitost</w:t>
      </w:r>
      <w:r w:rsidR="00102860" w:rsidRPr="0059313F">
        <w:rPr>
          <w:rFonts w:ascii="Arial" w:hAnsi="Arial" w:cs="Arial"/>
          <w:noProof/>
        </w:rPr>
        <w:t>, HR-10000 Zagreb, Trg kralja Petra Krešimira IV 1</w:t>
      </w:r>
      <w:r w:rsidR="00137A99">
        <w:rPr>
          <w:rFonts w:ascii="Arial" w:hAnsi="Arial" w:cs="Arial"/>
        </w:rPr>
        <w:t>.</w:t>
      </w:r>
    </w:p>
    <w:p w14:paraId="2611442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HEP-Operator distribucijskog sustava d.o.o., Elektra Slavonski Brod</w:t>
      </w:r>
      <w:r w:rsidR="00102860" w:rsidRPr="0059313F">
        <w:rPr>
          <w:rFonts w:ascii="Arial" w:hAnsi="Arial" w:cs="Arial"/>
          <w:noProof/>
        </w:rPr>
        <w:t>, HR-35000 Slavonski Brod, Petra Krešimira IV broj 11</w:t>
      </w:r>
      <w:r w:rsidR="00137A99">
        <w:rPr>
          <w:rFonts w:ascii="Arial" w:hAnsi="Arial" w:cs="Arial"/>
        </w:rPr>
        <w:t>.</w:t>
      </w:r>
    </w:p>
    <w:p w14:paraId="7F717D5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Policijska uprava brodsko-posavska,Odjel za sigurnost cestovnog prometa</w:t>
      </w:r>
      <w:r w:rsidR="00102860" w:rsidRPr="0059313F">
        <w:rPr>
          <w:rFonts w:ascii="Arial" w:hAnsi="Arial" w:cs="Arial"/>
          <w:noProof/>
        </w:rPr>
        <w:t>, HR-35000 Slavonski Brod,Ulica Ivana Mažuranića br. 9</w:t>
      </w:r>
      <w:r w:rsidR="00137A99">
        <w:rPr>
          <w:rFonts w:ascii="Arial" w:hAnsi="Arial" w:cs="Arial"/>
        </w:rPr>
        <w:t>.</w:t>
      </w:r>
    </w:p>
    <w:p w14:paraId="3FE24A4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prostornoga uređenja, graditeljstva i državne imovine, Uprava za upravljanje i raspolaganje nekretninama</w:t>
      </w:r>
      <w:r w:rsidR="00102860" w:rsidRPr="0059313F">
        <w:rPr>
          <w:rFonts w:ascii="Arial" w:hAnsi="Arial" w:cs="Arial"/>
          <w:noProof/>
        </w:rPr>
        <w:t>, HR-10000 Zagreb, Ulica Republike Austrije 20</w:t>
      </w:r>
      <w:r w:rsidR="00137A99">
        <w:rPr>
          <w:rFonts w:ascii="Arial" w:hAnsi="Arial" w:cs="Arial"/>
        </w:rPr>
        <w:t>.</w:t>
      </w:r>
    </w:p>
    <w:p w14:paraId="674826F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PLINACRO d.o.o.</w:t>
      </w:r>
      <w:r w:rsidR="00102860" w:rsidRPr="0059313F">
        <w:rPr>
          <w:rFonts w:ascii="Arial" w:hAnsi="Arial" w:cs="Arial"/>
          <w:noProof/>
        </w:rPr>
        <w:t>, HR-10000 Zagreb, Savska cesta 88a</w:t>
      </w:r>
      <w:r w:rsidR="00137A99">
        <w:rPr>
          <w:rFonts w:ascii="Arial" w:hAnsi="Arial" w:cs="Arial"/>
        </w:rPr>
        <w:t>.</w:t>
      </w:r>
    </w:p>
    <w:p w14:paraId="560C7D4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Lučka uprava Slavonski Brod</w:t>
      </w:r>
      <w:r w:rsidR="00102860" w:rsidRPr="0059313F">
        <w:rPr>
          <w:rFonts w:ascii="Arial" w:hAnsi="Arial" w:cs="Arial"/>
          <w:noProof/>
        </w:rPr>
        <w:t>, HR-35000 Slavonski Brod, Šetalište braće Radić 19a</w:t>
      </w:r>
      <w:r w:rsidR="00137A99">
        <w:rPr>
          <w:rFonts w:ascii="Arial" w:hAnsi="Arial" w:cs="Arial"/>
        </w:rPr>
        <w:t>.</w:t>
      </w:r>
    </w:p>
    <w:p w14:paraId="382F87BB" w14:textId="77777777" w:rsidR="00787EC1" w:rsidRPr="0059313F" w:rsidRDefault="00640EBE" w:rsidP="00787EC1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Pr="0059313F">
        <w:rPr>
          <w:rFonts w:ascii="Arial" w:hAnsi="Arial" w:cs="Arial"/>
          <w:noProof/>
        </w:rPr>
        <w:t>izradu izmjene i dopune</w:t>
      </w:r>
      <w:r w:rsidRPr="0059313F">
        <w:rPr>
          <w:rFonts w:ascii="Arial" w:hAnsi="Arial" w:cs="Arial"/>
        </w:rPr>
        <w:t xml:space="preserve"> Plana uputit će se i </w:t>
      </w:r>
      <w:r w:rsidRPr="00434F0E">
        <w:rPr>
          <w:rFonts w:ascii="Arial" w:hAnsi="Arial" w:cs="Arial"/>
        </w:rPr>
        <w:t>drugi</w:t>
      </w:r>
      <w:r>
        <w:rPr>
          <w:rFonts w:ascii="Arial" w:hAnsi="Arial" w:cs="Arial"/>
        </w:rPr>
        <w:t>m</w:t>
      </w:r>
      <w:r w:rsidRPr="00434F0E">
        <w:rPr>
          <w:rFonts w:ascii="Arial" w:hAnsi="Arial" w:cs="Arial"/>
        </w:rPr>
        <w:t xml:space="preserve"> sudioni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i korisni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prostora koji sudjel</w:t>
      </w:r>
      <w:r>
        <w:rPr>
          <w:rFonts w:ascii="Arial" w:hAnsi="Arial" w:cs="Arial"/>
        </w:rPr>
        <w:t>uju</w:t>
      </w:r>
      <w:r w:rsidRPr="00434F0E">
        <w:rPr>
          <w:rFonts w:ascii="Arial" w:hAnsi="Arial" w:cs="Arial"/>
        </w:rPr>
        <w:t xml:space="preserve"> u </w:t>
      </w:r>
      <w:r>
        <w:rPr>
          <w:rFonts w:ascii="Arial" w:hAnsi="Arial" w:cs="Arial"/>
          <w:noProof/>
        </w:rPr>
        <w:t>izradi izmjene i dopune</w:t>
      </w:r>
      <w:r w:rsidRPr="00434F0E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>:</w:t>
      </w:r>
    </w:p>
    <w:p w14:paraId="1276D07A" w14:textId="77777777" w:rsidR="00787EC1" w:rsidRPr="0059313F" w:rsidRDefault="00640EBE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ZAVOD ZA PROSTORNO UREĐENJE BRODSKO-POSAVSKE ŽUPANIJE, HR-35000 Slavonski Brod, Trg Pobjede 26</w:t>
      </w:r>
      <w:r>
        <w:rPr>
          <w:rFonts w:ascii="Arial" w:hAnsi="Arial" w:cs="Arial"/>
          <w:noProof/>
        </w:rPr>
        <w:t>.</w:t>
      </w:r>
    </w:p>
    <w:p w14:paraId="73288CFE" w14:textId="77777777" w:rsidR="00F3589E" w:rsidRPr="0059313F" w:rsidRDefault="00640EBE" w:rsidP="00F3589E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Rok za dostavu zahtjeva je </w:t>
      </w:r>
      <w:r w:rsidRPr="0059313F">
        <w:rPr>
          <w:rFonts w:ascii="Arial" w:hAnsi="Arial" w:cs="Arial"/>
          <w:noProof/>
        </w:rPr>
        <w:t>30</w:t>
      </w:r>
      <w:r w:rsidRPr="0059313F">
        <w:rPr>
          <w:rFonts w:ascii="Arial" w:hAnsi="Arial" w:cs="Arial"/>
        </w:rPr>
        <w:t xml:space="preserve"> dana od zaprimanja poziva za dostavu zahtjeva.</w:t>
      </w:r>
    </w:p>
    <w:p w14:paraId="75B5E0B6" w14:textId="77777777" w:rsidR="00F3589E" w:rsidRPr="0059313F" w:rsidRDefault="00640EBE" w:rsidP="00F3589E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Ako</w:t>
      </w:r>
      <w:r w:rsidRPr="0059313F">
        <w:rPr>
          <w:rFonts w:ascii="Arial" w:hAnsi="Arial" w:cs="Arial"/>
        </w:rPr>
        <w:t xml:space="preserve"> javnopravno tijelo ne dostavi zahtjeve u roku iz prethodne alineje, smatra se da zahtjeva nema.</w:t>
      </w:r>
    </w:p>
    <w:p w14:paraId="5D7A8A72" w14:textId="77777777" w:rsidR="00F3589E" w:rsidRPr="00EF27A0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 xml:space="preserve">Zahtjevi za izradu izmjene i dopune Prostornog plana dostavljaju se na slijedeći način: </w:t>
      </w:r>
    </w:p>
    <w:p w14:paraId="411E19A5" w14:textId="77777777" w:rsidR="0056362A" w:rsidRPr="00EF27A0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putem pošte, te elektroničkim putem u skladu s odredbama važećeg Zakona.</w:t>
      </w:r>
    </w:p>
    <w:p w14:paraId="3ACAADCD" w14:textId="77777777" w:rsidR="00D414D1" w:rsidRPr="0059313F" w:rsidRDefault="00640EBE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Dinamika s fazama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izrade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0C7A69AB" w14:textId="77777777" w:rsidR="00D414D1" w:rsidRPr="0059313F" w:rsidRDefault="00640EBE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9.</w:t>
      </w:r>
    </w:p>
    <w:p w14:paraId="4F347094" w14:textId="77777777" w:rsidR="00D414D1" w:rsidRPr="0059313F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prijedloga Odluke o izradi Izmjena i dopuna Plana,</w:t>
      </w:r>
    </w:p>
    <w:p w14:paraId="29CFC518" w14:textId="77777777" w:rsidR="0056362A" w:rsidRPr="0059313F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-Pribavljanje mišljenja na prijedlog Odluke o izradi Izmjena i dopuna Plana sukladno posebnim zakonima kojima se uređuje zaštita okoliša i prirode,</w:t>
      </w:r>
    </w:p>
    <w:p w14:paraId="22C8EFB4" w14:textId="77777777" w:rsidR="0056362A" w:rsidRPr="0059313F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-Donošenje Odluke o izradi Izmjena i dopuna Plana,</w:t>
      </w:r>
    </w:p>
    <w:p w14:paraId="11A098E5" w14:textId="03D44EBC" w:rsidR="0056362A" w:rsidRPr="0059313F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-Prikupljanje zahtjeva za izradu Izmjena i dopuna Plana</w:t>
      </w:r>
      <w:r w:rsidR="005B4803">
        <w:rPr>
          <w:rFonts w:ascii="Arial" w:hAnsi="Arial" w:cs="Arial"/>
          <w:noProof/>
        </w:rPr>
        <w:t>,</w:t>
      </w:r>
      <w:r w:rsidRPr="0059313F">
        <w:rPr>
          <w:rFonts w:ascii="Arial" w:hAnsi="Arial" w:cs="Arial"/>
          <w:noProof/>
        </w:rPr>
        <w:t xml:space="preserve"> </w:t>
      </w:r>
    </w:p>
    <w:p w14:paraId="59164E20" w14:textId="77777777" w:rsidR="0056362A" w:rsidRPr="0059313F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nacrta prijedloga Izmjena i dopuna Plana,180 dana od dostave zahtjeva</w:t>
      </w:r>
    </w:p>
    <w:p w14:paraId="47BFFFA9" w14:textId="77777777" w:rsidR="0056362A" w:rsidRPr="0059313F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-Utvrđivanje prijedloga Izmjena i dopuna Plana za javnu raspravu,</w:t>
      </w:r>
    </w:p>
    <w:p w14:paraId="2BBFCEA9" w14:textId="77777777" w:rsidR="0056362A" w:rsidRPr="0059313F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-Provedba javne rasprave, od 8 do max 15 dana</w:t>
      </w:r>
    </w:p>
    <w:p w14:paraId="7868022E" w14:textId="77777777" w:rsidR="0056362A" w:rsidRPr="0059313F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izvješća o javnoj raspravi, 15 dana po provedbi javne rasprave</w:t>
      </w:r>
    </w:p>
    <w:p w14:paraId="4928A847" w14:textId="77777777" w:rsidR="0056362A" w:rsidRPr="0059313F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-Izrada nacrta konačnog prijedloga </w:t>
      </w:r>
    </w:p>
    <w:p w14:paraId="37CC9884" w14:textId="77777777" w:rsidR="0056362A" w:rsidRPr="0059313F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lastRenderedPageBreak/>
        <w:t>-Utvrđivanje konačnog prijedloga Izmjena i dopuna Plana,</w:t>
      </w:r>
    </w:p>
    <w:p w14:paraId="3F03C8EF" w14:textId="77777777" w:rsidR="0056362A" w:rsidRPr="0059313F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-Pribavljanje mišljenja na konačni prijedlog Izmjena i dopuna Plana, max 30 dana od dostave konačnog prijedloga na mišljenje</w:t>
      </w:r>
    </w:p>
    <w:p w14:paraId="0F404F85" w14:textId="77777777" w:rsidR="0056362A" w:rsidRPr="0059313F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Donošenje Odluke o usvajanju Izmjena i dopuna Plana na predstavničkom tijelu jedinice lokalne samouprave</w:t>
      </w:r>
    </w:p>
    <w:p w14:paraId="31375ADD" w14:textId="77777777" w:rsidR="0056362A" w:rsidRPr="0059313F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Pročišćenog teksta odredbi za provođenje i grafičkog dijela Izmjena i dopuna Plana: u roku od 30 dana od dana stupanja na snagu Odluke o donošenju Izmjena i dopuna Plana</w:t>
      </w:r>
    </w:p>
    <w:p w14:paraId="33A596F2" w14:textId="77777777" w:rsidR="00D414D1" w:rsidRPr="0059313F" w:rsidRDefault="00640EBE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Izvori financiranja </w:t>
      </w:r>
      <w:r w:rsidR="008F17D4" w:rsidRPr="0059313F">
        <w:rPr>
          <w:rFonts w:ascii="Arial" w:hAnsi="Arial" w:cs="Arial"/>
          <w:b/>
          <w:bCs/>
          <w:i/>
          <w:iCs/>
          <w:noProof/>
        </w:rPr>
        <w:t>izrade izmjene i dopune</w:t>
      </w:r>
      <w:r w:rsidR="008F17D4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729C8067" w14:textId="77777777" w:rsidR="00D414D1" w:rsidRPr="0059313F" w:rsidRDefault="00640EBE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10.</w:t>
      </w:r>
    </w:p>
    <w:p w14:paraId="78F6DBFC" w14:textId="77777777" w:rsidR="00D414D1" w:rsidRPr="0059313F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Izrada Izmjene i dopune prostornog plana uređenja Općine Gornja Vrba financirat će se iz Proračuna Općine Gornja Vrba i drugih izvora sukladno Zakonu.</w:t>
      </w:r>
    </w:p>
    <w:p w14:paraId="31625A65" w14:textId="77777777" w:rsidR="00D414D1" w:rsidRPr="0059313F" w:rsidRDefault="00640EBE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Druga pitanja značajna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2532944F" w14:textId="77777777" w:rsidR="00D414D1" w:rsidRPr="0059313F" w:rsidRDefault="00640EBE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11.</w:t>
      </w:r>
    </w:p>
    <w:p w14:paraId="27639553" w14:textId="77777777" w:rsidR="00687890" w:rsidRDefault="00687890" w:rsidP="0068789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U skladu s člankom 86. Zakona na prijedlog odluke o izradi izmjene i dopune Plana sukladno posebnim propisima kojima se uređuje zaštita okoliša i prirode pribavljeno je:</w:t>
      </w:r>
    </w:p>
    <w:p w14:paraId="20705658" w14:textId="4B2B3D13" w:rsidR="00D414D1" w:rsidRPr="0059313F" w:rsidRDefault="00687890" w:rsidP="0068789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DC1B92">
        <w:rPr>
          <w:rFonts w:ascii="Arial" w:hAnsi="Arial" w:cs="Arial"/>
          <w:noProof/>
        </w:rPr>
        <w:t xml:space="preserve">Mišljenje, KLASA: </w:t>
      </w:r>
      <w:r>
        <w:rPr>
          <w:rFonts w:ascii="Arial" w:hAnsi="Arial" w:cs="Arial"/>
          <w:noProof/>
        </w:rPr>
        <w:t>351</w:t>
      </w:r>
      <w:r w:rsidRPr="00DC1B92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03</w:t>
      </w:r>
      <w:r w:rsidRPr="00DC1B92">
        <w:rPr>
          <w:rFonts w:ascii="Arial" w:hAnsi="Arial" w:cs="Arial"/>
          <w:noProof/>
        </w:rPr>
        <w:t>/</w:t>
      </w:r>
      <w:r>
        <w:rPr>
          <w:rFonts w:ascii="Arial" w:hAnsi="Arial" w:cs="Arial"/>
          <w:noProof/>
        </w:rPr>
        <w:t>25</w:t>
      </w:r>
      <w:r w:rsidRPr="00DC1B92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03</w:t>
      </w:r>
      <w:r w:rsidRPr="00DC1B92">
        <w:rPr>
          <w:rFonts w:ascii="Arial" w:hAnsi="Arial" w:cs="Arial"/>
          <w:noProof/>
        </w:rPr>
        <w:t>/</w:t>
      </w:r>
      <w:r>
        <w:rPr>
          <w:rFonts w:ascii="Arial" w:hAnsi="Arial" w:cs="Arial"/>
          <w:noProof/>
        </w:rPr>
        <w:t>24</w:t>
      </w:r>
      <w:r w:rsidRPr="00DC1B92">
        <w:rPr>
          <w:rFonts w:ascii="Arial" w:hAnsi="Arial" w:cs="Arial"/>
          <w:noProof/>
        </w:rPr>
        <w:t xml:space="preserve">, URBROJ: </w:t>
      </w:r>
      <w:r>
        <w:rPr>
          <w:rFonts w:ascii="Arial" w:hAnsi="Arial" w:cs="Arial"/>
          <w:noProof/>
        </w:rPr>
        <w:t>2178-03</w:t>
      </w:r>
      <w:r w:rsidRPr="00DC1B92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02</w:t>
      </w:r>
      <w:r w:rsidRPr="00DC1B92">
        <w:rPr>
          <w:rFonts w:ascii="Arial" w:hAnsi="Arial" w:cs="Arial"/>
          <w:noProof/>
        </w:rPr>
        <w:t>/</w:t>
      </w:r>
      <w:r>
        <w:rPr>
          <w:rFonts w:ascii="Arial" w:hAnsi="Arial" w:cs="Arial"/>
          <w:noProof/>
        </w:rPr>
        <w:t>4</w:t>
      </w:r>
      <w:r w:rsidRPr="00DC1B92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25</w:t>
      </w:r>
      <w:r w:rsidRPr="00DC1B92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4</w:t>
      </w:r>
      <w:r w:rsidRPr="00DC1B92">
        <w:rPr>
          <w:rFonts w:ascii="Arial" w:hAnsi="Arial" w:cs="Arial"/>
          <w:noProof/>
        </w:rPr>
        <w:t xml:space="preserve"> od </w:t>
      </w:r>
      <w:r>
        <w:rPr>
          <w:rFonts w:ascii="Arial" w:hAnsi="Arial" w:cs="Arial"/>
          <w:noProof/>
        </w:rPr>
        <w:t>14</w:t>
      </w:r>
      <w:r w:rsidRPr="00DC1B92">
        <w:rPr>
          <w:rFonts w:ascii="Arial" w:hAnsi="Arial" w:cs="Arial"/>
          <w:noProof/>
        </w:rPr>
        <w:t>.</w:t>
      </w:r>
      <w:r>
        <w:rPr>
          <w:rFonts w:ascii="Arial" w:hAnsi="Arial" w:cs="Arial"/>
          <w:noProof/>
        </w:rPr>
        <w:t>04</w:t>
      </w:r>
      <w:r w:rsidRPr="00DC1B92">
        <w:rPr>
          <w:rFonts w:ascii="Arial" w:hAnsi="Arial" w:cs="Arial"/>
          <w:noProof/>
        </w:rPr>
        <w:t>.</w:t>
      </w:r>
      <w:r>
        <w:rPr>
          <w:rFonts w:ascii="Arial" w:hAnsi="Arial" w:cs="Arial"/>
          <w:noProof/>
        </w:rPr>
        <w:t>2025</w:t>
      </w:r>
      <w:r w:rsidRPr="00DC1B92">
        <w:rPr>
          <w:rFonts w:ascii="Arial" w:hAnsi="Arial" w:cs="Arial"/>
          <w:noProof/>
        </w:rPr>
        <w:t>., koje je izdalo nadležno tijelo za zaštitu okoliša i prirode:</w:t>
      </w:r>
      <w:r>
        <w:rPr>
          <w:rFonts w:ascii="Arial" w:hAnsi="Arial" w:cs="Arial"/>
          <w:noProof/>
        </w:rPr>
        <w:t xml:space="preserve"> Upravni odjel za graditeljstvo, infrastrukturu i zaštitu okoliša Brodsko-posavske županije</w:t>
      </w:r>
      <w:r w:rsidRPr="00DC1B92">
        <w:rPr>
          <w:rFonts w:ascii="Arial" w:hAnsi="Arial" w:cs="Arial"/>
          <w:noProof/>
        </w:rPr>
        <w:t>.</w:t>
      </w:r>
    </w:p>
    <w:p w14:paraId="10AD37ED" w14:textId="77777777" w:rsidR="00D414D1" w:rsidRPr="0059313F" w:rsidRDefault="00640EBE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Prijelazne i završne odredbe</w:t>
      </w:r>
    </w:p>
    <w:p w14:paraId="60473D49" w14:textId="77777777" w:rsidR="00D414D1" w:rsidRPr="0059313F" w:rsidRDefault="00640EBE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12.</w:t>
      </w:r>
    </w:p>
    <w:p w14:paraId="28071095" w14:textId="77777777" w:rsidR="008C3E76" w:rsidRDefault="00640EBE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Tijekom postupka Izmjena i dopuna Prostornog plana uređenja Općine Gornja Vrba svi zahtjevi fizičkih i pravnih osoba vezanih za izdavanje akata za gradnju vršit će se neometano sukladno sadašnjem važećem Prostornom planu uređenja Općine Gornja Vrba</w:t>
      </w:r>
    </w:p>
    <w:p w14:paraId="23191889" w14:textId="77777777" w:rsidR="00687890" w:rsidRDefault="00687890" w:rsidP="0068789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Ova Odluka stupa na snagu osmoga dana od dana objave u „Službenim novinama Općine Gornja Vrba“.</w:t>
      </w:r>
    </w:p>
    <w:p w14:paraId="0F25808C" w14:textId="77777777" w:rsidR="00687890" w:rsidRDefault="0068789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0B78902B" w14:textId="1D3D13C5" w:rsidR="00687890" w:rsidRPr="0059313F" w:rsidRDefault="00687890" w:rsidP="00687890">
      <w:pPr>
        <w:keepNext/>
        <w:spacing w:before="240"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KLASA: </w:t>
      </w:r>
      <w:bookmarkStart w:id="3" w:name="_Hlk113886990"/>
      <w:r>
        <w:rPr>
          <w:rFonts w:ascii="Arial" w:hAnsi="Arial" w:cs="Arial"/>
          <w:noProof/>
        </w:rPr>
        <w:t>350</w:t>
      </w:r>
      <w:r w:rsidRPr="0059313F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03</w:t>
      </w:r>
      <w:r w:rsidRPr="0059313F">
        <w:rPr>
          <w:rFonts w:ascii="Arial" w:hAnsi="Arial" w:cs="Arial"/>
          <w:noProof/>
        </w:rPr>
        <w:t>/</w:t>
      </w:r>
      <w:r>
        <w:rPr>
          <w:rFonts w:ascii="Arial" w:hAnsi="Arial" w:cs="Arial"/>
          <w:noProof/>
        </w:rPr>
        <w:t>24</w:t>
      </w:r>
      <w:r w:rsidRPr="0059313F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37</w:t>
      </w:r>
      <w:r w:rsidRPr="0059313F">
        <w:rPr>
          <w:rFonts w:ascii="Arial" w:hAnsi="Arial" w:cs="Arial"/>
          <w:noProof/>
        </w:rPr>
        <w:t>/</w:t>
      </w:r>
      <w:bookmarkEnd w:id="3"/>
      <w:r>
        <w:rPr>
          <w:rFonts w:ascii="Arial" w:hAnsi="Arial" w:cs="Arial"/>
          <w:noProof/>
        </w:rPr>
        <w:t>01</w:t>
      </w:r>
    </w:p>
    <w:p w14:paraId="2B3F661D" w14:textId="645BB730" w:rsidR="00687890" w:rsidRPr="0059313F" w:rsidRDefault="00687890" w:rsidP="00687890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URBROJ: </w:t>
      </w:r>
      <w:bookmarkStart w:id="4" w:name="_Hlk113887002"/>
      <w:r>
        <w:rPr>
          <w:rFonts w:ascii="Arial" w:hAnsi="Arial" w:cs="Arial"/>
          <w:noProof/>
        </w:rPr>
        <w:t>2178-28</w:t>
      </w:r>
      <w:r w:rsidRPr="0059313F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02</w:t>
      </w:r>
      <w:r w:rsidRPr="0059313F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25</w:t>
      </w:r>
      <w:r w:rsidRPr="0059313F">
        <w:rPr>
          <w:rFonts w:ascii="Arial" w:hAnsi="Arial" w:cs="Arial"/>
          <w:noProof/>
        </w:rPr>
        <w:t>-</w:t>
      </w:r>
      <w:bookmarkEnd w:id="4"/>
      <w:r>
        <w:rPr>
          <w:rFonts w:ascii="Arial" w:hAnsi="Arial" w:cs="Arial"/>
          <w:noProof/>
        </w:rPr>
        <w:t>15</w:t>
      </w:r>
    </w:p>
    <w:p w14:paraId="3A3D2B9F" w14:textId="77777777" w:rsidR="00687890" w:rsidRPr="0059313F" w:rsidRDefault="00687890" w:rsidP="00687890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bookmarkStart w:id="5" w:name="_Hlk113887018"/>
      <w:r>
        <w:rPr>
          <w:rFonts w:ascii="Arial" w:hAnsi="Arial" w:cs="Arial"/>
          <w:noProof/>
        </w:rPr>
        <w:t>U Gornjoj Vrbi</w:t>
      </w:r>
      <w:r w:rsidRPr="0059313F">
        <w:rPr>
          <w:rFonts w:ascii="Arial" w:hAnsi="Arial" w:cs="Arial"/>
          <w:noProof/>
        </w:rPr>
        <w:t xml:space="preserve">, </w:t>
      </w:r>
      <w:r>
        <w:rPr>
          <w:rFonts w:ascii="Arial" w:hAnsi="Arial" w:cs="Arial"/>
          <w:noProof/>
        </w:rPr>
        <w:t>10.06</w:t>
      </w:r>
      <w:r w:rsidRPr="0059313F">
        <w:rPr>
          <w:rFonts w:ascii="Arial" w:hAnsi="Arial" w:cs="Arial"/>
          <w:noProof/>
        </w:rPr>
        <w:t>.</w:t>
      </w:r>
      <w:bookmarkEnd w:id="5"/>
      <w:r>
        <w:rPr>
          <w:rFonts w:ascii="Arial" w:hAnsi="Arial" w:cs="Arial"/>
          <w:noProof/>
        </w:rPr>
        <w:t>2025</w:t>
      </w:r>
      <w:r w:rsidRPr="0059313F">
        <w:rPr>
          <w:rFonts w:ascii="Arial" w:hAnsi="Arial" w:cs="Arial"/>
          <w:noProof/>
        </w:rPr>
        <w:t>.</w:t>
      </w:r>
    </w:p>
    <w:p w14:paraId="77860B79" w14:textId="3B857F7C" w:rsidR="00D414D1" w:rsidRPr="0059313F" w:rsidRDefault="00D414D1" w:rsidP="008A2E9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</w:p>
    <w:p w14:paraId="6C731AB7" w14:textId="77777777" w:rsidR="00D414D1" w:rsidRPr="0059313F" w:rsidRDefault="00640EBE" w:rsidP="00AD4106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PREDSJEDNIK OPĆINSKOG VIJEĆA</w:t>
      </w:r>
    </w:p>
    <w:p w14:paraId="16D4BEC4" w14:textId="77777777" w:rsidR="00A53994" w:rsidRPr="0059313F" w:rsidRDefault="00217831" w:rsidP="00A66C51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Ivica</w:t>
      </w:r>
      <w:r w:rsidR="00640EBE" w:rsidRPr="0059313F">
        <w:rPr>
          <w:rFonts w:ascii="Arial" w:hAnsi="Arial" w:cs="Arial"/>
          <w:noProof/>
        </w:rPr>
        <w:t xml:space="preserve"> Ereš</w:t>
      </w:r>
    </w:p>
    <w:sectPr w:rsidR="00A53994" w:rsidRPr="0059313F" w:rsidSect="00B17C44">
      <w:footerReference w:type="default" r:id="rId8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57C4F" w14:textId="77777777" w:rsidR="00683A4B" w:rsidRDefault="00683A4B">
      <w:pPr>
        <w:spacing w:after="0" w:line="240" w:lineRule="auto"/>
      </w:pPr>
      <w:r>
        <w:separator/>
      </w:r>
    </w:p>
  </w:endnote>
  <w:endnote w:type="continuationSeparator" w:id="0">
    <w:p w14:paraId="6127E07F" w14:textId="77777777" w:rsidR="00683A4B" w:rsidRDefault="00683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aytona">
    <w:charset w:val="00"/>
    <w:family w:val="swiss"/>
    <w:pitch w:val="variable"/>
    <w:sig w:usb0="800002EF" w:usb1="0000000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ADC5E" w14:textId="77777777" w:rsidR="0061089D" w:rsidRPr="005B451E" w:rsidRDefault="00640EBE" w:rsidP="002A2B47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978866912"/>
        <w:docPartObj>
          <w:docPartGallery w:val="Page Numbers (Top of Page)"/>
          <w:docPartUnique/>
        </w:docPartObj>
      </w:sdtPr>
      <w:sdtContent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4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4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="00E37DE7" w:rsidRPr="005B451E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622</w:t>
        </w:r>
      </w:sdtContent>
    </w:sdt>
  </w:p>
  <w:p w14:paraId="54E4CA4E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6831E91A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5DC87152" w14:textId="77777777" w:rsidR="00975B8F" w:rsidRPr="005B451E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83EAB" w14:textId="77777777" w:rsidR="00683A4B" w:rsidRDefault="00683A4B">
      <w:pPr>
        <w:spacing w:after="0" w:line="240" w:lineRule="auto"/>
      </w:pPr>
      <w:r>
        <w:separator/>
      </w:r>
    </w:p>
  </w:footnote>
  <w:footnote w:type="continuationSeparator" w:id="0">
    <w:p w14:paraId="50AC2EB1" w14:textId="77777777" w:rsidR="00683A4B" w:rsidRDefault="00683A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A57374"/>
    <w:multiLevelType w:val="hybridMultilevel"/>
    <w:tmpl w:val="00BC779A"/>
    <w:lvl w:ilvl="0" w:tplc="C6F8B390">
      <w:start w:val="1"/>
      <w:numFmt w:val="decimal"/>
      <w:lvlText w:val="%1."/>
      <w:lvlJc w:val="left"/>
      <w:pPr>
        <w:ind w:left="720" w:hanging="360"/>
      </w:pPr>
    </w:lvl>
    <w:lvl w:ilvl="1" w:tplc="2FC64792">
      <w:start w:val="1"/>
      <w:numFmt w:val="decimal"/>
      <w:lvlText w:val="%2."/>
      <w:lvlJc w:val="left"/>
      <w:pPr>
        <w:ind w:left="1440" w:hanging="360"/>
      </w:pPr>
    </w:lvl>
    <w:lvl w:ilvl="2" w:tplc="16AACDC0" w:tentative="1">
      <w:start w:val="1"/>
      <w:numFmt w:val="lowerRoman"/>
      <w:lvlText w:val="%3."/>
      <w:lvlJc w:val="right"/>
      <w:pPr>
        <w:ind w:left="2160" w:hanging="180"/>
      </w:pPr>
    </w:lvl>
    <w:lvl w:ilvl="3" w:tplc="D6F40C62" w:tentative="1">
      <w:start w:val="1"/>
      <w:numFmt w:val="decimal"/>
      <w:lvlText w:val="%4."/>
      <w:lvlJc w:val="left"/>
      <w:pPr>
        <w:ind w:left="2880" w:hanging="360"/>
      </w:pPr>
    </w:lvl>
    <w:lvl w:ilvl="4" w:tplc="53FC74C2" w:tentative="1">
      <w:start w:val="1"/>
      <w:numFmt w:val="lowerLetter"/>
      <w:lvlText w:val="%5."/>
      <w:lvlJc w:val="left"/>
      <w:pPr>
        <w:ind w:left="3600" w:hanging="360"/>
      </w:pPr>
    </w:lvl>
    <w:lvl w:ilvl="5" w:tplc="D75695D2" w:tentative="1">
      <w:start w:val="1"/>
      <w:numFmt w:val="lowerRoman"/>
      <w:lvlText w:val="%6."/>
      <w:lvlJc w:val="right"/>
      <w:pPr>
        <w:ind w:left="4320" w:hanging="180"/>
      </w:pPr>
    </w:lvl>
    <w:lvl w:ilvl="6" w:tplc="17D0EBD8" w:tentative="1">
      <w:start w:val="1"/>
      <w:numFmt w:val="decimal"/>
      <w:lvlText w:val="%7."/>
      <w:lvlJc w:val="left"/>
      <w:pPr>
        <w:ind w:left="5040" w:hanging="360"/>
      </w:pPr>
    </w:lvl>
    <w:lvl w:ilvl="7" w:tplc="6C628064" w:tentative="1">
      <w:start w:val="1"/>
      <w:numFmt w:val="lowerLetter"/>
      <w:lvlText w:val="%8."/>
      <w:lvlJc w:val="left"/>
      <w:pPr>
        <w:ind w:left="5760" w:hanging="360"/>
      </w:pPr>
    </w:lvl>
    <w:lvl w:ilvl="8" w:tplc="2104E4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1276CD2"/>
    <w:multiLevelType w:val="hybridMultilevel"/>
    <w:tmpl w:val="BFC69986"/>
    <w:lvl w:ilvl="0" w:tplc="48426290">
      <w:start w:val="1"/>
      <w:numFmt w:val="upperLetter"/>
      <w:lvlText w:val="%1."/>
      <w:lvlJc w:val="left"/>
      <w:pPr>
        <w:ind w:left="720" w:hanging="360"/>
      </w:pPr>
    </w:lvl>
    <w:lvl w:ilvl="1" w:tplc="B4F23360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5A1EA6AE" w:tentative="1">
      <w:start w:val="1"/>
      <w:numFmt w:val="lowerRoman"/>
      <w:lvlText w:val="%3."/>
      <w:lvlJc w:val="right"/>
      <w:pPr>
        <w:ind w:left="2160" w:hanging="180"/>
      </w:pPr>
    </w:lvl>
    <w:lvl w:ilvl="3" w:tplc="CCDEFC06" w:tentative="1">
      <w:start w:val="1"/>
      <w:numFmt w:val="decimal"/>
      <w:lvlText w:val="%4."/>
      <w:lvlJc w:val="left"/>
      <w:pPr>
        <w:ind w:left="2880" w:hanging="360"/>
      </w:pPr>
    </w:lvl>
    <w:lvl w:ilvl="4" w:tplc="2F6EFE3C" w:tentative="1">
      <w:start w:val="1"/>
      <w:numFmt w:val="lowerLetter"/>
      <w:lvlText w:val="%5."/>
      <w:lvlJc w:val="left"/>
      <w:pPr>
        <w:ind w:left="3600" w:hanging="360"/>
      </w:pPr>
    </w:lvl>
    <w:lvl w:ilvl="5" w:tplc="D69E2368" w:tentative="1">
      <w:start w:val="1"/>
      <w:numFmt w:val="lowerRoman"/>
      <w:lvlText w:val="%6."/>
      <w:lvlJc w:val="right"/>
      <w:pPr>
        <w:ind w:left="4320" w:hanging="180"/>
      </w:pPr>
    </w:lvl>
    <w:lvl w:ilvl="6" w:tplc="92820142" w:tentative="1">
      <w:start w:val="1"/>
      <w:numFmt w:val="decimal"/>
      <w:lvlText w:val="%7."/>
      <w:lvlJc w:val="left"/>
      <w:pPr>
        <w:ind w:left="5040" w:hanging="360"/>
      </w:pPr>
    </w:lvl>
    <w:lvl w:ilvl="7" w:tplc="7AD82190" w:tentative="1">
      <w:start w:val="1"/>
      <w:numFmt w:val="lowerLetter"/>
      <w:lvlText w:val="%8."/>
      <w:lvlJc w:val="left"/>
      <w:pPr>
        <w:ind w:left="5760" w:hanging="360"/>
      </w:pPr>
    </w:lvl>
    <w:lvl w:ilvl="8" w:tplc="1C449D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13C932D8"/>
    <w:multiLevelType w:val="hybridMultilevel"/>
    <w:tmpl w:val="86D04B14"/>
    <w:lvl w:ilvl="0" w:tplc="FF1C65D0">
      <w:start w:val="1"/>
      <w:numFmt w:val="decimal"/>
      <w:lvlText w:val="%1."/>
      <w:lvlJc w:val="left"/>
      <w:pPr>
        <w:ind w:left="1440" w:hanging="360"/>
      </w:pPr>
    </w:lvl>
    <w:lvl w:ilvl="1" w:tplc="6714E5C0" w:tentative="1">
      <w:start w:val="1"/>
      <w:numFmt w:val="lowerLetter"/>
      <w:lvlText w:val="%2."/>
      <w:lvlJc w:val="left"/>
      <w:pPr>
        <w:ind w:left="2160" w:hanging="360"/>
      </w:pPr>
    </w:lvl>
    <w:lvl w:ilvl="2" w:tplc="73A05D5C" w:tentative="1">
      <w:start w:val="1"/>
      <w:numFmt w:val="lowerRoman"/>
      <w:lvlText w:val="%3."/>
      <w:lvlJc w:val="right"/>
      <w:pPr>
        <w:ind w:left="2880" w:hanging="180"/>
      </w:pPr>
    </w:lvl>
    <w:lvl w:ilvl="3" w:tplc="F0B85A82" w:tentative="1">
      <w:start w:val="1"/>
      <w:numFmt w:val="decimal"/>
      <w:lvlText w:val="%4."/>
      <w:lvlJc w:val="left"/>
      <w:pPr>
        <w:ind w:left="3600" w:hanging="360"/>
      </w:pPr>
    </w:lvl>
    <w:lvl w:ilvl="4" w:tplc="C6D6A0DE" w:tentative="1">
      <w:start w:val="1"/>
      <w:numFmt w:val="lowerLetter"/>
      <w:lvlText w:val="%5."/>
      <w:lvlJc w:val="left"/>
      <w:pPr>
        <w:ind w:left="4320" w:hanging="360"/>
      </w:pPr>
    </w:lvl>
    <w:lvl w:ilvl="5" w:tplc="E3DA9FE8" w:tentative="1">
      <w:start w:val="1"/>
      <w:numFmt w:val="lowerRoman"/>
      <w:lvlText w:val="%6."/>
      <w:lvlJc w:val="right"/>
      <w:pPr>
        <w:ind w:left="5040" w:hanging="180"/>
      </w:pPr>
    </w:lvl>
    <w:lvl w:ilvl="6" w:tplc="26004A0E" w:tentative="1">
      <w:start w:val="1"/>
      <w:numFmt w:val="decimal"/>
      <w:lvlText w:val="%7."/>
      <w:lvlJc w:val="left"/>
      <w:pPr>
        <w:ind w:left="5760" w:hanging="360"/>
      </w:pPr>
    </w:lvl>
    <w:lvl w:ilvl="7" w:tplc="8FFEAFC0" w:tentative="1">
      <w:start w:val="1"/>
      <w:numFmt w:val="lowerLetter"/>
      <w:lvlText w:val="%8."/>
      <w:lvlJc w:val="left"/>
      <w:pPr>
        <w:ind w:left="6480" w:hanging="360"/>
      </w:pPr>
    </w:lvl>
    <w:lvl w:ilvl="8" w:tplc="C822634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1">
    <w:nsid w:val="1ECB0390"/>
    <w:multiLevelType w:val="hybridMultilevel"/>
    <w:tmpl w:val="1CDA19DE"/>
    <w:lvl w:ilvl="0" w:tplc="2B802264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D6D65F54" w:tentative="1">
      <w:start w:val="1"/>
      <w:numFmt w:val="lowerLetter"/>
      <w:lvlText w:val="%2."/>
      <w:lvlJc w:val="left"/>
      <w:pPr>
        <w:ind w:left="1440" w:hanging="360"/>
      </w:pPr>
    </w:lvl>
    <w:lvl w:ilvl="2" w:tplc="86E20AB0" w:tentative="1">
      <w:start w:val="1"/>
      <w:numFmt w:val="lowerRoman"/>
      <w:lvlText w:val="%3."/>
      <w:lvlJc w:val="right"/>
      <w:pPr>
        <w:ind w:left="2160" w:hanging="180"/>
      </w:pPr>
    </w:lvl>
    <w:lvl w:ilvl="3" w:tplc="4E64D156" w:tentative="1">
      <w:start w:val="1"/>
      <w:numFmt w:val="decimal"/>
      <w:lvlText w:val="%4."/>
      <w:lvlJc w:val="left"/>
      <w:pPr>
        <w:ind w:left="2880" w:hanging="360"/>
      </w:pPr>
    </w:lvl>
    <w:lvl w:ilvl="4" w:tplc="84EE2CEE" w:tentative="1">
      <w:start w:val="1"/>
      <w:numFmt w:val="lowerLetter"/>
      <w:lvlText w:val="%5."/>
      <w:lvlJc w:val="left"/>
      <w:pPr>
        <w:ind w:left="3600" w:hanging="360"/>
      </w:pPr>
    </w:lvl>
    <w:lvl w:ilvl="5" w:tplc="1BB091E6" w:tentative="1">
      <w:start w:val="1"/>
      <w:numFmt w:val="lowerRoman"/>
      <w:lvlText w:val="%6."/>
      <w:lvlJc w:val="right"/>
      <w:pPr>
        <w:ind w:left="4320" w:hanging="180"/>
      </w:pPr>
    </w:lvl>
    <w:lvl w:ilvl="6" w:tplc="98E89F7E" w:tentative="1">
      <w:start w:val="1"/>
      <w:numFmt w:val="decimal"/>
      <w:lvlText w:val="%7."/>
      <w:lvlJc w:val="left"/>
      <w:pPr>
        <w:ind w:left="5040" w:hanging="360"/>
      </w:pPr>
    </w:lvl>
    <w:lvl w:ilvl="7" w:tplc="4866CF4E" w:tentative="1">
      <w:start w:val="1"/>
      <w:numFmt w:val="lowerLetter"/>
      <w:lvlText w:val="%8."/>
      <w:lvlJc w:val="left"/>
      <w:pPr>
        <w:ind w:left="5760" w:hanging="360"/>
      </w:pPr>
    </w:lvl>
    <w:lvl w:ilvl="8" w:tplc="9E408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9F85ADC"/>
    <w:multiLevelType w:val="hybridMultilevel"/>
    <w:tmpl w:val="CC568A3E"/>
    <w:lvl w:ilvl="0" w:tplc="204089EC">
      <w:start w:val="1"/>
      <w:numFmt w:val="decimal"/>
      <w:lvlText w:val="%1."/>
      <w:lvlJc w:val="left"/>
      <w:pPr>
        <w:ind w:left="720" w:hanging="360"/>
      </w:pPr>
    </w:lvl>
    <w:lvl w:ilvl="1" w:tplc="CB620A0E">
      <w:start w:val="1"/>
      <w:numFmt w:val="lowerLetter"/>
      <w:lvlText w:val="%2."/>
      <w:lvlJc w:val="left"/>
      <w:pPr>
        <w:ind w:left="1440" w:hanging="360"/>
      </w:pPr>
    </w:lvl>
    <w:lvl w:ilvl="2" w:tplc="242AEBF4" w:tentative="1">
      <w:start w:val="1"/>
      <w:numFmt w:val="lowerRoman"/>
      <w:lvlText w:val="%3."/>
      <w:lvlJc w:val="right"/>
      <w:pPr>
        <w:ind w:left="2160" w:hanging="180"/>
      </w:pPr>
    </w:lvl>
    <w:lvl w:ilvl="3" w:tplc="7F86DA06" w:tentative="1">
      <w:start w:val="1"/>
      <w:numFmt w:val="decimal"/>
      <w:lvlText w:val="%4."/>
      <w:lvlJc w:val="left"/>
      <w:pPr>
        <w:ind w:left="2880" w:hanging="360"/>
      </w:pPr>
    </w:lvl>
    <w:lvl w:ilvl="4" w:tplc="BACEF424" w:tentative="1">
      <w:start w:val="1"/>
      <w:numFmt w:val="lowerLetter"/>
      <w:lvlText w:val="%5."/>
      <w:lvlJc w:val="left"/>
      <w:pPr>
        <w:ind w:left="3600" w:hanging="360"/>
      </w:pPr>
    </w:lvl>
    <w:lvl w:ilvl="5" w:tplc="9B4AFC42" w:tentative="1">
      <w:start w:val="1"/>
      <w:numFmt w:val="lowerRoman"/>
      <w:lvlText w:val="%6."/>
      <w:lvlJc w:val="right"/>
      <w:pPr>
        <w:ind w:left="4320" w:hanging="180"/>
      </w:pPr>
    </w:lvl>
    <w:lvl w:ilvl="6" w:tplc="1FE4EB72" w:tentative="1">
      <w:start w:val="1"/>
      <w:numFmt w:val="decimal"/>
      <w:lvlText w:val="%7."/>
      <w:lvlJc w:val="left"/>
      <w:pPr>
        <w:ind w:left="5040" w:hanging="360"/>
      </w:pPr>
    </w:lvl>
    <w:lvl w:ilvl="7" w:tplc="16BC8068" w:tentative="1">
      <w:start w:val="1"/>
      <w:numFmt w:val="lowerLetter"/>
      <w:lvlText w:val="%8."/>
      <w:lvlJc w:val="left"/>
      <w:pPr>
        <w:ind w:left="5760" w:hanging="360"/>
      </w:pPr>
    </w:lvl>
    <w:lvl w:ilvl="8" w:tplc="9AFE7F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C317D42"/>
    <w:multiLevelType w:val="hybridMultilevel"/>
    <w:tmpl w:val="49440216"/>
    <w:lvl w:ilvl="0" w:tplc="5734F7AA">
      <w:start w:val="1"/>
      <w:numFmt w:val="decimal"/>
      <w:lvlText w:val="%1."/>
      <w:lvlJc w:val="left"/>
      <w:pPr>
        <w:ind w:left="1440" w:hanging="360"/>
      </w:pPr>
    </w:lvl>
    <w:lvl w:ilvl="1" w:tplc="C658B21A" w:tentative="1">
      <w:start w:val="1"/>
      <w:numFmt w:val="lowerLetter"/>
      <w:lvlText w:val="%2."/>
      <w:lvlJc w:val="left"/>
      <w:pPr>
        <w:ind w:left="2160" w:hanging="360"/>
      </w:pPr>
    </w:lvl>
    <w:lvl w:ilvl="2" w:tplc="22FC74BC" w:tentative="1">
      <w:start w:val="1"/>
      <w:numFmt w:val="lowerRoman"/>
      <w:lvlText w:val="%3."/>
      <w:lvlJc w:val="right"/>
      <w:pPr>
        <w:ind w:left="2880" w:hanging="180"/>
      </w:pPr>
    </w:lvl>
    <w:lvl w:ilvl="3" w:tplc="B3A0712A" w:tentative="1">
      <w:start w:val="1"/>
      <w:numFmt w:val="decimal"/>
      <w:lvlText w:val="%4."/>
      <w:lvlJc w:val="left"/>
      <w:pPr>
        <w:ind w:left="3600" w:hanging="360"/>
      </w:pPr>
    </w:lvl>
    <w:lvl w:ilvl="4" w:tplc="D3366E22" w:tentative="1">
      <w:start w:val="1"/>
      <w:numFmt w:val="lowerLetter"/>
      <w:lvlText w:val="%5."/>
      <w:lvlJc w:val="left"/>
      <w:pPr>
        <w:ind w:left="4320" w:hanging="360"/>
      </w:pPr>
    </w:lvl>
    <w:lvl w:ilvl="5" w:tplc="8294D918" w:tentative="1">
      <w:start w:val="1"/>
      <w:numFmt w:val="lowerRoman"/>
      <w:lvlText w:val="%6."/>
      <w:lvlJc w:val="right"/>
      <w:pPr>
        <w:ind w:left="5040" w:hanging="180"/>
      </w:pPr>
    </w:lvl>
    <w:lvl w:ilvl="6" w:tplc="F3A8FA66" w:tentative="1">
      <w:start w:val="1"/>
      <w:numFmt w:val="decimal"/>
      <w:lvlText w:val="%7."/>
      <w:lvlJc w:val="left"/>
      <w:pPr>
        <w:ind w:left="5760" w:hanging="360"/>
      </w:pPr>
    </w:lvl>
    <w:lvl w:ilvl="7" w:tplc="C3320B86" w:tentative="1">
      <w:start w:val="1"/>
      <w:numFmt w:val="lowerLetter"/>
      <w:lvlText w:val="%8."/>
      <w:lvlJc w:val="left"/>
      <w:pPr>
        <w:ind w:left="6480" w:hanging="360"/>
      </w:pPr>
    </w:lvl>
    <w:lvl w:ilvl="8" w:tplc="667E636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1">
    <w:nsid w:val="3FC7089D"/>
    <w:multiLevelType w:val="hybridMultilevel"/>
    <w:tmpl w:val="4FC2434C"/>
    <w:lvl w:ilvl="0" w:tplc="29B6A206">
      <w:start w:val="1"/>
      <w:numFmt w:val="decimal"/>
      <w:lvlText w:val="%1."/>
      <w:lvlJc w:val="left"/>
      <w:pPr>
        <w:ind w:left="1440" w:hanging="360"/>
      </w:pPr>
    </w:lvl>
    <w:lvl w:ilvl="1" w:tplc="3CC47FB0" w:tentative="1">
      <w:start w:val="1"/>
      <w:numFmt w:val="lowerLetter"/>
      <w:lvlText w:val="%2."/>
      <w:lvlJc w:val="left"/>
      <w:pPr>
        <w:ind w:left="2160" w:hanging="360"/>
      </w:pPr>
    </w:lvl>
    <w:lvl w:ilvl="2" w:tplc="0F50CE88" w:tentative="1">
      <w:start w:val="1"/>
      <w:numFmt w:val="lowerRoman"/>
      <w:lvlText w:val="%3."/>
      <w:lvlJc w:val="right"/>
      <w:pPr>
        <w:ind w:left="2880" w:hanging="180"/>
      </w:pPr>
    </w:lvl>
    <w:lvl w:ilvl="3" w:tplc="D9F04B9E" w:tentative="1">
      <w:start w:val="1"/>
      <w:numFmt w:val="decimal"/>
      <w:lvlText w:val="%4."/>
      <w:lvlJc w:val="left"/>
      <w:pPr>
        <w:ind w:left="3600" w:hanging="360"/>
      </w:pPr>
    </w:lvl>
    <w:lvl w:ilvl="4" w:tplc="48CE54AC" w:tentative="1">
      <w:start w:val="1"/>
      <w:numFmt w:val="lowerLetter"/>
      <w:lvlText w:val="%5."/>
      <w:lvlJc w:val="left"/>
      <w:pPr>
        <w:ind w:left="4320" w:hanging="360"/>
      </w:pPr>
    </w:lvl>
    <w:lvl w:ilvl="5" w:tplc="BBF2E21E" w:tentative="1">
      <w:start w:val="1"/>
      <w:numFmt w:val="lowerRoman"/>
      <w:lvlText w:val="%6."/>
      <w:lvlJc w:val="right"/>
      <w:pPr>
        <w:ind w:left="5040" w:hanging="180"/>
      </w:pPr>
    </w:lvl>
    <w:lvl w:ilvl="6" w:tplc="5742DCE8" w:tentative="1">
      <w:start w:val="1"/>
      <w:numFmt w:val="decimal"/>
      <w:lvlText w:val="%7."/>
      <w:lvlJc w:val="left"/>
      <w:pPr>
        <w:ind w:left="5760" w:hanging="360"/>
      </w:pPr>
    </w:lvl>
    <w:lvl w:ilvl="7" w:tplc="50785CB8" w:tentative="1">
      <w:start w:val="1"/>
      <w:numFmt w:val="lowerLetter"/>
      <w:lvlText w:val="%8."/>
      <w:lvlJc w:val="left"/>
      <w:pPr>
        <w:ind w:left="6480" w:hanging="360"/>
      </w:pPr>
    </w:lvl>
    <w:lvl w:ilvl="8" w:tplc="622A850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1">
    <w:nsid w:val="5097746D"/>
    <w:multiLevelType w:val="hybridMultilevel"/>
    <w:tmpl w:val="7BD413B0"/>
    <w:lvl w:ilvl="0" w:tplc="2EC6E90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34D2E7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color w:val="000000" w:themeColor="text1"/>
      </w:rPr>
    </w:lvl>
    <w:lvl w:ilvl="2" w:tplc="6D9EE7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9A0D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709C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FE21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520A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5A7C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605F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A1F2DA8"/>
    <w:multiLevelType w:val="hybridMultilevel"/>
    <w:tmpl w:val="B11033CE"/>
    <w:lvl w:ilvl="0" w:tplc="95F8EA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A1244F66" w:tentative="1">
      <w:start w:val="1"/>
      <w:numFmt w:val="lowerLetter"/>
      <w:lvlText w:val="%2."/>
      <w:lvlJc w:val="left"/>
      <w:pPr>
        <w:ind w:left="2160" w:hanging="360"/>
      </w:pPr>
    </w:lvl>
    <w:lvl w:ilvl="2" w:tplc="6BCE3F34" w:tentative="1">
      <w:start w:val="1"/>
      <w:numFmt w:val="lowerRoman"/>
      <w:lvlText w:val="%3."/>
      <w:lvlJc w:val="right"/>
      <w:pPr>
        <w:ind w:left="2880" w:hanging="180"/>
      </w:pPr>
    </w:lvl>
    <w:lvl w:ilvl="3" w:tplc="049E756C" w:tentative="1">
      <w:start w:val="1"/>
      <w:numFmt w:val="decimal"/>
      <w:lvlText w:val="%4."/>
      <w:lvlJc w:val="left"/>
      <w:pPr>
        <w:ind w:left="3600" w:hanging="360"/>
      </w:pPr>
    </w:lvl>
    <w:lvl w:ilvl="4" w:tplc="112ADB6A" w:tentative="1">
      <w:start w:val="1"/>
      <w:numFmt w:val="lowerLetter"/>
      <w:lvlText w:val="%5."/>
      <w:lvlJc w:val="left"/>
      <w:pPr>
        <w:ind w:left="4320" w:hanging="360"/>
      </w:pPr>
    </w:lvl>
    <w:lvl w:ilvl="5" w:tplc="ED403B36" w:tentative="1">
      <w:start w:val="1"/>
      <w:numFmt w:val="lowerRoman"/>
      <w:lvlText w:val="%6."/>
      <w:lvlJc w:val="right"/>
      <w:pPr>
        <w:ind w:left="5040" w:hanging="180"/>
      </w:pPr>
    </w:lvl>
    <w:lvl w:ilvl="6" w:tplc="1764A562" w:tentative="1">
      <w:start w:val="1"/>
      <w:numFmt w:val="decimal"/>
      <w:lvlText w:val="%7."/>
      <w:lvlJc w:val="left"/>
      <w:pPr>
        <w:ind w:left="5760" w:hanging="360"/>
      </w:pPr>
    </w:lvl>
    <w:lvl w:ilvl="7" w:tplc="30A451B0" w:tentative="1">
      <w:start w:val="1"/>
      <w:numFmt w:val="lowerLetter"/>
      <w:lvlText w:val="%8."/>
      <w:lvlJc w:val="left"/>
      <w:pPr>
        <w:ind w:left="6480" w:hanging="360"/>
      </w:pPr>
    </w:lvl>
    <w:lvl w:ilvl="8" w:tplc="5C629DF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1">
    <w:nsid w:val="5B871D9A"/>
    <w:multiLevelType w:val="hybridMultilevel"/>
    <w:tmpl w:val="8222BEA6"/>
    <w:lvl w:ilvl="0" w:tplc="C91847A2">
      <w:start w:val="1"/>
      <w:numFmt w:val="decimal"/>
      <w:lvlText w:val="%1."/>
      <w:lvlJc w:val="left"/>
      <w:pPr>
        <w:ind w:left="1440" w:hanging="360"/>
      </w:pPr>
    </w:lvl>
    <w:lvl w:ilvl="1" w:tplc="8FBEF5FE" w:tentative="1">
      <w:start w:val="1"/>
      <w:numFmt w:val="lowerLetter"/>
      <w:lvlText w:val="%2."/>
      <w:lvlJc w:val="left"/>
      <w:pPr>
        <w:ind w:left="2160" w:hanging="360"/>
      </w:pPr>
    </w:lvl>
    <w:lvl w:ilvl="2" w:tplc="B516BCB0" w:tentative="1">
      <w:start w:val="1"/>
      <w:numFmt w:val="lowerRoman"/>
      <w:lvlText w:val="%3."/>
      <w:lvlJc w:val="right"/>
      <w:pPr>
        <w:ind w:left="2880" w:hanging="180"/>
      </w:pPr>
    </w:lvl>
    <w:lvl w:ilvl="3" w:tplc="49AC9F8A" w:tentative="1">
      <w:start w:val="1"/>
      <w:numFmt w:val="decimal"/>
      <w:lvlText w:val="%4."/>
      <w:lvlJc w:val="left"/>
      <w:pPr>
        <w:ind w:left="3600" w:hanging="360"/>
      </w:pPr>
    </w:lvl>
    <w:lvl w:ilvl="4" w:tplc="DFB488E8" w:tentative="1">
      <w:start w:val="1"/>
      <w:numFmt w:val="lowerLetter"/>
      <w:lvlText w:val="%5."/>
      <w:lvlJc w:val="left"/>
      <w:pPr>
        <w:ind w:left="4320" w:hanging="360"/>
      </w:pPr>
    </w:lvl>
    <w:lvl w:ilvl="5" w:tplc="B2E81CA2" w:tentative="1">
      <w:start w:val="1"/>
      <w:numFmt w:val="lowerRoman"/>
      <w:lvlText w:val="%6."/>
      <w:lvlJc w:val="right"/>
      <w:pPr>
        <w:ind w:left="5040" w:hanging="180"/>
      </w:pPr>
    </w:lvl>
    <w:lvl w:ilvl="6" w:tplc="D4FC5BCE" w:tentative="1">
      <w:start w:val="1"/>
      <w:numFmt w:val="decimal"/>
      <w:lvlText w:val="%7."/>
      <w:lvlJc w:val="left"/>
      <w:pPr>
        <w:ind w:left="5760" w:hanging="360"/>
      </w:pPr>
    </w:lvl>
    <w:lvl w:ilvl="7" w:tplc="73587A3E" w:tentative="1">
      <w:start w:val="1"/>
      <w:numFmt w:val="lowerLetter"/>
      <w:lvlText w:val="%8."/>
      <w:lvlJc w:val="left"/>
      <w:pPr>
        <w:ind w:left="6480" w:hanging="360"/>
      </w:pPr>
    </w:lvl>
    <w:lvl w:ilvl="8" w:tplc="14A2DD6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1">
    <w:nsid w:val="67E17E5A"/>
    <w:multiLevelType w:val="hybridMultilevel"/>
    <w:tmpl w:val="FCBA361A"/>
    <w:lvl w:ilvl="0" w:tplc="FB825E1C">
      <w:start w:val="1"/>
      <w:numFmt w:val="decimal"/>
      <w:lvlText w:val="%1."/>
      <w:lvlJc w:val="left"/>
      <w:pPr>
        <w:ind w:left="720" w:hanging="360"/>
      </w:pPr>
    </w:lvl>
    <w:lvl w:ilvl="1" w:tplc="F32A2D8A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7D26BF02" w:tentative="1">
      <w:start w:val="1"/>
      <w:numFmt w:val="lowerRoman"/>
      <w:lvlText w:val="%3."/>
      <w:lvlJc w:val="right"/>
      <w:pPr>
        <w:ind w:left="2160" w:hanging="180"/>
      </w:pPr>
    </w:lvl>
    <w:lvl w:ilvl="3" w:tplc="472020E4" w:tentative="1">
      <w:start w:val="1"/>
      <w:numFmt w:val="decimal"/>
      <w:lvlText w:val="%4."/>
      <w:lvlJc w:val="left"/>
      <w:pPr>
        <w:ind w:left="2880" w:hanging="360"/>
      </w:pPr>
    </w:lvl>
    <w:lvl w:ilvl="4" w:tplc="21727738" w:tentative="1">
      <w:start w:val="1"/>
      <w:numFmt w:val="lowerLetter"/>
      <w:lvlText w:val="%5."/>
      <w:lvlJc w:val="left"/>
      <w:pPr>
        <w:ind w:left="3600" w:hanging="360"/>
      </w:pPr>
    </w:lvl>
    <w:lvl w:ilvl="5" w:tplc="1FD6B622" w:tentative="1">
      <w:start w:val="1"/>
      <w:numFmt w:val="lowerRoman"/>
      <w:lvlText w:val="%6."/>
      <w:lvlJc w:val="right"/>
      <w:pPr>
        <w:ind w:left="4320" w:hanging="180"/>
      </w:pPr>
    </w:lvl>
    <w:lvl w:ilvl="6" w:tplc="DC928784" w:tentative="1">
      <w:start w:val="1"/>
      <w:numFmt w:val="decimal"/>
      <w:lvlText w:val="%7."/>
      <w:lvlJc w:val="left"/>
      <w:pPr>
        <w:ind w:left="5040" w:hanging="360"/>
      </w:pPr>
    </w:lvl>
    <w:lvl w:ilvl="7" w:tplc="72A0EE86" w:tentative="1">
      <w:start w:val="1"/>
      <w:numFmt w:val="lowerLetter"/>
      <w:lvlText w:val="%8."/>
      <w:lvlJc w:val="left"/>
      <w:pPr>
        <w:ind w:left="5760" w:hanging="360"/>
      </w:pPr>
    </w:lvl>
    <w:lvl w:ilvl="8" w:tplc="27B81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48B528B"/>
    <w:multiLevelType w:val="hybridMultilevel"/>
    <w:tmpl w:val="B4BE9090"/>
    <w:lvl w:ilvl="0" w:tplc="9404C8FE">
      <w:start w:val="1"/>
      <w:numFmt w:val="decimal"/>
      <w:lvlText w:val="%1."/>
      <w:lvlJc w:val="left"/>
      <w:pPr>
        <w:ind w:left="720" w:hanging="360"/>
      </w:pPr>
    </w:lvl>
    <w:lvl w:ilvl="1" w:tplc="579C6684">
      <w:start w:val="1"/>
      <w:numFmt w:val="lowerLetter"/>
      <w:lvlText w:val="%2."/>
      <w:lvlJc w:val="left"/>
      <w:pPr>
        <w:ind w:left="1440" w:hanging="360"/>
      </w:pPr>
    </w:lvl>
    <w:lvl w:ilvl="2" w:tplc="63DAFA4E" w:tentative="1">
      <w:start w:val="1"/>
      <w:numFmt w:val="lowerRoman"/>
      <w:lvlText w:val="%3."/>
      <w:lvlJc w:val="right"/>
      <w:pPr>
        <w:ind w:left="2160" w:hanging="180"/>
      </w:pPr>
    </w:lvl>
    <w:lvl w:ilvl="3" w:tplc="3DB846DE" w:tentative="1">
      <w:start w:val="1"/>
      <w:numFmt w:val="decimal"/>
      <w:lvlText w:val="%4."/>
      <w:lvlJc w:val="left"/>
      <w:pPr>
        <w:ind w:left="2880" w:hanging="360"/>
      </w:pPr>
    </w:lvl>
    <w:lvl w:ilvl="4" w:tplc="16948934" w:tentative="1">
      <w:start w:val="1"/>
      <w:numFmt w:val="lowerLetter"/>
      <w:lvlText w:val="%5."/>
      <w:lvlJc w:val="left"/>
      <w:pPr>
        <w:ind w:left="3600" w:hanging="360"/>
      </w:pPr>
    </w:lvl>
    <w:lvl w:ilvl="5" w:tplc="1F52E6B4" w:tentative="1">
      <w:start w:val="1"/>
      <w:numFmt w:val="lowerRoman"/>
      <w:lvlText w:val="%6."/>
      <w:lvlJc w:val="right"/>
      <w:pPr>
        <w:ind w:left="4320" w:hanging="180"/>
      </w:pPr>
    </w:lvl>
    <w:lvl w:ilvl="6" w:tplc="3C340A5A" w:tentative="1">
      <w:start w:val="1"/>
      <w:numFmt w:val="decimal"/>
      <w:lvlText w:val="%7."/>
      <w:lvlJc w:val="left"/>
      <w:pPr>
        <w:ind w:left="5040" w:hanging="360"/>
      </w:pPr>
    </w:lvl>
    <w:lvl w:ilvl="7" w:tplc="9CE81B42" w:tentative="1">
      <w:start w:val="1"/>
      <w:numFmt w:val="lowerLetter"/>
      <w:lvlText w:val="%8."/>
      <w:lvlJc w:val="left"/>
      <w:pPr>
        <w:ind w:left="5760" w:hanging="360"/>
      </w:pPr>
    </w:lvl>
    <w:lvl w:ilvl="8" w:tplc="F642F8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49F4F19"/>
    <w:multiLevelType w:val="hybridMultilevel"/>
    <w:tmpl w:val="01324CA2"/>
    <w:lvl w:ilvl="0" w:tplc="E4BEE24A">
      <w:start w:val="1"/>
      <w:numFmt w:val="decimal"/>
      <w:lvlText w:val="%1."/>
      <w:lvlJc w:val="left"/>
      <w:pPr>
        <w:ind w:left="720" w:hanging="360"/>
      </w:pPr>
    </w:lvl>
    <w:lvl w:ilvl="1" w:tplc="F30E11F2">
      <w:start w:val="1"/>
      <w:numFmt w:val="decimal"/>
      <w:lvlText w:val="%2."/>
      <w:lvlJc w:val="left"/>
      <w:pPr>
        <w:ind w:left="1440" w:hanging="360"/>
      </w:pPr>
    </w:lvl>
    <w:lvl w:ilvl="2" w:tplc="CA3CD57E" w:tentative="1">
      <w:start w:val="1"/>
      <w:numFmt w:val="lowerRoman"/>
      <w:lvlText w:val="%3."/>
      <w:lvlJc w:val="right"/>
      <w:pPr>
        <w:ind w:left="2160" w:hanging="180"/>
      </w:pPr>
    </w:lvl>
    <w:lvl w:ilvl="3" w:tplc="E3EA1C52" w:tentative="1">
      <w:start w:val="1"/>
      <w:numFmt w:val="decimal"/>
      <w:lvlText w:val="%4."/>
      <w:lvlJc w:val="left"/>
      <w:pPr>
        <w:ind w:left="2880" w:hanging="360"/>
      </w:pPr>
    </w:lvl>
    <w:lvl w:ilvl="4" w:tplc="C92AFD66" w:tentative="1">
      <w:start w:val="1"/>
      <w:numFmt w:val="lowerLetter"/>
      <w:lvlText w:val="%5."/>
      <w:lvlJc w:val="left"/>
      <w:pPr>
        <w:ind w:left="3600" w:hanging="360"/>
      </w:pPr>
    </w:lvl>
    <w:lvl w:ilvl="5" w:tplc="BEE25748" w:tentative="1">
      <w:start w:val="1"/>
      <w:numFmt w:val="lowerRoman"/>
      <w:lvlText w:val="%6."/>
      <w:lvlJc w:val="right"/>
      <w:pPr>
        <w:ind w:left="4320" w:hanging="180"/>
      </w:pPr>
    </w:lvl>
    <w:lvl w:ilvl="6" w:tplc="F878B7BE" w:tentative="1">
      <w:start w:val="1"/>
      <w:numFmt w:val="decimal"/>
      <w:lvlText w:val="%7."/>
      <w:lvlJc w:val="left"/>
      <w:pPr>
        <w:ind w:left="5040" w:hanging="360"/>
      </w:pPr>
    </w:lvl>
    <w:lvl w:ilvl="7" w:tplc="A9A2250E" w:tentative="1">
      <w:start w:val="1"/>
      <w:numFmt w:val="lowerLetter"/>
      <w:lvlText w:val="%8."/>
      <w:lvlJc w:val="left"/>
      <w:pPr>
        <w:ind w:left="5760" w:hanging="360"/>
      </w:pPr>
    </w:lvl>
    <w:lvl w:ilvl="8" w:tplc="172A12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7BE313D3"/>
    <w:multiLevelType w:val="hybridMultilevel"/>
    <w:tmpl w:val="BCE66E3E"/>
    <w:lvl w:ilvl="0" w:tplc="E590869C">
      <w:numFmt w:val="bullet"/>
      <w:lvlText w:val=""/>
      <w:lvlJc w:val="left"/>
      <w:pPr>
        <w:ind w:left="720" w:hanging="360"/>
      </w:pPr>
      <w:rPr>
        <w:rFonts w:ascii="Daytona" w:eastAsiaTheme="minorHAnsi" w:hAnsi="Daytona" w:cstheme="minorBidi" w:hint="default"/>
      </w:rPr>
    </w:lvl>
    <w:lvl w:ilvl="1" w:tplc="89E498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40F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1465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74746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B84E9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323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387E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F82B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7F523050"/>
    <w:multiLevelType w:val="hybridMultilevel"/>
    <w:tmpl w:val="2E02670A"/>
    <w:lvl w:ilvl="0" w:tplc="26A887FC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583EA612" w:tentative="1">
      <w:start w:val="1"/>
      <w:numFmt w:val="lowerLetter"/>
      <w:lvlText w:val="%2."/>
      <w:lvlJc w:val="left"/>
      <w:pPr>
        <w:ind w:left="2160" w:hanging="360"/>
      </w:pPr>
    </w:lvl>
    <w:lvl w:ilvl="2" w:tplc="7536FC04" w:tentative="1">
      <w:start w:val="1"/>
      <w:numFmt w:val="lowerRoman"/>
      <w:lvlText w:val="%3."/>
      <w:lvlJc w:val="right"/>
      <w:pPr>
        <w:ind w:left="2880" w:hanging="180"/>
      </w:pPr>
    </w:lvl>
    <w:lvl w:ilvl="3" w:tplc="B95222CC" w:tentative="1">
      <w:start w:val="1"/>
      <w:numFmt w:val="decimal"/>
      <w:lvlText w:val="%4."/>
      <w:lvlJc w:val="left"/>
      <w:pPr>
        <w:ind w:left="3600" w:hanging="360"/>
      </w:pPr>
    </w:lvl>
    <w:lvl w:ilvl="4" w:tplc="51BE7B5C" w:tentative="1">
      <w:start w:val="1"/>
      <w:numFmt w:val="lowerLetter"/>
      <w:lvlText w:val="%5."/>
      <w:lvlJc w:val="left"/>
      <w:pPr>
        <w:ind w:left="4320" w:hanging="360"/>
      </w:pPr>
    </w:lvl>
    <w:lvl w:ilvl="5" w:tplc="05FAA53E" w:tentative="1">
      <w:start w:val="1"/>
      <w:numFmt w:val="lowerRoman"/>
      <w:lvlText w:val="%6."/>
      <w:lvlJc w:val="right"/>
      <w:pPr>
        <w:ind w:left="5040" w:hanging="180"/>
      </w:pPr>
    </w:lvl>
    <w:lvl w:ilvl="6" w:tplc="D640D186" w:tentative="1">
      <w:start w:val="1"/>
      <w:numFmt w:val="decimal"/>
      <w:lvlText w:val="%7."/>
      <w:lvlJc w:val="left"/>
      <w:pPr>
        <w:ind w:left="5760" w:hanging="360"/>
      </w:pPr>
    </w:lvl>
    <w:lvl w:ilvl="7" w:tplc="A5704690" w:tentative="1">
      <w:start w:val="1"/>
      <w:numFmt w:val="lowerLetter"/>
      <w:lvlText w:val="%8."/>
      <w:lvlJc w:val="left"/>
      <w:pPr>
        <w:ind w:left="6480" w:hanging="360"/>
      </w:pPr>
    </w:lvl>
    <w:lvl w:ilvl="8" w:tplc="65B8A71A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77454336">
    <w:abstractNumId w:val="1"/>
  </w:num>
  <w:num w:numId="2" w16cid:durableId="1670403119">
    <w:abstractNumId w:val="3"/>
  </w:num>
  <w:num w:numId="3" w16cid:durableId="1408570994">
    <w:abstractNumId w:val="11"/>
  </w:num>
  <w:num w:numId="4" w16cid:durableId="1143429502">
    <w:abstractNumId w:val="0"/>
  </w:num>
  <w:num w:numId="5" w16cid:durableId="2067992722">
    <w:abstractNumId w:val="13"/>
  </w:num>
  <w:num w:numId="6" w16cid:durableId="881139226">
    <w:abstractNumId w:val="7"/>
  </w:num>
  <w:num w:numId="7" w16cid:durableId="258610793">
    <w:abstractNumId w:val="4"/>
  </w:num>
  <w:num w:numId="8" w16cid:durableId="17004654">
    <w:abstractNumId w:val="12"/>
  </w:num>
  <w:num w:numId="9" w16cid:durableId="1598244099">
    <w:abstractNumId w:val="9"/>
  </w:num>
  <w:num w:numId="10" w16cid:durableId="209658102">
    <w:abstractNumId w:val="6"/>
  </w:num>
  <w:num w:numId="11" w16cid:durableId="932978257">
    <w:abstractNumId w:val="2"/>
  </w:num>
  <w:num w:numId="12" w16cid:durableId="61217591">
    <w:abstractNumId w:val="5"/>
  </w:num>
  <w:num w:numId="13" w16cid:durableId="1304772567">
    <w:abstractNumId w:val="10"/>
  </w:num>
  <w:num w:numId="14" w16cid:durableId="141579435">
    <w:abstractNumId w:val="8"/>
  </w:num>
  <w:num w:numId="15" w16cid:durableId="8336436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26"/>
    <w:rsid w:val="00003688"/>
    <w:rsid w:val="00007922"/>
    <w:rsid w:val="00015084"/>
    <w:rsid w:val="00020CB4"/>
    <w:rsid w:val="00032566"/>
    <w:rsid w:val="000373CA"/>
    <w:rsid w:val="00043AD9"/>
    <w:rsid w:val="00053731"/>
    <w:rsid w:val="0006544F"/>
    <w:rsid w:val="0006556E"/>
    <w:rsid w:val="000671EE"/>
    <w:rsid w:val="00070691"/>
    <w:rsid w:val="000770CF"/>
    <w:rsid w:val="000836A8"/>
    <w:rsid w:val="00086F56"/>
    <w:rsid w:val="000A55F9"/>
    <w:rsid w:val="000B4188"/>
    <w:rsid w:val="000C506D"/>
    <w:rsid w:val="000C5F55"/>
    <w:rsid w:val="000F0C82"/>
    <w:rsid w:val="000F1167"/>
    <w:rsid w:val="000F12A0"/>
    <w:rsid w:val="000F7AF6"/>
    <w:rsid w:val="00102860"/>
    <w:rsid w:val="0012054C"/>
    <w:rsid w:val="00137A99"/>
    <w:rsid w:val="00152ABC"/>
    <w:rsid w:val="0016020F"/>
    <w:rsid w:val="00177834"/>
    <w:rsid w:val="00177971"/>
    <w:rsid w:val="00183A66"/>
    <w:rsid w:val="00191156"/>
    <w:rsid w:val="00197302"/>
    <w:rsid w:val="00197607"/>
    <w:rsid w:val="001A127E"/>
    <w:rsid w:val="001A3614"/>
    <w:rsid w:val="001A6719"/>
    <w:rsid w:val="001B20E1"/>
    <w:rsid w:val="001B6AA0"/>
    <w:rsid w:val="001C273B"/>
    <w:rsid w:val="001C7DF9"/>
    <w:rsid w:val="001D7BAC"/>
    <w:rsid w:val="001E3AF9"/>
    <w:rsid w:val="00207143"/>
    <w:rsid w:val="00211B28"/>
    <w:rsid w:val="00212718"/>
    <w:rsid w:val="00217831"/>
    <w:rsid w:val="002202B7"/>
    <w:rsid w:val="002345C1"/>
    <w:rsid w:val="0023602D"/>
    <w:rsid w:val="00241426"/>
    <w:rsid w:val="00257163"/>
    <w:rsid w:val="00260AB0"/>
    <w:rsid w:val="0026501E"/>
    <w:rsid w:val="00265AF7"/>
    <w:rsid w:val="00266694"/>
    <w:rsid w:val="00292098"/>
    <w:rsid w:val="002A2B47"/>
    <w:rsid w:val="002A4741"/>
    <w:rsid w:val="002A5D8F"/>
    <w:rsid w:val="002C1CF2"/>
    <w:rsid w:val="002C2955"/>
    <w:rsid w:val="002C7F91"/>
    <w:rsid w:val="002D752D"/>
    <w:rsid w:val="002E58BD"/>
    <w:rsid w:val="002F3C0A"/>
    <w:rsid w:val="00300A0B"/>
    <w:rsid w:val="003166D7"/>
    <w:rsid w:val="0032149A"/>
    <w:rsid w:val="00327B0B"/>
    <w:rsid w:val="003310E5"/>
    <w:rsid w:val="00344B54"/>
    <w:rsid w:val="00345974"/>
    <w:rsid w:val="00355D78"/>
    <w:rsid w:val="003564BF"/>
    <w:rsid w:val="0036087E"/>
    <w:rsid w:val="00372E27"/>
    <w:rsid w:val="0037698A"/>
    <w:rsid w:val="00393CF9"/>
    <w:rsid w:val="00395E3F"/>
    <w:rsid w:val="003A0020"/>
    <w:rsid w:val="003A617F"/>
    <w:rsid w:val="003B03DA"/>
    <w:rsid w:val="003D235E"/>
    <w:rsid w:val="003D3BAF"/>
    <w:rsid w:val="003E0352"/>
    <w:rsid w:val="003E05E1"/>
    <w:rsid w:val="003E542E"/>
    <w:rsid w:val="00422B52"/>
    <w:rsid w:val="00423034"/>
    <w:rsid w:val="00432BFC"/>
    <w:rsid w:val="00434F0E"/>
    <w:rsid w:val="00435A9F"/>
    <w:rsid w:val="00443A25"/>
    <w:rsid w:val="00461341"/>
    <w:rsid w:val="004841A5"/>
    <w:rsid w:val="00492292"/>
    <w:rsid w:val="00495B2D"/>
    <w:rsid w:val="00497C3B"/>
    <w:rsid w:val="004A4D4F"/>
    <w:rsid w:val="004B429A"/>
    <w:rsid w:val="004B7C57"/>
    <w:rsid w:val="004C03F4"/>
    <w:rsid w:val="004C4B24"/>
    <w:rsid w:val="004D287F"/>
    <w:rsid w:val="004E23F2"/>
    <w:rsid w:val="004E3101"/>
    <w:rsid w:val="004F3407"/>
    <w:rsid w:val="004F3FF9"/>
    <w:rsid w:val="0050473A"/>
    <w:rsid w:val="0051344B"/>
    <w:rsid w:val="005135C8"/>
    <w:rsid w:val="00527F2B"/>
    <w:rsid w:val="0053573C"/>
    <w:rsid w:val="005363F3"/>
    <w:rsid w:val="00562E8A"/>
    <w:rsid w:val="0056362A"/>
    <w:rsid w:val="005665A5"/>
    <w:rsid w:val="005771E2"/>
    <w:rsid w:val="00590344"/>
    <w:rsid w:val="005911FA"/>
    <w:rsid w:val="0059313F"/>
    <w:rsid w:val="005A6E6C"/>
    <w:rsid w:val="005B451E"/>
    <w:rsid w:val="005B4803"/>
    <w:rsid w:val="005C608F"/>
    <w:rsid w:val="005C6FC3"/>
    <w:rsid w:val="005E2212"/>
    <w:rsid w:val="00607128"/>
    <w:rsid w:val="006100A0"/>
    <w:rsid w:val="0061089D"/>
    <w:rsid w:val="006120D8"/>
    <w:rsid w:val="00615BE1"/>
    <w:rsid w:val="00620494"/>
    <w:rsid w:val="006222F7"/>
    <w:rsid w:val="0062495F"/>
    <w:rsid w:val="00626F38"/>
    <w:rsid w:val="006339E4"/>
    <w:rsid w:val="006353FB"/>
    <w:rsid w:val="00640275"/>
    <w:rsid w:val="00640EBE"/>
    <w:rsid w:val="00642935"/>
    <w:rsid w:val="00647CB9"/>
    <w:rsid w:val="00650190"/>
    <w:rsid w:val="00655914"/>
    <w:rsid w:val="00666BD5"/>
    <w:rsid w:val="00666C4F"/>
    <w:rsid w:val="006677D4"/>
    <w:rsid w:val="00676E2A"/>
    <w:rsid w:val="00680B8F"/>
    <w:rsid w:val="006814BF"/>
    <w:rsid w:val="00681AD1"/>
    <w:rsid w:val="00683A4B"/>
    <w:rsid w:val="00687890"/>
    <w:rsid w:val="0069722A"/>
    <w:rsid w:val="006A25E0"/>
    <w:rsid w:val="006B1965"/>
    <w:rsid w:val="006B51A9"/>
    <w:rsid w:val="006C1F4D"/>
    <w:rsid w:val="006D05D3"/>
    <w:rsid w:val="006D08F9"/>
    <w:rsid w:val="006D1290"/>
    <w:rsid w:val="006D5F6F"/>
    <w:rsid w:val="006E1821"/>
    <w:rsid w:val="006E5E59"/>
    <w:rsid w:val="006F10BD"/>
    <w:rsid w:val="006F57A0"/>
    <w:rsid w:val="00703F9D"/>
    <w:rsid w:val="00705A82"/>
    <w:rsid w:val="00711787"/>
    <w:rsid w:val="0071237D"/>
    <w:rsid w:val="007153CA"/>
    <w:rsid w:val="00717AA0"/>
    <w:rsid w:val="00721117"/>
    <w:rsid w:val="007248BE"/>
    <w:rsid w:val="007311BD"/>
    <w:rsid w:val="00731CD4"/>
    <w:rsid w:val="00731EC2"/>
    <w:rsid w:val="00736629"/>
    <w:rsid w:val="007379FD"/>
    <w:rsid w:val="00741917"/>
    <w:rsid w:val="0075286B"/>
    <w:rsid w:val="007601B5"/>
    <w:rsid w:val="00770AF9"/>
    <w:rsid w:val="007748B5"/>
    <w:rsid w:val="00776357"/>
    <w:rsid w:val="0078582C"/>
    <w:rsid w:val="007862F7"/>
    <w:rsid w:val="00786A36"/>
    <w:rsid w:val="00787EC1"/>
    <w:rsid w:val="007B7831"/>
    <w:rsid w:val="007C5B95"/>
    <w:rsid w:val="007D55A8"/>
    <w:rsid w:val="007E41F9"/>
    <w:rsid w:val="007F396F"/>
    <w:rsid w:val="007F6834"/>
    <w:rsid w:val="00805B35"/>
    <w:rsid w:val="00810B65"/>
    <w:rsid w:val="00814E4F"/>
    <w:rsid w:val="008264FD"/>
    <w:rsid w:val="00832966"/>
    <w:rsid w:val="008356DB"/>
    <w:rsid w:val="00837FC1"/>
    <w:rsid w:val="00842056"/>
    <w:rsid w:val="00851B7E"/>
    <w:rsid w:val="00863A17"/>
    <w:rsid w:val="00871772"/>
    <w:rsid w:val="0087188A"/>
    <w:rsid w:val="00895532"/>
    <w:rsid w:val="008A0DDC"/>
    <w:rsid w:val="008A2E9B"/>
    <w:rsid w:val="008B63F9"/>
    <w:rsid w:val="008C3E76"/>
    <w:rsid w:val="008C654B"/>
    <w:rsid w:val="008D28A1"/>
    <w:rsid w:val="008D6DEF"/>
    <w:rsid w:val="008E0E60"/>
    <w:rsid w:val="008E4FA5"/>
    <w:rsid w:val="008F1731"/>
    <w:rsid w:val="008F17D4"/>
    <w:rsid w:val="009019F1"/>
    <w:rsid w:val="0090406F"/>
    <w:rsid w:val="00915DCA"/>
    <w:rsid w:val="00922FE8"/>
    <w:rsid w:val="009334CA"/>
    <w:rsid w:val="00944268"/>
    <w:rsid w:val="00951D9F"/>
    <w:rsid w:val="009557B7"/>
    <w:rsid w:val="009576FC"/>
    <w:rsid w:val="00963787"/>
    <w:rsid w:val="00975109"/>
    <w:rsid w:val="00975B8F"/>
    <w:rsid w:val="00976774"/>
    <w:rsid w:val="0097747D"/>
    <w:rsid w:val="009800E4"/>
    <w:rsid w:val="00990133"/>
    <w:rsid w:val="00997276"/>
    <w:rsid w:val="009A541F"/>
    <w:rsid w:val="009C0C6E"/>
    <w:rsid w:val="009C513C"/>
    <w:rsid w:val="009C5A8D"/>
    <w:rsid w:val="009C5BC4"/>
    <w:rsid w:val="009D4126"/>
    <w:rsid w:val="009D45D1"/>
    <w:rsid w:val="009D4C0E"/>
    <w:rsid w:val="009D7061"/>
    <w:rsid w:val="009D727B"/>
    <w:rsid w:val="009D7ED4"/>
    <w:rsid w:val="009E5F02"/>
    <w:rsid w:val="009F2665"/>
    <w:rsid w:val="00A07AEC"/>
    <w:rsid w:val="00A111B4"/>
    <w:rsid w:val="00A12553"/>
    <w:rsid w:val="00A201D3"/>
    <w:rsid w:val="00A2112B"/>
    <w:rsid w:val="00A2372E"/>
    <w:rsid w:val="00A23D99"/>
    <w:rsid w:val="00A402B6"/>
    <w:rsid w:val="00A43CAF"/>
    <w:rsid w:val="00A4559D"/>
    <w:rsid w:val="00A53994"/>
    <w:rsid w:val="00A6388A"/>
    <w:rsid w:val="00A66C51"/>
    <w:rsid w:val="00A771B8"/>
    <w:rsid w:val="00A87303"/>
    <w:rsid w:val="00A93325"/>
    <w:rsid w:val="00AA0423"/>
    <w:rsid w:val="00AA19B4"/>
    <w:rsid w:val="00AA61D5"/>
    <w:rsid w:val="00AB72FA"/>
    <w:rsid w:val="00AD4106"/>
    <w:rsid w:val="00AE15D6"/>
    <w:rsid w:val="00AF1165"/>
    <w:rsid w:val="00AF76C8"/>
    <w:rsid w:val="00B060F3"/>
    <w:rsid w:val="00B174C3"/>
    <w:rsid w:val="00B17C44"/>
    <w:rsid w:val="00B224FE"/>
    <w:rsid w:val="00B30A14"/>
    <w:rsid w:val="00B32CC9"/>
    <w:rsid w:val="00B33278"/>
    <w:rsid w:val="00B403BA"/>
    <w:rsid w:val="00B50345"/>
    <w:rsid w:val="00B54BE7"/>
    <w:rsid w:val="00B62007"/>
    <w:rsid w:val="00B65347"/>
    <w:rsid w:val="00B6553B"/>
    <w:rsid w:val="00B67A11"/>
    <w:rsid w:val="00B86268"/>
    <w:rsid w:val="00B9111C"/>
    <w:rsid w:val="00B91F55"/>
    <w:rsid w:val="00B97F68"/>
    <w:rsid w:val="00BA00EC"/>
    <w:rsid w:val="00BA5A95"/>
    <w:rsid w:val="00BA734A"/>
    <w:rsid w:val="00BB0DFE"/>
    <w:rsid w:val="00BD0259"/>
    <w:rsid w:val="00BF198D"/>
    <w:rsid w:val="00BF2FD3"/>
    <w:rsid w:val="00C02C9A"/>
    <w:rsid w:val="00C06C6D"/>
    <w:rsid w:val="00C10BE7"/>
    <w:rsid w:val="00C11B15"/>
    <w:rsid w:val="00C207EB"/>
    <w:rsid w:val="00C25879"/>
    <w:rsid w:val="00C35EF9"/>
    <w:rsid w:val="00C41436"/>
    <w:rsid w:val="00C516BD"/>
    <w:rsid w:val="00C544F7"/>
    <w:rsid w:val="00C5602D"/>
    <w:rsid w:val="00C63858"/>
    <w:rsid w:val="00C715D9"/>
    <w:rsid w:val="00C72CBB"/>
    <w:rsid w:val="00C82EAC"/>
    <w:rsid w:val="00C83E72"/>
    <w:rsid w:val="00C849EB"/>
    <w:rsid w:val="00C85351"/>
    <w:rsid w:val="00CA1037"/>
    <w:rsid w:val="00CA1432"/>
    <w:rsid w:val="00CA4C0B"/>
    <w:rsid w:val="00CB44EA"/>
    <w:rsid w:val="00CC2F5D"/>
    <w:rsid w:val="00CC3867"/>
    <w:rsid w:val="00CD56ED"/>
    <w:rsid w:val="00CE34C9"/>
    <w:rsid w:val="00CE7F65"/>
    <w:rsid w:val="00CF159D"/>
    <w:rsid w:val="00D1266C"/>
    <w:rsid w:val="00D13840"/>
    <w:rsid w:val="00D158CC"/>
    <w:rsid w:val="00D20E56"/>
    <w:rsid w:val="00D258C1"/>
    <w:rsid w:val="00D414D1"/>
    <w:rsid w:val="00D54CFF"/>
    <w:rsid w:val="00D669C8"/>
    <w:rsid w:val="00D676D1"/>
    <w:rsid w:val="00D80899"/>
    <w:rsid w:val="00D852C6"/>
    <w:rsid w:val="00D90DF7"/>
    <w:rsid w:val="00DA35FB"/>
    <w:rsid w:val="00DA4D0C"/>
    <w:rsid w:val="00DA5005"/>
    <w:rsid w:val="00DB717A"/>
    <w:rsid w:val="00DC4E42"/>
    <w:rsid w:val="00DF73DE"/>
    <w:rsid w:val="00E07A05"/>
    <w:rsid w:val="00E1566B"/>
    <w:rsid w:val="00E37DE7"/>
    <w:rsid w:val="00E47403"/>
    <w:rsid w:val="00E47B11"/>
    <w:rsid w:val="00E551A6"/>
    <w:rsid w:val="00E562F1"/>
    <w:rsid w:val="00E670BB"/>
    <w:rsid w:val="00E87259"/>
    <w:rsid w:val="00E877A7"/>
    <w:rsid w:val="00E954D6"/>
    <w:rsid w:val="00E95C70"/>
    <w:rsid w:val="00E9663F"/>
    <w:rsid w:val="00E97F3F"/>
    <w:rsid w:val="00EA0200"/>
    <w:rsid w:val="00EA5C6C"/>
    <w:rsid w:val="00EB1A98"/>
    <w:rsid w:val="00EB455C"/>
    <w:rsid w:val="00EB4BB0"/>
    <w:rsid w:val="00EB58E9"/>
    <w:rsid w:val="00EC0CDF"/>
    <w:rsid w:val="00EC2D47"/>
    <w:rsid w:val="00ED1E03"/>
    <w:rsid w:val="00EE5B51"/>
    <w:rsid w:val="00EF27A0"/>
    <w:rsid w:val="00EF3586"/>
    <w:rsid w:val="00F05186"/>
    <w:rsid w:val="00F110FE"/>
    <w:rsid w:val="00F14D0F"/>
    <w:rsid w:val="00F1645B"/>
    <w:rsid w:val="00F261AE"/>
    <w:rsid w:val="00F31397"/>
    <w:rsid w:val="00F33AC1"/>
    <w:rsid w:val="00F3589E"/>
    <w:rsid w:val="00F475F5"/>
    <w:rsid w:val="00F531BD"/>
    <w:rsid w:val="00F53644"/>
    <w:rsid w:val="00F757FF"/>
    <w:rsid w:val="00F86913"/>
    <w:rsid w:val="00FA2351"/>
    <w:rsid w:val="00FA4323"/>
    <w:rsid w:val="00FA62AF"/>
    <w:rsid w:val="00FB30E4"/>
    <w:rsid w:val="00FC33F6"/>
    <w:rsid w:val="00FC4F31"/>
    <w:rsid w:val="00FD014E"/>
    <w:rsid w:val="00FF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CCF5F"/>
  <w15:chartTrackingRefBased/>
  <w15:docId w15:val="{B1C15406-0414-4B2D-B95E-015DDB45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5373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C4B24"/>
  </w:style>
  <w:style w:type="paragraph" w:styleId="Podnoje">
    <w:name w:val="footer"/>
    <w:basedOn w:val="Normal"/>
    <w:link w:val="Podno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C4B24"/>
  </w:style>
  <w:style w:type="paragraph" w:styleId="Tekstbalonia">
    <w:name w:val="Balloon Text"/>
    <w:basedOn w:val="Normal"/>
    <w:link w:val="TekstbaloniaChar"/>
    <w:uiPriority w:val="99"/>
    <w:semiHidden/>
    <w:unhideWhenUsed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ECF8-F34A-4AAC-9240-668F3B191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1695</Words>
  <Characters>9665</Characters>
  <Application>Microsoft Office Word</Application>
  <DocSecurity>0</DocSecurity>
  <Lines>80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Meštrić</dc:creator>
  <cp:lastModifiedBy>Izabela Belić</cp:lastModifiedBy>
  <cp:revision>4</cp:revision>
  <cp:lastPrinted>2025-06-27T12:39:00Z</cp:lastPrinted>
  <dcterms:created xsi:type="dcterms:W3CDTF">2025-06-27T12:38:00Z</dcterms:created>
  <dcterms:modified xsi:type="dcterms:W3CDTF">2025-06-27T12:39:00Z</dcterms:modified>
</cp:coreProperties>
</file>