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8FC51" w14:textId="747A21AF" w:rsidR="00CC6F2F" w:rsidRDefault="00CC6F2F" w:rsidP="00D00A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Prilog 2.</w:t>
      </w:r>
    </w:p>
    <w:p w14:paraId="51AE7D47" w14:textId="77777777" w:rsidR="00D00A9A" w:rsidRPr="004903AD" w:rsidRDefault="00D00A9A" w:rsidP="00D00A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03AD">
        <w:rPr>
          <w:rFonts w:ascii="Times New Roman" w:hAnsi="Times New Roman" w:cs="Times New Roman"/>
          <w:b/>
          <w:bCs/>
          <w:sz w:val="24"/>
          <w:szCs w:val="24"/>
        </w:rPr>
        <w:t>PROJEKTNI ZADATAK</w:t>
      </w:r>
    </w:p>
    <w:p w14:paraId="2E08DBC5" w14:textId="77777777" w:rsidR="00D00A9A" w:rsidRPr="004903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Izrada projektne dokumentacije – izrada glavnog projekta i druge dokumentacije (sukladno propozicijama Ministarstva znanosti i obrazovanj</w:t>
      </w:r>
      <w:bookmarkStart w:id="0" w:name="_GoBack"/>
      <w:bookmarkEnd w:id="0"/>
      <w:r w:rsidRPr="004903AD">
        <w:rPr>
          <w:rFonts w:ascii="Times New Roman" w:hAnsi="Times New Roman" w:cs="Times New Roman"/>
          <w:sz w:val="24"/>
          <w:szCs w:val="24"/>
        </w:rPr>
        <w:t>a) te ishođenje građevinske dozvole i izrada troškovnika.</w:t>
      </w:r>
    </w:p>
    <w:p w14:paraId="541341EC" w14:textId="77777777" w:rsidR="00D00A9A" w:rsidRPr="004903AD" w:rsidRDefault="00D00A9A" w:rsidP="00D00A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03AD">
        <w:rPr>
          <w:rFonts w:ascii="Times New Roman" w:hAnsi="Times New Roman" w:cs="Times New Roman"/>
          <w:b/>
          <w:bCs/>
          <w:sz w:val="24"/>
          <w:szCs w:val="24"/>
        </w:rPr>
        <w:t>OPIS PLANIRANOG ZAHVATA</w:t>
      </w:r>
    </w:p>
    <w:p w14:paraId="18D80DCA" w14:textId="77777777" w:rsidR="00832A5A" w:rsidRPr="004903AD" w:rsidRDefault="00832A5A" w:rsidP="008407E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57510775"/>
      <w:r w:rsidRPr="004903AD">
        <w:rPr>
          <w:rFonts w:ascii="Times New Roman" w:hAnsi="Times New Roman" w:cs="Times New Roman"/>
          <w:sz w:val="24"/>
          <w:szCs w:val="24"/>
        </w:rPr>
        <w:t xml:space="preserve">Sukladno projekciji MZO-a i projiciranom broju razrednih odjela u 2026/2027 i dostupnim podatcima od strane investitora/osnivača a u svrhu proširenja kapaciteta i stvaranje uvjeta za </w:t>
      </w:r>
      <w:proofErr w:type="spellStart"/>
      <w:r w:rsidRPr="004903AD">
        <w:rPr>
          <w:rFonts w:ascii="Times New Roman" w:hAnsi="Times New Roman" w:cs="Times New Roman"/>
          <w:sz w:val="24"/>
          <w:szCs w:val="24"/>
        </w:rPr>
        <w:t>jednosmjensku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nastavu, pristupilo se izradi idejnog rješenja dogradnje predmetne zgrade osnovne škole a u skladu s Normativima dimenzioniranja prostora osnovnih škola u Republici Hrvatskoj 2022. objavljeni kao prilog Odluke o utvrđivanju normativa prostora građevina osnovnih škola (REPUBLIKA HRVATSKA MINISTARSTVO ZNANOSTI I OBRAZOVANJA, KLASA: 404-02/22-01/00207, URBROJ: 533-02-22-0001, od 30. prosinca 2022.god.)  </w:t>
      </w:r>
      <w:r w:rsidRPr="004903AD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projekciji potrebno je osigurati uvjete za 6 odjela razredne i 6 odjela predmetne nastave za ukupno 206 učenika.</w:t>
      </w:r>
    </w:p>
    <w:bookmarkEnd w:id="1"/>
    <w:p w14:paraId="3395C078" w14:textId="77777777" w:rsidR="00832A5A" w:rsidRPr="004903AD" w:rsidRDefault="00832A5A" w:rsidP="008407E4">
      <w:pPr>
        <w:pStyle w:val="Naslov2"/>
        <w:tabs>
          <w:tab w:val="clear" w:pos="6804"/>
          <w:tab w:val="center" w:pos="4536"/>
        </w:tabs>
        <w:spacing w:beforeLines="50" w:before="120"/>
        <w:ind w:firstLine="567"/>
        <w:rPr>
          <w:rFonts w:ascii="Times New Roman" w:hAnsi="Times New Roman"/>
          <w:b w:val="0"/>
          <w:sz w:val="24"/>
          <w:szCs w:val="24"/>
        </w:rPr>
      </w:pPr>
      <w:r w:rsidRPr="004903AD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Dogradnja osnovne škole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na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predmetnoj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čestici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>predviđa se izvesti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kao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>aneks uz istočni dio postojeće slobodno stojeće zgrade osnovne škole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.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Aneks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se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sastoji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od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četiri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učionice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razredne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nastave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tri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prateća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kabineta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.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>Komunikacija između postojećeg i dograđenog dijela ostvarena je preko postojećeg otvora dimenzija 265/355 u etaži prizemlja, smještenog na istočnom pročelju postojeće zgrade, a sve preko spojnog hodnika.  Glavni u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laz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u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>dograđeni dio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ostvaren je sa sjeverne i južne strane.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Građevina</w:t>
      </w:r>
      <w:proofErr w:type="spellEnd"/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 (dograđeni dio)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 je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maksimalnih vanjskih dimenzija 27,25*28,80m 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a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ukupno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će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zauzimati</w:t>
      </w:r>
      <w:proofErr w:type="spellEnd"/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 525,58</w:t>
      </w:r>
      <w:r w:rsidRPr="004903AD">
        <w:rPr>
          <w:rFonts w:ascii="Times New Roman" w:hAnsi="Times New Roman"/>
          <w:b w:val="0"/>
          <w:sz w:val="24"/>
          <w:szCs w:val="24"/>
        </w:rPr>
        <w:t>m</w:t>
      </w:r>
      <w:r w:rsidRPr="004903AD">
        <w:rPr>
          <w:rFonts w:ascii="Times New Roman" w:hAnsi="Times New Roman"/>
          <w:b w:val="0"/>
          <w:sz w:val="24"/>
          <w:szCs w:val="24"/>
          <w:vertAlign w:val="superscript"/>
        </w:rPr>
        <w:t>2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tlocrtne</w:t>
      </w:r>
      <w:proofErr w:type="spellEnd"/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površine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>.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Etažnost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dograđenog dijela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građevine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iznosi</w:t>
      </w:r>
      <w:proofErr w:type="spellEnd"/>
      <w:r w:rsidRPr="004903AD">
        <w:rPr>
          <w:rFonts w:ascii="Times New Roman" w:hAnsi="Times New Roman"/>
          <w:b w:val="0"/>
          <w:sz w:val="24"/>
          <w:szCs w:val="24"/>
          <w:lang w:val="hr-HR"/>
        </w:rPr>
        <w:t>: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prizemlje</w:t>
      </w:r>
      <w:proofErr w:type="spellEnd"/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. 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Visina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etaže</w:t>
      </w:r>
      <w:proofErr w:type="spellEnd"/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u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prizemlju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iznosi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h =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>3,20</w:t>
      </w:r>
      <w:r w:rsidRPr="004903AD">
        <w:rPr>
          <w:rFonts w:ascii="Times New Roman" w:hAnsi="Times New Roman"/>
          <w:b w:val="0"/>
          <w:sz w:val="24"/>
          <w:szCs w:val="24"/>
        </w:rPr>
        <w:t>m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. 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Visina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građevine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od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uređenog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okolnog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sz w:val="24"/>
          <w:szCs w:val="24"/>
        </w:rPr>
        <w:t>terena</w:t>
      </w:r>
      <w:proofErr w:type="spellEnd"/>
      <w:r w:rsidRPr="004903AD">
        <w:rPr>
          <w:rFonts w:ascii="Times New Roman" w:hAnsi="Times New Roman"/>
          <w:b w:val="0"/>
          <w:sz w:val="24"/>
          <w:szCs w:val="24"/>
        </w:rPr>
        <w:t xml:space="preserve"> do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 gornjeg ruba nadozida ravnog krova iznosi</w:t>
      </w:r>
      <w:r w:rsidRPr="004903AD">
        <w:rPr>
          <w:rFonts w:ascii="Times New Roman" w:hAnsi="Times New Roman"/>
          <w:b w:val="0"/>
          <w:sz w:val="24"/>
          <w:szCs w:val="24"/>
        </w:rPr>
        <w:t xml:space="preserve"> 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>4,95</w:t>
      </w:r>
      <w:r w:rsidRPr="004903AD">
        <w:rPr>
          <w:rFonts w:ascii="Times New Roman" w:hAnsi="Times New Roman"/>
          <w:b w:val="0"/>
          <w:sz w:val="24"/>
          <w:szCs w:val="24"/>
        </w:rPr>
        <w:t>m.</w:t>
      </w:r>
      <w:r w:rsidRPr="004903AD">
        <w:rPr>
          <w:rFonts w:ascii="Times New Roman" w:hAnsi="Times New Roman"/>
          <w:b w:val="0"/>
          <w:sz w:val="24"/>
          <w:szCs w:val="24"/>
          <w:lang w:val="hr-HR"/>
        </w:rPr>
        <w:t xml:space="preserve"> </w:t>
      </w:r>
    </w:p>
    <w:p w14:paraId="13059D61" w14:textId="77777777" w:rsidR="00832A5A" w:rsidRPr="004903AD" w:rsidRDefault="00832A5A" w:rsidP="00832A5A">
      <w:pPr>
        <w:spacing w:before="120" w:after="12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903AD">
        <w:rPr>
          <w:rFonts w:ascii="Times New Roman" w:hAnsi="Times New Roman" w:cs="Times New Roman"/>
          <w:b/>
          <w:bCs/>
          <w:sz w:val="24"/>
          <w:szCs w:val="24"/>
        </w:rPr>
        <w:t>Tlocrtna dispozicija</w:t>
      </w:r>
    </w:p>
    <w:p w14:paraId="59734749" w14:textId="77777777" w:rsidR="00832A5A" w:rsidRPr="004903AD" w:rsidRDefault="00832A5A" w:rsidP="00832A5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Dograđeni dio osnovne škole organiziran je na način tako da je formiran novi ulaz čija je pristupačnost osigurana sa sjeverne i južne strane. Novi ulaz je i u funkciji spojnog hodnika novog i postojećeg dijela osnovne škole na način da se spoj izveo preko postojećeg otvora dimenzija 265/355 u etaži prizemlja, smještenog na istočnom pročelju postojeće zgrade.  Prolaskom kroz spojni hodnik koji je orijentiran u smjeru istok-zapad, u smjeru istoka dolazi se do prostora </w:t>
      </w:r>
      <w:proofErr w:type="spellStart"/>
      <w:r w:rsidRPr="004903AD">
        <w:rPr>
          <w:rFonts w:ascii="Times New Roman" w:hAnsi="Times New Roman" w:cs="Times New Roman"/>
          <w:sz w:val="24"/>
          <w:szCs w:val="24"/>
        </w:rPr>
        <w:t>centralog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hodnika preko kojeg je ostvarena komunikacija kroz cijeli novi dograđeni dio. Centralnim hodnikom dograđenog dijela povezani su prostori učionica i kabineta.</w:t>
      </w:r>
    </w:p>
    <w:p w14:paraId="3682AC70" w14:textId="77777777" w:rsidR="00832A5A" w:rsidRPr="004903AD" w:rsidRDefault="00832A5A" w:rsidP="00832A5A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" w:name="_Hlk157510996"/>
      <w:r w:rsidRPr="004903AD">
        <w:rPr>
          <w:rFonts w:ascii="Times New Roman" w:hAnsi="Times New Roman" w:cs="Times New Roman"/>
          <w:sz w:val="24"/>
          <w:szCs w:val="24"/>
        </w:rPr>
        <w:t>Dograđeni dio sastoji se od prostora učionica i kabineta za nastavnike. Sukladno Normativima dimenzioniranja prostora osnovnih škola u Republici Hrvatskoj 2022.</w:t>
      </w:r>
      <w:r w:rsidRPr="004903AD">
        <w:rPr>
          <w:rFonts w:ascii="Times New Roman" w:hAnsi="Times New Roman" w:cs="Times New Roman"/>
          <w:bCs/>
          <w:sz w:val="24"/>
          <w:szCs w:val="24"/>
        </w:rPr>
        <w:t xml:space="preserve"> osigurane su  površine učionica od 56,00m</w:t>
      </w:r>
      <w:r w:rsidRPr="004903A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4903AD">
        <w:rPr>
          <w:rFonts w:ascii="Times New Roman" w:hAnsi="Times New Roman" w:cs="Times New Roman"/>
          <w:bCs/>
          <w:sz w:val="24"/>
          <w:szCs w:val="24"/>
        </w:rPr>
        <w:t xml:space="preserve"> , visine h=3,20m i površine kabineta od 28,00m</w:t>
      </w:r>
      <w:r w:rsidRPr="004903AD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4903AD">
        <w:rPr>
          <w:rFonts w:ascii="Times New Roman" w:hAnsi="Times New Roman" w:cs="Times New Roman"/>
          <w:bCs/>
          <w:sz w:val="24"/>
          <w:szCs w:val="24"/>
        </w:rPr>
        <w:t>.</w:t>
      </w:r>
    </w:p>
    <w:bookmarkEnd w:id="2"/>
    <w:p w14:paraId="4E1E1443" w14:textId="77777777" w:rsidR="00832A5A" w:rsidRPr="004903AD" w:rsidRDefault="00832A5A" w:rsidP="00832A5A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Arhitektonsko oblikovanje građevine usklađeno je s urbanim vrijednostima i ambijentalnim posebnostima za ove prostore, u smislu </w:t>
      </w:r>
      <w:proofErr w:type="spellStart"/>
      <w:r w:rsidRPr="004903AD">
        <w:rPr>
          <w:rFonts w:ascii="Times New Roman" w:hAnsi="Times New Roman" w:cs="Times New Roman"/>
          <w:sz w:val="24"/>
          <w:szCs w:val="24"/>
        </w:rPr>
        <w:t>upotrebljenih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materijala i oblikovanja, te s namjenom građevine.</w:t>
      </w:r>
    </w:p>
    <w:p w14:paraId="633EFC09" w14:textId="77777777" w:rsidR="001A007D" w:rsidRPr="004903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D7B4BA" w14:textId="77777777" w:rsidR="00832A5A" w:rsidRPr="004903AD" w:rsidRDefault="00832A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903AD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257DC56" w14:textId="19E016CF" w:rsidR="001A007D" w:rsidRPr="004903AD" w:rsidRDefault="001A007D" w:rsidP="00D00A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03AD">
        <w:rPr>
          <w:rFonts w:ascii="Times New Roman" w:hAnsi="Times New Roman" w:cs="Times New Roman"/>
          <w:b/>
          <w:bCs/>
          <w:sz w:val="24"/>
          <w:szCs w:val="24"/>
        </w:rPr>
        <w:lastRenderedPageBreak/>
        <w:t>SITUACIJA/POSTOJEĆE STANJE</w:t>
      </w:r>
    </w:p>
    <w:p w14:paraId="7FAC7467" w14:textId="77777777" w:rsidR="001A007D" w:rsidRPr="004903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D2AF0" w14:textId="77777777" w:rsidR="00832A5A" w:rsidRPr="004903AD" w:rsidRDefault="00832A5A" w:rsidP="004903AD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Na predmetnoj </w:t>
      </w:r>
      <w:proofErr w:type="spellStart"/>
      <w:r w:rsidRPr="004903AD">
        <w:rPr>
          <w:rFonts w:ascii="Times New Roman" w:hAnsi="Times New Roman" w:cs="Times New Roman"/>
          <w:sz w:val="24"/>
          <w:szCs w:val="24"/>
          <w:lang w:val="de-DE"/>
        </w:rPr>
        <w:t>k.č</w:t>
      </w:r>
      <w:proofErr w:type="spellEnd"/>
      <w:r w:rsidRPr="004903AD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4903AD">
        <w:rPr>
          <w:rFonts w:ascii="Times New Roman" w:hAnsi="Times New Roman" w:cs="Times New Roman"/>
          <w:sz w:val="24"/>
          <w:szCs w:val="24"/>
        </w:rPr>
        <w:t xml:space="preserve">3253/1, </w:t>
      </w:r>
      <w:proofErr w:type="spellStart"/>
      <w:r w:rsidRPr="004903AD">
        <w:rPr>
          <w:rFonts w:ascii="Times New Roman" w:hAnsi="Times New Roman" w:cs="Times New Roman"/>
          <w:sz w:val="24"/>
          <w:szCs w:val="24"/>
        </w:rPr>
        <w:t>k.o.Davor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nalazi se postojeća građevina ( </w:t>
      </w: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građevina obrazovne namjene </w:t>
      </w:r>
      <w:proofErr w:type="spellStart"/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namjene</w:t>
      </w:r>
      <w:proofErr w:type="spellEnd"/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- osnovna škola)</w:t>
      </w:r>
      <w:r w:rsidRPr="004903AD">
        <w:rPr>
          <w:rFonts w:ascii="Times New Roman" w:hAnsi="Times New Roman" w:cs="Times New Roman"/>
          <w:sz w:val="24"/>
          <w:szCs w:val="24"/>
        </w:rPr>
        <w:t>, maksimalnih  tlocrtnih dimenzija 53,77*54,35m, a ukupno zauzima 1.277,30m</w:t>
      </w:r>
      <w:r w:rsidRPr="004903AD">
        <w:rPr>
          <w:rFonts w:ascii="Times New Roman" w:hAnsi="Times New Roman" w:cs="Times New Roman"/>
          <w:sz w:val="24"/>
          <w:szCs w:val="24"/>
          <w:vertAlign w:val="superscript"/>
        </w:rPr>
        <w:t xml:space="preserve">2  </w:t>
      </w:r>
      <w:r w:rsidRPr="004903AD">
        <w:rPr>
          <w:rFonts w:ascii="Times New Roman" w:hAnsi="Times New Roman" w:cs="Times New Roman"/>
          <w:sz w:val="24"/>
          <w:szCs w:val="24"/>
        </w:rPr>
        <w:t xml:space="preserve">tlocrtne površine, visine do sljemena ~9,70m, mjereno od niže kote uređenog </w:t>
      </w:r>
      <w:proofErr w:type="spellStart"/>
      <w:r w:rsidRPr="004903AD">
        <w:rPr>
          <w:rFonts w:ascii="Times New Roman" w:hAnsi="Times New Roman" w:cs="Times New Roman"/>
          <w:sz w:val="24"/>
          <w:szCs w:val="24"/>
        </w:rPr>
        <w:t>terena,katnosti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prizemlje i kat, visine prostorija h=3,20m, čija zakonitost je dokazana </w:t>
      </w: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UPORABNOM DOZVOLOM, Republika Hrvatska, Ured državne uprave, Brodsko-posavska županija, Služba za prostorno uređenje, zaštitu okoliša, graditeljstvo i imovinsko-pravne poslove, Ispostava Nova Gradiška KLASA: UP/Io-361-05/05-01/08, URBROJ: 2178-01-06-03-05-11 od 02.09.2005.god.  </w:t>
      </w:r>
      <w:r w:rsidRPr="004903AD">
        <w:rPr>
          <w:rFonts w:ascii="Times New Roman" w:hAnsi="Times New Roman" w:cs="Times New Roman"/>
          <w:sz w:val="24"/>
          <w:szCs w:val="24"/>
        </w:rPr>
        <w:t>i građevina</w:t>
      </w: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(sportska dvorana - nije predmet zahvata) </w:t>
      </w:r>
      <w:r w:rsidRPr="004903AD">
        <w:rPr>
          <w:rFonts w:ascii="Times New Roman" w:hAnsi="Times New Roman" w:cs="Times New Roman"/>
          <w:sz w:val="24"/>
          <w:szCs w:val="24"/>
        </w:rPr>
        <w:t>maksimalnih  tlocrtnih dimenzija 48,60*51,45m, a ukupno zauzima 1.802,20m</w:t>
      </w:r>
      <w:r w:rsidRPr="004903AD">
        <w:rPr>
          <w:rFonts w:ascii="Times New Roman" w:hAnsi="Times New Roman" w:cs="Times New Roman"/>
          <w:sz w:val="24"/>
          <w:szCs w:val="24"/>
          <w:vertAlign w:val="superscript"/>
        </w:rPr>
        <w:t xml:space="preserve">2  </w:t>
      </w:r>
      <w:r w:rsidRPr="004903AD">
        <w:rPr>
          <w:rFonts w:ascii="Times New Roman" w:hAnsi="Times New Roman" w:cs="Times New Roman"/>
          <w:sz w:val="24"/>
          <w:szCs w:val="24"/>
        </w:rPr>
        <w:t xml:space="preserve">tlocrtne površine, čija zakonitost je dokazana </w:t>
      </w: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UPORABNOM DOZVOLOM, Republika Hrvatska, Ured državne uprave, Brodsko-posavska županija, Služba za prostorno uređenje, zaštitu okoliša, graditeljstvo i imovinsko-pravne poslove, Ispostava Nova Gradiška KLASA: UP/Io-361-05/03-02/34, URBROJ: 2178-01-06-03-04-4 od 08.01.2004.god.</w:t>
      </w:r>
    </w:p>
    <w:p w14:paraId="6864DA87" w14:textId="77777777" w:rsidR="00832A5A" w:rsidRPr="004903AD" w:rsidRDefault="00832A5A" w:rsidP="00832A5A">
      <w:pPr>
        <w:pStyle w:val="Tijeloteksta-uvlaka2"/>
        <w:spacing w:before="120" w:after="120"/>
        <w:rPr>
          <w:rFonts w:ascii="Times New Roman" w:hAnsi="Times New Roman"/>
          <w:b w:val="0"/>
          <w:bCs/>
          <w:sz w:val="24"/>
          <w:szCs w:val="24"/>
        </w:rPr>
      </w:pP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Zgrada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osnovne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škole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izvedena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kao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katnica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Vertikalna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komunikacija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između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etaža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ostvarena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unutarnjim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stubištem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hodnicima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preko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kojih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ostvarena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horizontalna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povezanost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svih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prostora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. Na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etaži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kata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nalaze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se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učionice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hrvatski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jezik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strane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jezike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prateći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kabineti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administrativni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prostori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(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zbornica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ravnatelj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tajništvo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pedagog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),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te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sanitarni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čvorovi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učenike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nastavnike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. U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prizemlnoj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etaži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nalazi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se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glavni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ulaz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višenamjenski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hall,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blagovaonica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kuhinjski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blok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knjižnica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učionica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tehničku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kulturu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matematiku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glazbena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likovna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kultura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informatiku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povijest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zemljopis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kemiju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biologiju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fiziku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prateći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kabineti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tehničke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prostorije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spremište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čistačicu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Zgrada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osnovne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škole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organizirana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je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tako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da se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trenutno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održava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nastava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u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dvije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smjene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za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šest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rarednih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odjeljenja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od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ukupno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95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učenika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i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sedam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odjeljenja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predmetne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nastave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od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ukupno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 117 </w:t>
      </w:r>
      <w:proofErr w:type="spellStart"/>
      <w:r w:rsidRPr="004903AD">
        <w:rPr>
          <w:rFonts w:ascii="Times New Roman" w:hAnsi="Times New Roman"/>
          <w:b w:val="0"/>
          <w:bCs/>
          <w:sz w:val="24"/>
          <w:szCs w:val="24"/>
        </w:rPr>
        <w:t>učenika</w:t>
      </w:r>
      <w:proofErr w:type="spellEnd"/>
      <w:r w:rsidRPr="004903AD">
        <w:rPr>
          <w:rFonts w:ascii="Times New Roman" w:hAnsi="Times New Roman"/>
          <w:b w:val="0"/>
          <w:bCs/>
          <w:sz w:val="24"/>
          <w:szCs w:val="24"/>
        </w:rPr>
        <w:t xml:space="preserve">.  </w:t>
      </w:r>
    </w:p>
    <w:p w14:paraId="02DE4792" w14:textId="77777777" w:rsidR="001A007D" w:rsidRPr="004903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7F38D3" w14:textId="54C5993B" w:rsidR="001A007D" w:rsidRPr="004903AD" w:rsidRDefault="001A007D" w:rsidP="00D00A9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ISKAZ POVRŠINA NOVOPROJEKTIRANOG DOGRAĐENOG DIJELA OBJEKTA</w:t>
      </w:r>
    </w:p>
    <w:p w14:paraId="4186E68B" w14:textId="26147DB2" w:rsidR="001A007D" w:rsidRPr="004903AD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Građevinska bruto površina zgrade prema Članku 3. Zakona o prostornom uređenju </w:t>
      </w:r>
    </w:p>
    <w:p w14:paraId="5C6A2270" w14:textId="77777777" w:rsidR="00832A5A" w:rsidRPr="004903AD" w:rsidRDefault="00832A5A" w:rsidP="00832A5A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OSNOVNA ŠKOLA - novi dio :</w:t>
      </w:r>
    </w:p>
    <w:p w14:paraId="20613462" w14:textId="4C235B3C" w:rsidR="00832A5A" w:rsidRPr="004903AD" w:rsidRDefault="00832A5A" w:rsidP="00832A5A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Ukupna tlocrtna površina zgrade: 525,58m2 </w:t>
      </w:r>
    </w:p>
    <w:p w14:paraId="25792088" w14:textId="291B88F0" w:rsidR="00832A5A" w:rsidRPr="004903AD" w:rsidRDefault="00832A5A" w:rsidP="00832A5A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Ukupna bruto površina zgrade (Prizemlje):</w:t>
      </w:r>
      <w:r w:rsidRPr="004903AD">
        <w:rPr>
          <w:rFonts w:ascii="Times New Roman" w:hAnsi="Times New Roman" w:cs="Times New Roman"/>
          <w:sz w:val="24"/>
          <w:szCs w:val="24"/>
        </w:rPr>
        <w:tab/>
        <w:t>525,58m²</w:t>
      </w:r>
    </w:p>
    <w:p w14:paraId="4FEEB0B9" w14:textId="77777777" w:rsidR="00832A5A" w:rsidRPr="004903AD" w:rsidRDefault="00832A5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D62AC4" w14:textId="71BF38B0" w:rsidR="001A007D" w:rsidRPr="004903AD" w:rsidRDefault="001A007D" w:rsidP="00D00A9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ISKAZ POVRŠINA POSTOJEĆEG OBJEKTA</w:t>
      </w:r>
    </w:p>
    <w:p w14:paraId="213DFC95" w14:textId="79ED2268" w:rsidR="001A007D" w:rsidRPr="004903AD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Građevinska </w:t>
      </w:r>
      <w:proofErr w:type="spellStart"/>
      <w:r w:rsidRPr="004903AD">
        <w:rPr>
          <w:rFonts w:ascii="Times New Roman" w:hAnsi="Times New Roman" w:cs="Times New Roman"/>
          <w:sz w:val="24"/>
          <w:szCs w:val="24"/>
        </w:rPr>
        <w:t>brtuo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površina zgrade prema Članku 3. Zakona o prostornom uređenju </w:t>
      </w:r>
    </w:p>
    <w:p w14:paraId="5CBA3ACD" w14:textId="421E355A" w:rsidR="00832A5A" w:rsidRPr="004903AD" w:rsidRDefault="00832A5A" w:rsidP="00832A5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OSNOVNA ŠKOLA - postojeći dio :</w:t>
      </w:r>
    </w:p>
    <w:p w14:paraId="6F6EB0F6" w14:textId="77777777" w:rsidR="00832A5A" w:rsidRPr="004903AD" w:rsidRDefault="00832A5A" w:rsidP="00832A5A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1. Ukupna tlocrtna površina zgrade: 1.277,30m2</w:t>
      </w:r>
    </w:p>
    <w:p w14:paraId="1BCB3A9B" w14:textId="77777777" w:rsidR="00832A5A" w:rsidRPr="004903AD" w:rsidRDefault="00832A5A" w:rsidP="00832A5A">
      <w:pPr>
        <w:pStyle w:val="Odlomakpopisa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2. Ukupna bruto površina zgrade:</w:t>
      </w:r>
      <w:r w:rsidRPr="004903AD">
        <w:rPr>
          <w:rFonts w:ascii="Times New Roman" w:hAnsi="Times New Roman" w:cs="Times New Roman"/>
          <w:sz w:val="24"/>
          <w:szCs w:val="24"/>
        </w:rPr>
        <w:tab/>
        <w:t>Prizemlje</w:t>
      </w:r>
      <w:r w:rsidRPr="004903AD">
        <w:rPr>
          <w:rFonts w:ascii="Times New Roman" w:hAnsi="Times New Roman" w:cs="Times New Roman"/>
          <w:sz w:val="24"/>
          <w:szCs w:val="24"/>
        </w:rPr>
        <w:tab/>
        <w:t>1.277,30m²</w:t>
      </w:r>
    </w:p>
    <w:p w14:paraId="6964A618" w14:textId="378C48A2" w:rsidR="00832A5A" w:rsidRPr="004903AD" w:rsidRDefault="00832A5A" w:rsidP="00832A5A">
      <w:pPr>
        <w:pStyle w:val="Odlomakpopisa"/>
        <w:ind w:left="2844" w:firstLine="69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03AD">
        <w:rPr>
          <w:rFonts w:ascii="Times New Roman" w:hAnsi="Times New Roman" w:cs="Times New Roman"/>
          <w:sz w:val="24"/>
          <w:szCs w:val="24"/>
        </w:rPr>
        <w:t>I.Kat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</w:t>
      </w:r>
      <w:r w:rsidRPr="004903AD">
        <w:rPr>
          <w:rFonts w:ascii="Times New Roman" w:hAnsi="Times New Roman" w:cs="Times New Roman"/>
          <w:sz w:val="24"/>
          <w:szCs w:val="24"/>
        </w:rPr>
        <w:tab/>
      </w:r>
      <w:r w:rsidRPr="004903AD">
        <w:rPr>
          <w:rFonts w:ascii="Times New Roman" w:hAnsi="Times New Roman" w:cs="Times New Roman"/>
          <w:sz w:val="24"/>
          <w:szCs w:val="24"/>
        </w:rPr>
        <w:tab/>
        <w:t>477,00m²</w:t>
      </w:r>
    </w:p>
    <w:p w14:paraId="5544D191" w14:textId="5E941849" w:rsidR="00832A5A" w:rsidRPr="004903AD" w:rsidRDefault="00832A5A" w:rsidP="00832A5A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Ukupna bruto površina iznosi:</w:t>
      </w:r>
      <w:r w:rsidRPr="004903AD">
        <w:rPr>
          <w:rFonts w:ascii="Times New Roman" w:hAnsi="Times New Roman" w:cs="Times New Roman"/>
          <w:sz w:val="24"/>
          <w:szCs w:val="24"/>
        </w:rPr>
        <w:tab/>
      </w:r>
      <w:r w:rsidRPr="004903AD">
        <w:rPr>
          <w:rFonts w:ascii="Times New Roman" w:hAnsi="Times New Roman" w:cs="Times New Roman"/>
          <w:sz w:val="24"/>
          <w:szCs w:val="24"/>
        </w:rPr>
        <w:tab/>
      </w:r>
      <w:r w:rsidRPr="004903AD">
        <w:rPr>
          <w:rFonts w:ascii="Times New Roman" w:hAnsi="Times New Roman" w:cs="Times New Roman"/>
          <w:sz w:val="24"/>
          <w:szCs w:val="24"/>
        </w:rPr>
        <w:tab/>
        <w:t>1.754,30m²</w:t>
      </w:r>
    </w:p>
    <w:p w14:paraId="2518A4B8" w14:textId="77777777" w:rsidR="001A007D" w:rsidRPr="004903AD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ADA067" w14:textId="0D6E3D7C" w:rsidR="001A007D" w:rsidRPr="004903AD" w:rsidRDefault="001A007D" w:rsidP="001A007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>ISKAZ POVRŠINA SVEUKPNO (POSTOJEĆE+</w:t>
      </w:r>
      <w:r w:rsidR="00863447" w:rsidRPr="004903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NOVOPROJEKTIRANO)</w:t>
      </w:r>
    </w:p>
    <w:p w14:paraId="12460F00" w14:textId="5BAE39A3" w:rsidR="00863447" w:rsidRPr="004903AD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Građevinska bruto površina zgrade prema Članku 3. Zakona o prostornom uređenju </w:t>
      </w:r>
    </w:p>
    <w:p w14:paraId="25259828" w14:textId="32E12C2F" w:rsidR="00213365" w:rsidRPr="004903AD" w:rsidRDefault="00213365" w:rsidP="00213365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OSNOVNA ŠKOLA - postojeći </w:t>
      </w:r>
      <w:r w:rsidR="00832A5A" w:rsidRPr="004903AD">
        <w:rPr>
          <w:rFonts w:ascii="Times New Roman" w:hAnsi="Times New Roman" w:cs="Times New Roman"/>
          <w:sz w:val="24"/>
          <w:szCs w:val="24"/>
        </w:rPr>
        <w:t xml:space="preserve">+ novi </w:t>
      </w:r>
      <w:r w:rsidRPr="004903AD">
        <w:rPr>
          <w:rFonts w:ascii="Times New Roman" w:hAnsi="Times New Roman" w:cs="Times New Roman"/>
          <w:sz w:val="24"/>
          <w:szCs w:val="24"/>
        </w:rPr>
        <w:t>dio :</w:t>
      </w:r>
    </w:p>
    <w:p w14:paraId="0CAA9381" w14:textId="58D1E43C" w:rsidR="00213365" w:rsidRPr="004903AD" w:rsidRDefault="00213365" w:rsidP="00832A5A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Ukupna bruto površina iznosi:</w:t>
      </w:r>
      <w:r w:rsidRPr="004903AD">
        <w:rPr>
          <w:rFonts w:ascii="Times New Roman" w:hAnsi="Times New Roman" w:cs="Times New Roman"/>
          <w:sz w:val="24"/>
          <w:szCs w:val="24"/>
        </w:rPr>
        <w:tab/>
      </w:r>
      <w:r w:rsidR="00832A5A" w:rsidRPr="004903AD">
        <w:rPr>
          <w:rFonts w:ascii="Times New Roman" w:hAnsi="Times New Roman" w:cs="Times New Roman"/>
          <w:sz w:val="24"/>
          <w:szCs w:val="24"/>
        </w:rPr>
        <w:t xml:space="preserve">525,58 + </w:t>
      </w:r>
      <w:r w:rsidRPr="004903AD">
        <w:rPr>
          <w:rFonts w:ascii="Times New Roman" w:hAnsi="Times New Roman" w:cs="Times New Roman"/>
          <w:sz w:val="24"/>
          <w:szCs w:val="24"/>
        </w:rPr>
        <w:t>1.754,30</w:t>
      </w:r>
      <w:r w:rsidR="00832A5A" w:rsidRPr="004903AD">
        <w:rPr>
          <w:rFonts w:ascii="Times New Roman" w:hAnsi="Times New Roman" w:cs="Times New Roman"/>
          <w:sz w:val="24"/>
          <w:szCs w:val="24"/>
        </w:rPr>
        <w:t xml:space="preserve"> = 2.279,88</w:t>
      </w:r>
      <w:r w:rsidRPr="004903AD">
        <w:rPr>
          <w:rFonts w:ascii="Times New Roman" w:hAnsi="Times New Roman" w:cs="Times New Roman"/>
          <w:sz w:val="24"/>
          <w:szCs w:val="24"/>
        </w:rPr>
        <w:t>m²</w:t>
      </w:r>
    </w:p>
    <w:p w14:paraId="03FC79C1" w14:textId="77777777" w:rsidR="00213365" w:rsidRPr="004903AD" w:rsidRDefault="00213365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A073A" w14:textId="405E86CA" w:rsidR="00863447" w:rsidRPr="004903AD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Napomena:</w:t>
      </w:r>
    </w:p>
    <w:p w14:paraId="2A9C169E" w14:textId="0E1CCED3" w:rsidR="00863447" w:rsidRPr="004903AD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Sve površine dogradnje date su sukladno Idejnom rješenju a točne površine definirati će se nakon glavnim projektom.</w:t>
      </w:r>
    </w:p>
    <w:p w14:paraId="19FCC0CD" w14:textId="3BAE3B96" w:rsidR="00863447" w:rsidRPr="004903AD" w:rsidRDefault="00863447" w:rsidP="00863447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4903A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Sadržaj projektne dokumentacije</w:t>
      </w:r>
    </w:p>
    <w:p w14:paraId="160F9D37" w14:textId="2FA8CA10" w:rsidR="00863447" w:rsidRPr="004903AD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Investitor posjeduje i u mogućnosti je predati ponuditelju idejno rješenje dogradnje </w:t>
      </w:r>
      <w:r w:rsidR="00213365" w:rsidRPr="004903AD">
        <w:rPr>
          <w:rFonts w:ascii="Times New Roman" w:hAnsi="Times New Roman" w:cs="Times New Roman"/>
          <w:b/>
          <w:bCs/>
          <w:sz w:val="24"/>
          <w:szCs w:val="24"/>
        </w:rPr>
        <w:t xml:space="preserve">Osnovna škola "Matija Antun Relković", Davor, na lokaciji </w:t>
      </w:r>
      <w:r w:rsidR="00213365" w:rsidRPr="004903AD">
        <w:rPr>
          <w:rFonts w:ascii="Times New Roman" w:hAnsi="Times New Roman" w:cs="Times New Roman"/>
          <w:b/>
          <w:sz w:val="24"/>
          <w:szCs w:val="24"/>
        </w:rPr>
        <w:t xml:space="preserve">Ulica </w:t>
      </w:r>
      <w:proofErr w:type="spellStart"/>
      <w:r w:rsidR="00213365" w:rsidRPr="004903AD">
        <w:rPr>
          <w:rFonts w:ascii="Times New Roman" w:hAnsi="Times New Roman" w:cs="Times New Roman"/>
          <w:b/>
          <w:sz w:val="24"/>
          <w:szCs w:val="24"/>
        </w:rPr>
        <w:t>Ignjata</w:t>
      </w:r>
      <w:proofErr w:type="spellEnd"/>
      <w:r w:rsidR="00213365" w:rsidRPr="004903AD">
        <w:rPr>
          <w:rFonts w:ascii="Times New Roman" w:hAnsi="Times New Roman" w:cs="Times New Roman"/>
          <w:b/>
          <w:sz w:val="24"/>
          <w:szCs w:val="24"/>
        </w:rPr>
        <w:t xml:space="preserve"> Brlića 1, Davor, </w:t>
      </w:r>
      <w:proofErr w:type="spellStart"/>
      <w:r w:rsidR="00213365" w:rsidRPr="004903AD">
        <w:rPr>
          <w:rFonts w:ascii="Times New Roman" w:hAnsi="Times New Roman" w:cs="Times New Roman"/>
          <w:b/>
          <w:sz w:val="24"/>
          <w:szCs w:val="24"/>
        </w:rPr>
        <w:t>k.č</w:t>
      </w:r>
      <w:proofErr w:type="spellEnd"/>
      <w:r w:rsidR="00213365" w:rsidRPr="004903AD">
        <w:rPr>
          <w:rFonts w:ascii="Times New Roman" w:hAnsi="Times New Roman" w:cs="Times New Roman"/>
          <w:b/>
          <w:sz w:val="24"/>
          <w:szCs w:val="24"/>
        </w:rPr>
        <w:t>. 3253/1, k.o. Davor</w:t>
      </w:r>
      <w:r w:rsidRPr="004903AD">
        <w:rPr>
          <w:rFonts w:ascii="Times New Roman" w:hAnsi="Times New Roman" w:cs="Times New Roman"/>
          <w:sz w:val="24"/>
          <w:szCs w:val="24"/>
        </w:rPr>
        <w:t>.</w:t>
      </w:r>
    </w:p>
    <w:p w14:paraId="04335BE0" w14:textId="13E1C440" w:rsidR="00D00A9A" w:rsidRPr="004903AD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Idejno rješenje usklađeno je s Odlukom o utvrđivanju normativa prostora građevina osnovnih škola od 30. 12. 2022. godine, pripadajućim Normativom dimenzioniranja prostora osnovnih škola u Republici Hrvatskoj 2022. te Odlukom o utvrđivanju Smjernica za izradu dokumentacije u svrhu izdavanja suglasnosti na idejno rješenje/projekt zahvata u prostoru za osnovne škole od 11. 7. 2023. godine.</w:t>
      </w:r>
    </w:p>
    <w:p w14:paraId="02C5EA87" w14:textId="720E09CB" w:rsidR="00863447" w:rsidRPr="004903AD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Izrada projektno-tehničke dokumentacije potreban za ishođenje građevinske dozvole obuhvaća: </w:t>
      </w:r>
    </w:p>
    <w:p w14:paraId="0883DA11" w14:textId="796C8041" w:rsidR="00863447" w:rsidRPr="004903AD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Opis i prikaz zahvata te ishođenje posebnih uvjeta i uvjeta priključenja javno pravnih tijela.</w:t>
      </w:r>
    </w:p>
    <w:p w14:paraId="36827E4C" w14:textId="64A6F0AB" w:rsidR="00863447" w:rsidRPr="004903AD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Glavni projekt koji sadrži sve potreb</w:t>
      </w:r>
      <w:r w:rsidR="00213365" w:rsidRPr="004903AD">
        <w:rPr>
          <w:rFonts w:ascii="Times New Roman" w:hAnsi="Times New Roman" w:cs="Times New Roman"/>
          <w:sz w:val="24"/>
          <w:szCs w:val="24"/>
        </w:rPr>
        <w:t>ne</w:t>
      </w:r>
      <w:r w:rsidRPr="004903AD">
        <w:rPr>
          <w:rFonts w:ascii="Times New Roman" w:hAnsi="Times New Roman" w:cs="Times New Roman"/>
          <w:sz w:val="24"/>
          <w:szCs w:val="24"/>
        </w:rPr>
        <w:t xml:space="preserve"> nacrt</w:t>
      </w:r>
      <w:r w:rsidR="00213365" w:rsidRPr="004903AD">
        <w:rPr>
          <w:rFonts w:ascii="Times New Roman" w:hAnsi="Times New Roman" w:cs="Times New Roman"/>
          <w:sz w:val="24"/>
          <w:szCs w:val="24"/>
        </w:rPr>
        <w:t>e, tehnička rješenja, dokaze ispunjenja temeljnih zahtjeva za građevinu</w:t>
      </w:r>
      <w:r w:rsidRPr="004903AD">
        <w:rPr>
          <w:rFonts w:ascii="Times New Roman" w:hAnsi="Times New Roman" w:cs="Times New Roman"/>
          <w:sz w:val="24"/>
          <w:szCs w:val="24"/>
        </w:rPr>
        <w:t xml:space="preserve"> i dokumente potrebnih struka uključujući arhitektonski projekt, projekt konstrukcije, strojarski projekt, projekt elektrotehničkih instalacija i vatrodojave, projekt opremanja, projekt vodovoda i kanalizacije te građevinski projekt niskogradnje koji moraju biti međusobno usklađeni i tako usklađeni moraju prikazivati cjeloviti zahvat u prostoru u tehničko-tehnološkom i funkcionalnom smislu te pripadajuće elaborate:</w:t>
      </w:r>
    </w:p>
    <w:p w14:paraId="4C76FEB2" w14:textId="77777777" w:rsidR="00140F33" w:rsidRPr="004903AD" w:rsidRDefault="00140F33" w:rsidP="00140F3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3A398F36" w14:textId="3798FA09" w:rsidR="00140F33" w:rsidRPr="004903AD" w:rsidRDefault="00140F33" w:rsidP="004903AD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Geodetski elaborat,</w:t>
      </w:r>
    </w:p>
    <w:p w14:paraId="2E6F2701" w14:textId="77777777" w:rsidR="00140F33" w:rsidRPr="004903AD" w:rsidRDefault="00140F33" w:rsidP="004903AD">
      <w:pPr>
        <w:pStyle w:val="Odlomakpopisa"/>
        <w:spacing w:after="0"/>
        <w:rPr>
          <w:rFonts w:ascii="Times New Roman" w:hAnsi="Times New Roman" w:cs="Times New Roman"/>
          <w:sz w:val="24"/>
          <w:szCs w:val="24"/>
        </w:rPr>
      </w:pPr>
    </w:p>
    <w:p w14:paraId="2474C325" w14:textId="11ED629C" w:rsidR="00140F33" w:rsidRPr="004903AD" w:rsidRDefault="00140F33" w:rsidP="004903AD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Elaborat zaštite na radu,</w:t>
      </w:r>
    </w:p>
    <w:p w14:paraId="01090E8F" w14:textId="77777777" w:rsidR="00140F33" w:rsidRPr="004903AD" w:rsidRDefault="00140F33" w:rsidP="004903AD">
      <w:pPr>
        <w:pStyle w:val="Odlomakpopisa"/>
        <w:spacing w:after="0"/>
        <w:rPr>
          <w:rFonts w:ascii="Times New Roman" w:hAnsi="Times New Roman" w:cs="Times New Roman"/>
          <w:sz w:val="24"/>
          <w:szCs w:val="24"/>
        </w:rPr>
      </w:pPr>
    </w:p>
    <w:p w14:paraId="454EF490" w14:textId="481613F0" w:rsidR="00140F33" w:rsidRPr="004903AD" w:rsidRDefault="00140F33" w:rsidP="004903AD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Elaborat zaštite od požara,</w:t>
      </w:r>
    </w:p>
    <w:p w14:paraId="4DEFD5E8" w14:textId="77777777" w:rsidR="00140F33" w:rsidRPr="004903AD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F2B5F32" w14:textId="163D32E8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Utjecanja zahvata na okoliš u skladu s posebnim propisom, ukoliko se pojavi potreba</w:t>
      </w:r>
    </w:p>
    <w:p w14:paraId="70FA19FE" w14:textId="77777777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76E424" w14:textId="61993A84" w:rsidR="00140F33" w:rsidRPr="004903AD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Elaborat zaštite od buke</w:t>
      </w:r>
    </w:p>
    <w:p w14:paraId="54FDE510" w14:textId="740E031D" w:rsidR="00140F33" w:rsidRPr="004903AD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Po potrebi i drugu dokumentaciju potrebu za ishođenje dozvole, te sve usklade s važećim</w:t>
      </w:r>
      <w:r w:rsidR="004903AD" w:rsidRPr="004903AD">
        <w:rPr>
          <w:rFonts w:ascii="Times New Roman" w:hAnsi="Times New Roman" w:cs="Times New Roman"/>
          <w:sz w:val="24"/>
          <w:szCs w:val="24"/>
        </w:rPr>
        <w:t xml:space="preserve"> </w:t>
      </w:r>
      <w:r w:rsidRPr="004903AD">
        <w:rPr>
          <w:rFonts w:ascii="Times New Roman" w:hAnsi="Times New Roman" w:cs="Times New Roman"/>
          <w:sz w:val="24"/>
          <w:szCs w:val="24"/>
        </w:rPr>
        <w:t xml:space="preserve"> prostornim planom</w:t>
      </w:r>
    </w:p>
    <w:p w14:paraId="0AFCA53D" w14:textId="775939FC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lastRenderedPageBreak/>
        <w:t>Izrađena i plaćena projektna dokumentacija postaje vlasništvo investitora.</w:t>
      </w:r>
    </w:p>
    <w:p w14:paraId="636EB5A1" w14:textId="6C98BA39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Glavni projekt predaje se u tiskanom obliku:</w:t>
      </w:r>
    </w:p>
    <w:p w14:paraId="6C03731F" w14:textId="70D16896" w:rsidR="00140F33" w:rsidRPr="004903AD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U 3 uvezanih primjeraka te</w:t>
      </w:r>
    </w:p>
    <w:p w14:paraId="7E3A0C52" w14:textId="07B40706" w:rsidR="00140F33" w:rsidRPr="004903AD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U 2 digitalna primjerka u pdf formatu i u </w:t>
      </w:r>
      <w:proofErr w:type="spellStart"/>
      <w:r w:rsidRPr="004903AD">
        <w:rPr>
          <w:rFonts w:ascii="Times New Roman" w:hAnsi="Times New Roman" w:cs="Times New Roman"/>
          <w:sz w:val="24"/>
          <w:szCs w:val="24"/>
        </w:rPr>
        <w:t>dwg</w:t>
      </w:r>
      <w:proofErr w:type="spellEnd"/>
      <w:r w:rsidRPr="004903AD">
        <w:rPr>
          <w:rFonts w:ascii="Times New Roman" w:hAnsi="Times New Roman" w:cs="Times New Roman"/>
          <w:sz w:val="24"/>
          <w:szCs w:val="24"/>
        </w:rPr>
        <w:t xml:space="preserve"> formatu (otvoren sa svim podlogama koje su korištene, karte, slike i dr.).</w:t>
      </w:r>
    </w:p>
    <w:p w14:paraId="20AD6596" w14:textId="706917E5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Dokumentacija mora biti izrađena od strane osoba ovlaštenih prema posebnom propisu za izradu pojedinih vrsta dokumenata. Dokumenti moraju biti usklađeni s odredbama važećih Zakona i podzakonskih propisa kao i prostornih planova u obuhvatu kojih se nalazi predmetna lokacija. Ukoliko se utvrdi neusklađenost projekta s propisima projektant je tak nedostatak dužan otkloniti o vlastitom trošku bez prava na dodatnu naknadu i nadoknaditi i investitoru eventualnu štetu.</w:t>
      </w:r>
    </w:p>
    <w:p w14:paraId="0185DF3D" w14:textId="01E8BBF5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Elaborati moraju biti izrađeni od strane osoba ovlaštenih prema posebnom propisu za izradu posjednih vrsta elaborat. Elaborati moraju biti usklađeni s odredbama važećih Zakona i podzakonskih propisa kao i prostornih planova u obuhvatu kojih se nalazi predmetan lokacija. </w:t>
      </w:r>
    </w:p>
    <w:p w14:paraId="25797950" w14:textId="68747B56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Ukoliko se utvrdi neusklađenost elaborata s propisima izrađivač elaborata je taj nedostatak dužan otkloniti o vlastitom trošku bez prava na dodatnu naknadu i nadoknaditi investitoru eventualnu štetu.</w:t>
      </w:r>
    </w:p>
    <w:p w14:paraId="0E9E1D94" w14:textId="2A38CBA9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 xml:space="preserve">Posebne uvjete i uvjete priključenja pribavlja projektant. Potvrde glavnog projekta </w:t>
      </w:r>
      <w:r w:rsidR="007C3441" w:rsidRPr="004903AD">
        <w:rPr>
          <w:rFonts w:ascii="Times New Roman" w:hAnsi="Times New Roman" w:cs="Times New Roman"/>
          <w:sz w:val="24"/>
          <w:szCs w:val="24"/>
        </w:rPr>
        <w:t>pribavlja</w:t>
      </w:r>
      <w:r w:rsidRPr="004903AD">
        <w:rPr>
          <w:rFonts w:ascii="Times New Roman" w:hAnsi="Times New Roman" w:cs="Times New Roman"/>
          <w:sz w:val="24"/>
          <w:szCs w:val="24"/>
        </w:rPr>
        <w:t xml:space="preserve"> projektant. Ukoliko su </w:t>
      </w:r>
      <w:r w:rsidR="007C3441" w:rsidRPr="004903AD">
        <w:rPr>
          <w:rFonts w:ascii="Times New Roman" w:hAnsi="Times New Roman" w:cs="Times New Roman"/>
          <w:sz w:val="24"/>
          <w:szCs w:val="24"/>
        </w:rPr>
        <w:t>potrebne</w:t>
      </w:r>
      <w:r w:rsidRPr="004903AD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4903AD">
        <w:rPr>
          <w:rFonts w:ascii="Times New Roman" w:hAnsi="Times New Roman" w:cs="Times New Roman"/>
          <w:sz w:val="24"/>
          <w:szCs w:val="24"/>
        </w:rPr>
        <w:t>izmjene</w:t>
      </w:r>
      <w:r w:rsidRPr="004903AD">
        <w:rPr>
          <w:rFonts w:ascii="Times New Roman" w:hAnsi="Times New Roman" w:cs="Times New Roman"/>
          <w:sz w:val="24"/>
          <w:szCs w:val="24"/>
        </w:rPr>
        <w:t xml:space="preserve">, dopune ili </w:t>
      </w:r>
      <w:r w:rsidR="007C3441" w:rsidRPr="004903AD">
        <w:rPr>
          <w:rFonts w:ascii="Times New Roman" w:hAnsi="Times New Roman" w:cs="Times New Roman"/>
          <w:sz w:val="24"/>
          <w:szCs w:val="24"/>
        </w:rPr>
        <w:t>ispravci</w:t>
      </w:r>
      <w:r w:rsidRPr="004903AD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4903AD">
        <w:rPr>
          <w:rFonts w:ascii="Times New Roman" w:hAnsi="Times New Roman" w:cs="Times New Roman"/>
          <w:sz w:val="24"/>
          <w:szCs w:val="24"/>
        </w:rPr>
        <w:t>projekata</w:t>
      </w:r>
      <w:r w:rsidRPr="004903AD">
        <w:rPr>
          <w:rFonts w:ascii="Times New Roman" w:hAnsi="Times New Roman" w:cs="Times New Roman"/>
          <w:sz w:val="24"/>
          <w:szCs w:val="24"/>
        </w:rPr>
        <w:t xml:space="preserve"> prema </w:t>
      </w:r>
      <w:r w:rsidR="007C3441" w:rsidRPr="004903AD">
        <w:rPr>
          <w:rFonts w:ascii="Times New Roman" w:hAnsi="Times New Roman" w:cs="Times New Roman"/>
          <w:sz w:val="24"/>
          <w:szCs w:val="24"/>
        </w:rPr>
        <w:t>zahtjevima</w:t>
      </w:r>
      <w:r w:rsidRPr="004903AD">
        <w:rPr>
          <w:rFonts w:ascii="Times New Roman" w:hAnsi="Times New Roman" w:cs="Times New Roman"/>
          <w:sz w:val="24"/>
          <w:szCs w:val="24"/>
        </w:rPr>
        <w:t xml:space="preserve"> javno pravnih tijela </w:t>
      </w:r>
      <w:r w:rsidR="007C3441" w:rsidRPr="004903AD">
        <w:rPr>
          <w:rFonts w:ascii="Times New Roman" w:hAnsi="Times New Roman" w:cs="Times New Roman"/>
          <w:sz w:val="24"/>
          <w:szCs w:val="24"/>
        </w:rPr>
        <w:t>projektant</w:t>
      </w:r>
      <w:r w:rsidRPr="004903AD">
        <w:rPr>
          <w:rFonts w:ascii="Times New Roman" w:hAnsi="Times New Roman" w:cs="Times New Roman"/>
          <w:sz w:val="24"/>
          <w:szCs w:val="24"/>
        </w:rPr>
        <w:t xml:space="preserve"> je dužan izvršiti </w:t>
      </w:r>
      <w:r w:rsidR="007C3441" w:rsidRPr="004903AD">
        <w:rPr>
          <w:rFonts w:ascii="Times New Roman" w:hAnsi="Times New Roman" w:cs="Times New Roman"/>
          <w:sz w:val="24"/>
          <w:szCs w:val="24"/>
        </w:rPr>
        <w:t>potrebne radnje bez prava na dodatnu naknadu i nadoknaditi investitoru eventualnu štetu.</w:t>
      </w:r>
    </w:p>
    <w:p w14:paraId="287AF51D" w14:textId="2DDF632C" w:rsidR="007C3441" w:rsidRPr="004903AD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Građevinsku dozvolu ishodi projektant u ime investitora. Ukoliko su potrebne izmjene, dopune ili ispravci projektant prema zahtjevima tijela koje izdaje građevinsku dozvolu projektant je dužan izvršiti potrebne radnje bez prava na dodatnu naknadu i nadoknaditi investitoru eventualnu štetu.</w:t>
      </w:r>
    </w:p>
    <w:p w14:paraId="3B43D569" w14:textId="34002BE5" w:rsidR="007C3441" w:rsidRPr="004903AD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4903AD">
        <w:rPr>
          <w:rFonts w:ascii="Times New Roman" w:hAnsi="Times New Roman" w:cs="Times New Roman"/>
          <w:sz w:val="24"/>
          <w:szCs w:val="24"/>
        </w:rPr>
        <w:t>Obaveza investitora ostaje izrada Geomehaničkog elaborat i Kontrola mehaničke otpornosti i stabilnosti konstrukcije koju je dužan povjeriti ovlaštenim osobama.</w:t>
      </w:r>
    </w:p>
    <w:p w14:paraId="585CF14D" w14:textId="77777777" w:rsidR="00140F33" w:rsidRPr="004903AD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585C78" w14:textId="77777777" w:rsidR="00D00A9A" w:rsidRPr="004903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E034FE" w14:textId="77777777" w:rsidR="00D00A9A" w:rsidRPr="004903AD" w:rsidRDefault="00D00A9A" w:rsidP="00D00A9A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sectPr w:rsidR="00D00A9A" w:rsidRPr="00490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E4EEC"/>
    <w:multiLevelType w:val="hybridMultilevel"/>
    <w:tmpl w:val="E752B9D0"/>
    <w:lvl w:ilvl="0" w:tplc="0B68E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103E3C"/>
    <w:multiLevelType w:val="hybridMultilevel"/>
    <w:tmpl w:val="29867E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A9A"/>
    <w:rsid w:val="00140F33"/>
    <w:rsid w:val="001A007D"/>
    <w:rsid w:val="00213365"/>
    <w:rsid w:val="004903AD"/>
    <w:rsid w:val="007836B3"/>
    <w:rsid w:val="007C3441"/>
    <w:rsid w:val="00832A5A"/>
    <w:rsid w:val="008407E4"/>
    <w:rsid w:val="00863447"/>
    <w:rsid w:val="00BD0DD7"/>
    <w:rsid w:val="00CC6F2F"/>
    <w:rsid w:val="00D00A9A"/>
    <w:rsid w:val="00D70DB5"/>
    <w:rsid w:val="00E4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0DAD"/>
  <w15:chartTrackingRefBased/>
  <w15:docId w15:val="{582F46BD-1CA4-4912-9E73-DCE16DB5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qFormat/>
    <w:rsid w:val="00832A5A"/>
    <w:pPr>
      <w:keepNext/>
      <w:tabs>
        <w:tab w:val="right" w:pos="6804"/>
      </w:tabs>
      <w:spacing w:after="0" w:line="240" w:lineRule="auto"/>
      <w:jc w:val="both"/>
      <w:outlineLvl w:val="1"/>
    </w:pPr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00A9A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1A007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A007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A007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A007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A007D"/>
    <w:rPr>
      <w:b/>
      <w:bCs/>
      <w:sz w:val="20"/>
      <w:szCs w:val="20"/>
    </w:rPr>
  </w:style>
  <w:style w:type="paragraph" w:styleId="Tijeloteksta-uvlaka2">
    <w:name w:val="Body Text Indent 2"/>
    <w:basedOn w:val="Normal"/>
    <w:link w:val="Tijeloteksta-uvlaka2Char"/>
    <w:semiHidden/>
    <w:rsid w:val="00832A5A"/>
    <w:pPr>
      <w:spacing w:after="0" w:line="240" w:lineRule="auto"/>
      <w:ind w:firstLine="720"/>
      <w:jc w:val="both"/>
    </w:pPr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832A5A"/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character" w:customStyle="1" w:styleId="Naslov2Char">
    <w:name w:val="Naslov 2 Char"/>
    <w:basedOn w:val="Zadanifontodlomka"/>
    <w:link w:val="Naslov2"/>
    <w:rsid w:val="00832A5A"/>
    <w:rPr>
      <w:rFonts w:ascii="Arial" w:eastAsia="SimSun" w:hAnsi="Arial" w:cs="Times New Roman"/>
      <w:b/>
      <w:kern w:val="0"/>
      <w:sz w:val="20"/>
      <w:szCs w:val="20"/>
      <w:lang w:val="en-US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C6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C6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1411</Words>
  <Characters>8044</Characters>
  <DocSecurity>0</DocSecurity>
  <Lines>67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2024-06-04T07:38:00Z</cp:lastPrinted>
  <dcterms:created xsi:type="dcterms:W3CDTF">2024-05-22T12:06:00Z</dcterms:created>
  <dcterms:modified xsi:type="dcterms:W3CDTF">2024-06-04T07:38:00Z</dcterms:modified>
</cp:coreProperties>
</file>