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043BF39E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154C729D" w14:textId="34BFF641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UPRAVNI ODJEL ZA GOSPODARSTVO</w:t>
      </w:r>
    </w:p>
    <w:p w14:paraId="6A9A66D7" w14:textId="4356FA2C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I POLJOPRIVREDU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73AD67FD" w14:textId="77777777" w:rsidR="008E67EC" w:rsidRPr="008E67EC" w:rsidRDefault="008E67EC" w:rsidP="008E67EC">
      <w:pPr>
        <w:spacing w:after="0" w:line="240" w:lineRule="auto"/>
        <w:ind w:left="-567"/>
        <w:rPr>
          <w:rFonts w:cstheme="minorHAnsi"/>
          <w:b/>
          <w:bCs/>
        </w:rPr>
      </w:pPr>
    </w:p>
    <w:p w14:paraId="5E7B5616" w14:textId="6AEEFFF9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rPr>
          <w:rFonts w:cstheme="minorHAnsi"/>
          <w:color w:val="FF0000"/>
        </w:rPr>
      </w:pPr>
      <w:r w:rsidRPr="008E67EC">
        <w:rPr>
          <w:rFonts w:cstheme="minorHAnsi"/>
        </w:rPr>
        <w:t>KLASA: 406-01/2</w:t>
      </w:r>
      <w:r>
        <w:rPr>
          <w:rFonts w:cstheme="minorHAnsi"/>
        </w:rPr>
        <w:t>6</w:t>
      </w:r>
      <w:r w:rsidRPr="008E67EC">
        <w:rPr>
          <w:rFonts w:cstheme="minorHAnsi"/>
        </w:rPr>
        <w:t>-01/</w:t>
      </w:r>
      <w:r w:rsidR="00D973A4">
        <w:rPr>
          <w:rFonts w:cstheme="minorHAnsi"/>
        </w:rPr>
        <w:t>43</w:t>
      </w:r>
    </w:p>
    <w:p w14:paraId="3CA26987" w14:textId="0F132CAF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E67EC">
        <w:rPr>
          <w:rFonts w:cstheme="minorHAnsi"/>
        </w:rPr>
        <w:t>URBROJ: 2178-04-0</w:t>
      </w:r>
      <w:r>
        <w:rPr>
          <w:rFonts w:cstheme="minorHAnsi"/>
        </w:rPr>
        <w:t>1</w:t>
      </w:r>
      <w:r w:rsidRPr="008E67EC">
        <w:rPr>
          <w:rFonts w:cstheme="minorHAnsi"/>
        </w:rPr>
        <w:t>/0</w:t>
      </w:r>
      <w:r>
        <w:rPr>
          <w:rFonts w:cstheme="minorHAnsi"/>
        </w:rPr>
        <w:t>7</w:t>
      </w:r>
      <w:r w:rsidRPr="008E67EC">
        <w:rPr>
          <w:rFonts w:cstheme="minorHAnsi"/>
        </w:rPr>
        <w:t>-2</w:t>
      </w:r>
      <w:r>
        <w:rPr>
          <w:rFonts w:cstheme="minorHAnsi"/>
        </w:rPr>
        <w:t>6</w:t>
      </w:r>
      <w:r w:rsidRPr="008E67EC">
        <w:rPr>
          <w:rFonts w:cstheme="minorHAnsi"/>
        </w:rPr>
        <w:t>-0</w:t>
      </w:r>
      <w:r>
        <w:rPr>
          <w:rFonts w:cstheme="minorHAnsi"/>
        </w:rPr>
        <w:t>2</w:t>
      </w:r>
    </w:p>
    <w:p w14:paraId="3DB72A39" w14:textId="6BA6F1FF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E67EC">
        <w:rPr>
          <w:rFonts w:cstheme="minorHAnsi"/>
        </w:rPr>
        <w:t>Slavonski Brod, 0</w:t>
      </w:r>
      <w:r>
        <w:rPr>
          <w:rFonts w:cstheme="minorHAnsi"/>
        </w:rPr>
        <w:t>6</w:t>
      </w:r>
      <w:r w:rsidRPr="008E67EC">
        <w:rPr>
          <w:rFonts w:cstheme="minorHAnsi"/>
        </w:rPr>
        <w:t>. srpnja 202</w:t>
      </w:r>
      <w:r>
        <w:rPr>
          <w:rFonts w:cstheme="minorHAnsi"/>
        </w:rPr>
        <w:t>6</w:t>
      </w:r>
      <w:r w:rsidRPr="008E67EC">
        <w:rPr>
          <w:rFonts w:cstheme="minorHAnsi"/>
        </w:rPr>
        <w:t>.</w:t>
      </w:r>
    </w:p>
    <w:p w14:paraId="36DB9FCE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228E662C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BF272A3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 w:rsidRPr="008E67EC">
        <w:rPr>
          <w:rFonts w:cstheme="minorHAnsi"/>
          <w:b/>
        </w:rPr>
        <w:t>POZIV NA DOSTAVU PONUDE</w:t>
      </w:r>
    </w:p>
    <w:p w14:paraId="2F24AA16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2C9DE3C9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E67EC">
        <w:rPr>
          <w:rFonts w:cstheme="minorHAnsi"/>
        </w:rPr>
        <w:t>Naručitelj Brodsko-posavska županija upućuje Poziv na dostavu ponuda. Sukladno čl. 15., Zakona o javnoj nabavi („Narodne novine“ br. 120/16) za godišnju procijenjenu vrijednost nabave manje od 26.540,00 eura za robe i usluge, odnosno manje od 66.360,00 eura za radove (tzv. Jednostavna nabava) Naručitelj nije obavezan provoditi postupke javne nabave propisane Zakonom o javnoj nabavi.</w:t>
      </w:r>
    </w:p>
    <w:p w14:paraId="40386F09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50087E04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70D73FCF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8E67EC">
        <w:rPr>
          <w:rFonts w:cstheme="minorHAnsi"/>
          <w:b/>
          <w:bCs/>
        </w:rPr>
        <w:t>1. OPIS PREDMETA NABAVE</w:t>
      </w:r>
    </w:p>
    <w:p w14:paraId="0CB7D8AC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03FFE454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E67EC">
        <w:rPr>
          <w:rFonts w:cstheme="minorHAnsi"/>
        </w:rPr>
        <w:t>Opis predmeta nabave: Predmet nabave je realizacija projekta Osnovna kemijska analiza tla s uzimanjem uzoraka tla te preporukom gnojidbe.</w:t>
      </w:r>
    </w:p>
    <w:p w14:paraId="0AE71394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5DE6DCEC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E67EC">
        <w:rPr>
          <w:rFonts w:cstheme="minorHAnsi"/>
        </w:rPr>
        <w:t>Traži se angažiranje stručne institucije koja uključuje:</w:t>
      </w:r>
    </w:p>
    <w:p w14:paraId="7CB6207F" w14:textId="53680EFC" w:rsidR="008E67EC" w:rsidRPr="008E67EC" w:rsidRDefault="008E67EC" w:rsidP="008E67E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E67EC">
        <w:rPr>
          <w:rFonts w:cstheme="minorHAnsi"/>
        </w:rPr>
        <w:t>osnovnu kemijsku analizu tla s pH u vodi i KCl, sadržaj humusa</w:t>
      </w:r>
      <w:r>
        <w:rPr>
          <w:rFonts w:cstheme="minorHAnsi"/>
        </w:rPr>
        <w:t xml:space="preserve">, </w:t>
      </w:r>
      <w:r w:rsidRPr="008E67EC">
        <w:rPr>
          <w:rFonts w:cstheme="minorHAnsi"/>
        </w:rPr>
        <w:t>lakopristupačni P, lakopristupačni K, sadržaj karbonata i  hidrolitičku kiselost,</w:t>
      </w:r>
    </w:p>
    <w:p w14:paraId="7209B560" w14:textId="77777777" w:rsidR="008E67EC" w:rsidRPr="008E67EC" w:rsidRDefault="008E67EC" w:rsidP="008E67E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E67EC">
        <w:rPr>
          <w:rFonts w:cstheme="minorHAnsi"/>
        </w:rPr>
        <w:t>uzimanje uzoraka tla,</w:t>
      </w:r>
    </w:p>
    <w:p w14:paraId="79800CD9" w14:textId="77777777" w:rsidR="008E67EC" w:rsidRPr="008E67EC" w:rsidRDefault="008E67EC" w:rsidP="008E67E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E67EC">
        <w:rPr>
          <w:rFonts w:cstheme="minorHAnsi"/>
        </w:rPr>
        <w:t>preporuku gnojidbe po izlaznim parametrima s uključenom preporukom konvencionalne gnojidbe, kalcizaciju, očekivani u odnosu na planirani prinos, kationski izmjenjivački kapacitet, preporuku integrirane i ekološke gnojidbe, relativnu pogodnost tla, N-deficit, rata N-min, potrebu hranjiva za 8 kultura koje mogu doći u plodoredu s očekivanim prinosom te savjete i mišljenja tijekom izvršenja ugovora.</w:t>
      </w:r>
    </w:p>
    <w:p w14:paraId="4079CD1B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</w:rPr>
      </w:pPr>
    </w:p>
    <w:p w14:paraId="1BBE4A6B" w14:textId="33555FFA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E67EC">
        <w:rPr>
          <w:rFonts w:cstheme="minorHAnsi"/>
        </w:rPr>
        <w:t xml:space="preserve">Procijenjena vrijednost nabave: </w:t>
      </w:r>
      <w:r>
        <w:rPr>
          <w:rFonts w:cstheme="minorHAnsi"/>
        </w:rPr>
        <w:t>24</w:t>
      </w:r>
      <w:r w:rsidRPr="008E67EC">
        <w:rPr>
          <w:rFonts w:cstheme="minorHAnsi"/>
        </w:rPr>
        <w:t>.</w:t>
      </w:r>
      <w:r>
        <w:rPr>
          <w:rFonts w:cstheme="minorHAnsi"/>
        </w:rPr>
        <w:t>000</w:t>
      </w:r>
      <w:r w:rsidRPr="008E67EC">
        <w:rPr>
          <w:rFonts w:cstheme="minorHAnsi"/>
        </w:rPr>
        <w:t>,00 eura</w:t>
      </w:r>
    </w:p>
    <w:p w14:paraId="6E39BAE4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37C3BCBB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8E67EC">
        <w:rPr>
          <w:rFonts w:cstheme="minorHAnsi"/>
          <w:b/>
          <w:bCs/>
        </w:rPr>
        <w:t>2. UVJETI NABAVE</w:t>
      </w:r>
    </w:p>
    <w:p w14:paraId="6B2C2E2B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14:paraId="18F41877" w14:textId="2894E1CB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E67EC">
        <w:rPr>
          <w:rFonts w:cstheme="minorHAnsi"/>
        </w:rPr>
        <w:t>Rok početka i završetka izvršenja: tijekom 202</w:t>
      </w:r>
      <w:r>
        <w:rPr>
          <w:rFonts w:cstheme="minorHAnsi"/>
        </w:rPr>
        <w:t>6</w:t>
      </w:r>
      <w:r w:rsidRPr="008E67EC">
        <w:rPr>
          <w:rFonts w:cstheme="minorHAnsi"/>
        </w:rPr>
        <w:t>.</w:t>
      </w:r>
    </w:p>
    <w:p w14:paraId="675B55FC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E67EC">
        <w:rPr>
          <w:rFonts w:cstheme="minorHAnsi"/>
        </w:rPr>
        <w:t xml:space="preserve">Mjesto izvršenja: Područje Brodsko-posavske županije </w:t>
      </w:r>
    </w:p>
    <w:p w14:paraId="35FE8CB3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016874F1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E67EC">
        <w:rPr>
          <w:rFonts w:cstheme="minorHAnsi"/>
        </w:rPr>
        <w:t>Cijena ponude: U cijenu ponude bez PDV-a uračunati su svi troškovi usluge koja je predmet nabave.</w:t>
      </w:r>
    </w:p>
    <w:p w14:paraId="1F5AE0B9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7C6BE243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E67EC">
        <w:rPr>
          <w:rFonts w:cstheme="minorHAnsi"/>
        </w:rPr>
        <w:t xml:space="preserve">Dokazi sposobnosti: </w:t>
      </w:r>
    </w:p>
    <w:p w14:paraId="39821B91" w14:textId="51BA5547" w:rsidR="008E67EC" w:rsidRPr="008E67EC" w:rsidRDefault="008E67EC" w:rsidP="008E67E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E67EC">
        <w:rPr>
          <w:rFonts w:cstheme="minorHAnsi"/>
        </w:rPr>
        <w:t xml:space="preserve">izvod iz upisa u sudski, obrtni, strukovni ili drugi odgovarajući registar kojim ponuditelj dokazuje da je registriran za obavljanje djelatnosti koja je predmet nabave. </w:t>
      </w:r>
    </w:p>
    <w:p w14:paraId="4F6868E9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8E67EC">
        <w:rPr>
          <w:rFonts w:cstheme="minorHAnsi"/>
          <w:b/>
          <w:bCs/>
        </w:rPr>
        <w:lastRenderedPageBreak/>
        <w:t>3. SASTAVNI DIJELOVI PONUDE</w:t>
      </w:r>
    </w:p>
    <w:p w14:paraId="738D8750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178CEBA5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E67EC">
        <w:rPr>
          <w:rFonts w:cstheme="minorHAnsi"/>
        </w:rPr>
        <w:t>Ponuda treba sadržavati:</w:t>
      </w:r>
    </w:p>
    <w:p w14:paraId="1438DBDB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</w:rPr>
      </w:pPr>
      <w:r w:rsidRPr="008E67EC">
        <w:rPr>
          <w:rFonts w:cstheme="minorHAnsi"/>
        </w:rPr>
        <w:t>- Ponudbeni list (ispunjen i potpisan od strane ponuditelja)</w:t>
      </w:r>
    </w:p>
    <w:p w14:paraId="64571BE6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</w:rPr>
      </w:pPr>
      <w:r w:rsidRPr="008E67EC">
        <w:rPr>
          <w:rFonts w:cstheme="minorHAnsi"/>
        </w:rPr>
        <w:t>- Dokazi (traženi dokumenti)</w:t>
      </w:r>
    </w:p>
    <w:p w14:paraId="7CD6415C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42965B76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1D3F8D38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8E67EC">
        <w:rPr>
          <w:rFonts w:cstheme="minorHAnsi"/>
          <w:b/>
          <w:bCs/>
        </w:rPr>
        <w:t>4. NAČIN DOSTAVE PONUDE</w:t>
      </w:r>
    </w:p>
    <w:p w14:paraId="2A195E88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2A4C624C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E67EC">
        <w:rPr>
          <w:rFonts w:cstheme="minorHAnsi"/>
        </w:rPr>
        <w:t>Ponuda se dostavlja na Ponudbenom listu, a koji je potrebno dostaviti ispunjen i potpisan od strane ovlaštene osobe ponuditelja. Naručitelj neće prihvatiti ponudu koja ne ispunjava uvjete i zahtjeve vezane uz predmet nabave iz ovog Poziva.</w:t>
      </w:r>
    </w:p>
    <w:p w14:paraId="4F63BDBF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407334CF" w14:textId="53437A2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E67EC">
        <w:rPr>
          <w:rFonts w:cstheme="minorHAnsi"/>
        </w:rPr>
        <w:t xml:space="preserve">Ponude se dostavljaju najkasnije do </w:t>
      </w:r>
      <w:r>
        <w:rPr>
          <w:rFonts w:cstheme="minorHAnsi"/>
        </w:rPr>
        <w:t>13</w:t>
      </w:r>
      <w:r w:rsidRPr="008E67EC">
        <w:rPr>
          <w:rFonts w:cstheme="minorHAnsi"/>
        </w:rPr>
        <w:t>. srpnja 202</w:t>
      </w:r>
      <w:r>
        <w:rPr>
          <w:rFonts w:cstheme="minorHAnsi"/>
        </w:rPr>
        <w:t>6</w:t>
      </w:r>
      <w:r w:rsidRPr="008E67EC">
        <w:rPr>
          <w:rFonts w:cstheme="minorHAnsi"/>
        </w:rPr>
        <w:t xml:space="preserve">. godine do 12 sati na mail adresu: </w:t>
      </w:r>
      <w:hyperlink r:id="rId6" w:history="1">
        <w:r w:rsidRPr="008E67EC">
          <w:rPr>
            <w:rStyle w:val="Hiperveza"/>
            <w:rFonts w:cstheme="minorHAnsi"/>
          </w:rPr>
          <w:t>zburazovic@bpz.hr</w:t>
        </w:r>
      </w:hyperlink>
      <w:r w:rsidRPr="008E67EC">
        <w:rPr>
          <w:rFonts w:cstheme="minorHAnsi"/>
        </w:rPr>
        <w:t xml:space="preserve"> ili</w:t>
      </w:r>
    </w:p>
    <w:p w14:paraId="1EBDBCAC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FFBD34B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8E67EC">
        <w:rPr>
          <w:rFonts w:cstheme="minorHAnsi"/>
          <w:b/>
          <w:bCs/>
          <w:color w:val="000000"/>
        </w:rPr>
        <w:t>BRODSKO-POSAVSKA ŽUPANIJA</w:t>
      </w:r>
    </w:p>
    <w:p w14:paraId="2AE5E905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8E67EC">
        <w:rPr>
          <w:rFonts w:cstheme="minorHAnsi"/>
          <w:b/>
          <w:bCs/>
          <w:color w:val="000000"/>
        </w:rPr>
        <w:t>UPRAVNI ODJEL ZA GOSPODARSTVO I POLJOPRIVREDU</w:t>
      </w:r>
    </w:p>
    <w:p w14:paraId="5129398F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8E67EC">
        <w:rPr>
          <w:rFonts w:cstheme="minorHAnsi"/>
          <w:b/>
          <w:bCs/>
          <w:color w:val="000000"/>
        </w:rPr>
        <w:t>ULICA PETRA KREŠIMIRA IV, br. 1,</w:t>
      </w:r>
    </w:p>
    <w:p w14:paraId="35920D80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8E67EC">
        <w:rPr>
          <w:rFonts w:cstheme="minorHAnsi"/>
          <w:b/>
          <w:bCs/>
          <w:color w:val="000000"/>
        </w:rPr>
        <w:t>35000 SLAVONSKI BROD</w:t>
      </w:r>
    </w:p>
    <w:p w14:paraId="3F1CA637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8E67EC">
        <w:rPr>
          <w:rFonts w:cstheme="minorHAnsi"/>
          <w:b/>
          <w:bCs/>
          <w:color w:val="000000"/>
        </w:rPr>
        <w:t xml:space="preserve">Ponuda – </w:t>
      </w:r>
      <w:r w:rsidRPr="008E67EC">
        <w:rPr>
          <w:rFonts w:cstheme="minorHAnsi"/>
          <w:b/>
        </w:rPr>
        <w:t>Osnovna kemijska analiza tla s uzimanjem uzoraka tla te preporukom gnojidbe</w:t>
      </w:r>
      <w:r w:rsidRPr="008E67EC">
        <w:rPr>
          <w:rFonts w:cstheme="minorHAnsi"/>
          <w:b/>
          <w:bCs/>
          <w:color w:val="000000"/>
        </w:rPr>
        <w:t xml:space="preserve"> -</w:t>
      </w:r>
      <w:r w:rsidRPr="008E67EC">
        <w:rPr>
          <w:rFonts w:cstheme="minorHAnsi"/>
          <w:b/>
        </w:rPr>
        <w:t xml:space="preserve"> </w:t>
      </w:r>
      <w:r w:rsidRPr="008E67EC">
        <w:rPr>
          <w:rFonts w:cstheme="minorHAnsi"/>
          <w:b/>
          <w:bCs/>
          <w:color w:val="000000"/>
        </w:rPr>
        <w:t>"NE OTVARAJ".</w:t>
      </w:r>
    </w:p>
    <w:p w14:paraId="49216718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217CD8C4" w14:textId="090497BC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E67EC">
        <w:rPr>
          <w:rFonts w:cstheme="minorHAnsi"/>
        </w:rPr>
        <w:t xml:space="preserve">Rok za dostavu ponude: </w:t>
      </w:r>
      <w:r>
        <w:rPr>
          <w:rFonts w:cstheme="minorHAnsi"/>
        </w:rPr>
        <w:t>13</w:t>
      </w:r>
      <w:r w:rsidRPr="008E67EC">
        <w:rPr>
          <w:rFonts w:cstheme="minorHAnsi"/>
        </w:rPr>
        <w:t>. srpnja 202</w:t>
      </w:r>
      <w:r>
        <w:rPr>
          <w:rFonts w:cstheme="minorHAnsi"/>
        </w:rPr>
        <w:t>6</w:t>
      </w:r>
      <w:r w:rsidRPr="008E67EC">
        <w:rPr>
          <w:rFonts w:cstheme="minorHAnsi"/>
        </w:rPr>
        <w:t>. do 12 sati</w:t>
      </w:r>
    </w:p>
    <w:p w14:paraId="4D9490E6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E67EC">
        <w:rPr>
          <w:rFonts w:cstheme="minorHAnsi"/>
        </w:rPr>
        <w:t>Način dostave ponude:  poštom ili na e-mail adresu naručitelja</w:t>
      </w:r>
    </w:p>
    <w:p w14:paraId="57879C26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087E3A6B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14:paraId="6D93E1D3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8E67EC">
        <w:rPr>
          <w:rFonts w:cstheme="minorHAnsi"/>
          <w:b/>
          <w:bCs/>
        </w:rPr>
        <w:t>5. OSTALO</w:t>
      </w:r>
    </w:p>
    <w:p w14:paraId="5D4B5C61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14:paraId="2F23D17A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E67EC">
        <w:rPr>
          <w:rFonts w:cstheme="minorHAnsi"/>
        </w:rPr>
        <w:t>Obavijesti u vezi predmeta nabave: Željko Burazović, mag.ing.agr.</w:t>
      </w:r>
    </w:p>
    <w:p w14:paraId="0C27FFCD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E67EC">
        <w:rPr>
          <w:rFonts w:cstheme="minorHAnsi"/>
        </w:rPr>
        <w:t>Kontakt tel. 035/216-232</w:t>
      </w:r>
    </w:p>
    <w:p w14:paraId="758D2413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42ADED7B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E67EC">
        <w:rPr>
          <w:rFonts w:cstheme="minorHAnsi"/>
        </w:rPr>
        <w:t>Obavijest o odabiru najpovoljnije ponude dostavlja se ponuditeljima objavom na internetskim stranicama Županije najkasnije u roku od 30 dana od dana isteka roka za dostavu ponuda.</w:t>
      </w:r>
      <w:r w:rsidRPr="008E67EC">
        <w:rPr>
          <w:rFonts w:cstheme="minorHAnsi"/>
        </w:rPr>
        <w:tab/>
      </w:r>
      <w:r w:rsidRPr="008E67EC">
        <w:rPr>
          <w:rFonts w:cstheme="minorHAnsi"/>
        </w:rPr>
        <w:tab/>
      </w:r>
      <w:r w:rsidRPr="008E67EC">
        <w:rPr>
          <w:rFonts w:cstheme="minorHAnsi"/>
        </w:rPr>
        <w:tab/>
        <w:t xml:space="preserve">    </w:t>
      </w:r>
    </w:p>
    <w:p w14:paraId="257C55D6" w14:textId="77777777" w:rsidR="008E67EC" w:rsidRPr="008E67EC" w:rsidRDefault="008E67EC" w:rsidP="008E67EC">
      <w:pPr>
        <w:spacing w:after="0" w:line="240" w:lineRule="auto"/>
        <w:jc w:val="both"/>
        <w:rPr>
          <w:rFonts w:cstheme="minorHAnsi"/>
        </w:rPr>
      </w:pPr>
    </w:p>
    <w:p w14:paraId="2DF5B787" w14:textId="77777777" w:rsidR="008E67EC" w:rsidRPr="008E67EC" w:rsidRDefault="008E67EC" w:rsidP="008E67EC">
      <w:pPr>
        <w:spacing w:after="0" w:line="240" w:lineRule="auto"/>
        <w:jc w:val="both"/>
        <w:rPr>
          <w:rFonts w:cstheme="minorHAnsi"/>
        </w:rPr>
      </w:pPr>
      <w:r w:rsidRPr="008E67EC">
        <w:rPr>
          <w:rFonts w:cstheme="minorHAnsi"/>
        </w:rPr>
        <w:t xml:space="preserve"> </w:t>
      </w:r>
    </w:p>
    <w:p w14:paraId="468E8624" w14:textId="04B93252" w:rsidR="008E67EC" w:rsidRPr="008E67EC" w:rsidRDefault="008E67EC" w:rsidP="008E67EC">
      <w:pPr>
        <w:spacing w:after="0" w:line="240" w:lineRule="auto"/>
        <w:jc w:val="both"/>
        <w:rPr>
          <w:rFonts w:cstheme="minorHAnsi"/>
          <w:b/>
        </w:rPr>
      </w:pPr>
      <w:r w:rsidRPr="008E67EC">
        <w:rPr>
          <w:rFonts w:cstheme="minorHAnsi"/>
        </w:rPr>
        <w:tab/>
      </w:r>
      <w:r w:rsidRPr="008E67EC">
        <w:rPr>
          <w:rFonts w:cstheme="minorHAnsi"/>
        </w:rPr>
        <w:tab/>
        <w:t xml:space="preserve">             </w:t>
      </w:r>
      <w:r w:rsidRPr="008E67EC">
        <w:rPr>
          <w:rFonts w:cstheme="minorHAnsi"/>
        </w:rPr>
        <w:tab/>
      </w:r>
      <w:r w:rsidRPr="008E67EC">
        <w:rPr>
          <w:rFonts w:cstheme="minorHAnsi"/>
        </w:rPr>
        <w:tab/>
      </w:r>
      <w:r w:rsidRPr="008E67EC">
        <w:rPr>
          <w:rFonts w:cstheme="minorHAnsi"/>
        </w:rPr>
        <w:tab/>
        <w:t xml:space="preserve">               </w:t>
      </w:r>
      <w:r w:rsidRPr="008E67EC">
        <w:rPr>
          <w:rFonts w:cstheme="minorHAnsi"/>
          <w:b/>
          <w:bCs/>
        </w:rPr>
        <w:t xml:space="preserve">    </w:t>
      </w:r>
      <w:r>
        <w:rPr>
          <w:rFonts w:cstheme="minorHAnsi"/>
          <w:b/>
          <w:bCs/>
        </w:rPr>
        <w:t xml:space="preserve">                   </w:t>
      </w:r>
      <w:r w:rsidRPr="008E67EC">
        <w:rPr>
          <w:rFonts w:cstheme="minorHAnsi"/>
          <w:b/>
          <w:bCs/>
        </w:rPr>
        <w:t xml:space="preserve">    </w:t>
      </w:r>
      <w:r w:rsidRPr="008E67EC">
        <w:rPr>
          <w:rFonts w:cstheme="minorHAnsi"/>
          <w:b/>
        </w:rPr>
        <w:t>PROČELNIK</w:t>
      </w:r>
    </w:p>
    <w:p w14:paraId="64BCF395" w14:textId="77777777" w:rsidR="008E67EC" w:rsidRPr="008E67EC" w:rsidRDefault="008E67EC" w:rsidP="008E67EC">
      <w:pPr>
        <w:spacing w:after="0" w:line="240" w:lineRule="auto"/>
        <w:jc w:val="both"/>
        <w:rPr>
          <w:rFonts w:cstheme="minorHAnsi"/>
          <w:b/>
        </w:rPr>
      </w:pPr>
      <w:r w:rsidRPr="008E67EC">
        <w:rPr>
          <w:rFonts w:cstheme="minorHAnsi"/>
          <w:b/>
        </w:rPr>
        <w:tab/>
      </w:r>
      <w:r w:rsidRPr="008E67EC">
        <w:rPr>
          <w:rFonts w:cstheme="minorHAnsi"/>
          <w:b/>
        </w:rPr>
        <w:tab/>
      </w:r>
      <w:r w:rsidRPr="008E67EC">
        <w:rPr>
          <w:rFonts w:cstheme="minorHAnsi"/>
          <w:b/>
        </w:rPr>
        <w:tab/>
      </w:r>
      <w:r w:rsidRPr="008E67EC">
        <w:rPr>
          <w:rFonts w:cstheme="minorHAnsi"/>
          <w:b/>
        </w:rPr>
        <w:tab/>
      </w:r>
      <w:r w:rsidRPr="008E67EC">
        <w:rPr>
          <w:rFonts w:cstheme="minorHAnsi"/>
          <w:b/>
        </w:rPr>
        <w:tab/>
      </w:r>
      <w:r w:rsidRPr="008E67EC">
        <w:rPr>
          <w:rFonts w:cstheme="minorHAnsi"/>
          <w:b/>
        </w:rPr>
        <w:tab/>
      </w:r>
      <w:r w:rsidRPr="008E67EC">
        <w:rPr>
          <w:rFonts w:cstheme="minorHAnsi"/>
          <w:b/>
        </w:rPr>
        <w:tab/>
      </w:r>
      <w:r w:rsidRPr="008E67EC">
        <w:rPr>
          <w:rFonts w:cstheme="minorHAnsi"/>
          <w:b/>
        </w:rPr>
        <w:tab/>
        <w:t xml:space="preserve">    </w:t>
      </w:r>
    </w:p>
    <w:p w14:paraId="3FD99989" w14:textId="77777777" w:rsidR="008E67EC" w:rsidRPr="008E67EC" w:rsidRDefault="008E67EC" w:rsidP="008E67EC">
      <w:pPr>
        <w:spacing w:after="0" w:line="240" w:lineRule="auto"/>
        <w:rPr>
          <w:rFonts w:cstheme="minorHAnsi"/>
          <w:b/>
        </w:rPr>
      </w:pPr>
      <w:r w:rsidRPr="008E67EC">
        <w:rPr>
          <w:rFonts w:cstheme="minorHAnsi"/>
          <w:b/>
        </w:rPr>
        <w:t xml:space="preserve">     </w:t>
      </w:r>
      <w:r w:rsidRPr="008E67EC">
        <w:rPr>
          <w:rFonts w:cstheme="minorHAnsi"/>
          <w:b/>
        </w:rPr>
        <w:tab/>
        <w:t xml:space="preserve">       </w:t>
      </w:r>
      <w:r w:rsidRPr="008E67EC">
        <w:rPr>
          <w:rFonts w:cstheme="minorHAnsi"/>
          <w:b/>
        </w:rPr>
        <w:tab/>
      </w:r>
      <w:r w:rsidRPr="008E67EC">
        <w:rPr>
          <w:rFonts w:cstheme="minorHAnsi"/>
          <w:b/>
        </w:rPr>
        <w:tab/>
      </w:r>
      <w:r w:rsidRPr="008E67EC">
        <w:rPr>
          <w:rFonts w:cstheme="minorHAnsi"/>
          <w:b/>
        </w:rPr>
        <w:tab/>
      </w:r>
      <w:r w:rsidRPr="008E67EC">
        <w:rPr>
          <w:rFonts w:cstheme="minorHAnsi"/>
          <w:b/>
        </w:rPr>
        <w:tab/>
      </w:r>
      <w:r w:rsidRPr="008E67EC">
        <w:rPr>
          <w:rFonts w:cstheme="minorHAnsi"/>
          <w:b/>
        </w:rPr>
        <w:tab/>
      </w:r>
      <w:r w:rsidRPr="008E67EC">
        <w:rPr>
          <w:rFonts w:cstheme="minorHAnsi"/>
          <w:b/>
        </w:rPr>
        <w:tab/>
        <w:t>Željko Burazović, mag.ing.agr.</w:t>
      </w:r>
    </w:p>
    <w:p w14:paraId="19E3E0A8" w14:textId="77777777" w:rsidR="008E67EC" w:rsidRPr="008E67EC" w:rsidRDefault="008E67EC" w:rsidP="008E67E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</w:p>
    <w:p w14:paraId="7CEC6092" w14:textId="43A38836" w:rsidR="00AD7F47" w:rsidRPr="008E67EC" w:rsidRDefault="00AD7F47" w:rsidP="008E67EC">
      <w:pPr>
        <w:tabs>
          <w:tab w:val="center" w:pos="1560"/>
        </w:tabs>
        <w:spacing w:after="0" w:line="240" w:lineRule="auto"/>
        <w:rPr>
          <w:rFonts w:cstheme="minorHAnsi"/>
        </w:rPr>
      </w:pPr>
    </w:p>
    <w:sectPr w:rsidR="00AD7F47" w:rsidRPr="008E67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2D5CD5"/>
    <w:multiLevelType w:val="hybridMultilevel"/>
    <w:tmpl w:val="4B2076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2432AB"/>
    <w:multiLevelType w:val="hybridMultilevel"/>
    <w:tmpl w:val="8B6A044E"/>
    <w:lvl w:ilvl="0" w:tplc="4A7E1908">
      <w:start w:val="5"/>
      <w:numFmt w:val="bullet"/>
      <w:lvlText w:val="-"/>
      <w:lvlJc w:val="left"/>
      <w:pPr>
        <w:ind w:left="1068" w:hanging="360"/>
      </w:pPr>
      <w:rPr>
        <w:rFonts w:ascii="Bookman Old Style" w:eastAsia="Calibri" w:hAnsi="Bookman Old Style" w:cs="TimesNewRomanPSMT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05318D"/>
    <w:rsid w:val="003A2182"/>
    <w:rsid w:val="004F6F5D"/>
    <w:rsid w:val="00674B7A"/>
    <w:rsid w:val="008E67EC"/>
    <w:rsid w:val="008F6C1D"/>
    <w:rsid w:val="00AD7F47"/>
    <w:rsid w:val="00D973A4"/>
    <w:rsid w:val="00F5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8E67E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40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burazovic@bpz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Petar Molnar</cp:lastModifiedBy>
  <cp:revision>3</cp:revision>
  <dcterms:created xsi:type="dcterms:W3CDTF">2026-07-06T10:43:00Z</dcterms:created>
  <dcterms:modified xsi:type="dcterms:W3CDTF">2026-07-06T11:33:00Z</dcterms:modified>
</cp:coreProperties>
</file>