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4872" w:rsidRDefault="00144872" w:rsidP="00144872">
      <w:pPr>
        <w:spacing w:after="0" w:line="240" w:lineRule="auto"/>
        <w:jc w:val="center"/>
        <w:rPr>
          <w:b/>
          <w:sz w:val="24"/>
          <w:szCs w:val="24"/>
        </w:rPr>
      </w:pPr>
      <w:r w:rsidRPr="0052653F">
        <w:rPr>
          <w:b/>
          <w:noProof/>
          <w:sz w:val="24"/>
          <w:szCs w:val="24"/>
        </w:rPr>
        <w:drawing>
          <wp:inline distT="0" distB="0" distL="0" distR="0" wp14:anchorId="127A0EF4" wp14:editId="6F9C5279">
            <wp:extent cx="514350" cy="619125"/>
            <wp:effectExtent l="0" t="0" r="0" b="9525"/>
            <wp:docPr id="2" name="Slika 1" descr="Opis: https://encrypted-tbn3.gstatic.com/images?q=tbn:ANd9GcTof0bmpRuA4Ot4wldAcWrEOy4-PVUvalKZHFVqqeZUA7auXlXJ">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Opis: https://encrypted-tbn3.gstatic.com/images?q=tbn:ANd9GcTof0bmpRuA4Ot4wldAcWrEOy4-PVUvalKZHFVqqeZUA7auXlXJ"/>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4350" cy="619125"/>
                    </a:xfrm>
                    <a:prstGeom prst="rect">
                      <a:avLst/>
                    </a:prstGeom>
                    <a:noFill/>
                    <a:ln>
                      <a:noFill/>
                    </a:ln>
                  </pic:spPr>
                </pic:pic>
              </a:graphicData>
            </a:graphic>
          </wp:inline>
        </w:drawing>
      </w:r>
    </w:p>
    <w:p w:rsidR="00144872" w:rsidRDefault="00144872" w:rsidP="00144872">
      <w:pPr>
        <w:spacing w:after="0" w:line="240" w:lineRule="auto"/>
        <w:jc w:val="both"/>
        <w:rPr>
          <w:b/>
          <w:sz w:val="24"/>
          <w:szCs w:val="24"/>
        </w:rPr>
      </w:pPr>
    </w:p>
    <w:p w:rsidR="00144872" w:rsidRPr="002B0D7C" w:rsidRDefault="00144872" w:rsidP="00144872">
      <w:pPr>
        <w:spacing w:before="240" w:after="0" w:line="240" w:lineRule="auto"/>
        <w:jc w:val="center"/>
        <w:rPr>
          <w:rFonts w:eastAsia="Times New Roman"/>
          <w:b/>
          <w:sz w:val="24"/>
          <w:szCs w:val="24"/>
          <w:lang w:val="en-GB"/>
        </w:rPr>
      </w:pPr>
      <w:r w:rsidRPr="002B0D7C">
        <w:rPr>
          <w:rFonts w:eastAsia="Times New Roman"/>
          <w:b/>
          <w:sz w:val="24"/>
          <w:szCs w:val="24"/>
          <w:lang w:val="en-GB"/>
        </w:rPr>
        <w:t>REPUBLIKA HRVATSKA</w:t>
      </w:r>
    </w:p>
    <w:p w:rsidR="00144872" w:rsidRPr="002B0D7C" w:rsidRDefault="00144872" w:rsidP="00144872">
      <w:pPr>
        <w:spacing w:after="0" w:line="240" w:lineRule="auto"/>
        <w:jc w:val="center"/>
        <w:rPr>
          <w:rFonts w:eastAsia="Times New Roman"/>
          <w:b/>
          <w:sz w:val="24"/>
          <w:szCs w:val="24"/>
          <w:lang w:val="en-GB"/>
        </w:rPr>
      </w:pPr>
      <w:r w:rsidRPr="002B0D7C">
        <w:rPr>
          <w:rFonts w:eastAsia="Times New Roman"/>
          <w:b/>
          <w:sz w:val="24"/>
          <w:szCs w:val="24"/>
          <w:lang w:val="en-GB"/>
        </w:rPr>
        <w:t>BRODSKO-POSAVSKA ŽUPANIJA</w:t>
      </w:r>
    </w:p>
    <w:p w:rsidR="00144872" w:rsidRPr="002B0D7C" w:rsidRDefault="00144872" w:rsidP="00144872">
      <w:pPr>
        <w:spacing w:after="0" w:line="240" w:lineRule="auto"/>
        <w:jc w:val="both"/>
        <w:rPr>
          <w:b/>
          <w:sz w:val="24"/>
          <w:szCs w:val="24"/>
        </w:rPr>
      </w:pPr>
    </w:p>
    <w:p w:rsidR="00144872" w:rsidRPr="002B0D7C" w:rsidRDefault="00144872" w:rsidP="00144872">
      <w:pPr>
        <w:spacing w:after="0" w:line="240" w:lineRule="auto"/>
        <w:jc w:val="center"/>
        <w:rPr>
          <w:rFonts w:eastAsia="Times New Roman"/>
          <w:b/>
          <w:sz w:val="24"/>
          <w:szCs w:val="24"/>
          <w:lang w:val="en-GB"/>
        </w:rPr>
      </w:pPr>
    </w:p>
    <w:p w:rsidR="00144872" w:rsidRPr="002B0D7C" w:rsidRDefault="00144872" w:rsidP="00144872">
      <w:pPr>
        <w:autoSpaceDE w:val="0"/>
        <w:autoSpaceDN w:val="0"/>
        <w:adjustRightInd w:val="0"/>
        <w:spacing w:after="0" w:line="240" w:lineRule="auto"/>
        <w:jc w:val="center"/>
        <w:rPr>
          <w:rFonts w:eastAsia="Times New Roman"/>
          <w:b/>
          <w:sz w:val="24"/>
          <w:szCs w:val="24"/>
          <w:lang w:val="en-GB"/>
        </w:rPr>
      </w:pPr>
      <w:proofErr w:type="spellStart"/>
      <w:r w:rsidRPr="002B0D7C">
        <w:rPr>
          <w:rFonts w:eastAsia="Times New Roman"/>
          <w:b/>
          <w:sz w:val="24"/>
          <w:szCs w:val="24"/>
          <w:lang w:val="en-GB"/>
        </w:rPr>
        <w:t>Javni</w:t>
      </w:r>
      <w:proofErr w:type="spellEnd"/>
      <w:r w:rsidRPr="002B0D7C">
        <w:rPr>
          <w:rFonts w:eastAsia="Times New Roman"/>
          <w:b/>
          <w:sz w:val="24"/>
          <w:szCs w:val="24"/>
          <w:lang w:val="en-GB"/>
        </w:rPr>
        <w:t xml:space="preserve"> </w:t>
      </w:r>
      <w:proofErr w:type="spellStart"/>
      <w:r w:rsidRPr="002B0D7C">
        <w:rPr>
          <w:rFonts w:eastAsia="Times New Roman"/>
          <w:b/>
          <w:sz w:val="24"/>
          <w:szCs w:val="24"/>
          <w:lang w:val="en-GB"/>
        </w:rPr>
        <w:t>natječaj</w:t>
      </w:r>
      <w:proofErr w:type="spellEnd"/>
      <w:r w:rsidRPr="002B0D7C">
        <w:rPr>
          <w:rFonts w:eastAsia="Times New Roman"/>
          <w:b/>
          <w:sz w:val="24"/>
          <w:szCs w:val="24"/>
          <w:lang w:val="en-GB"/>
        </w:rPr>
        <w:t xml:space="preserve"> za </w:t>
      </w:r>
      <w:r w:rsidRPr="002B0D7C">
        <w:rPr>
          <w:b/>
          <w:sz w:val="24"/>
          <w:szCs w:val="24"/>
        </w:rPr>
        <w:t xml:space="preserve">prijam u službu u Upravni odjel za graditeljstvo, infrastrukturu i zaštitu okoliša Brodsko-posavske </w:t>
      </w:r>
      <w:proofErr w:type="gramStart"/>
      <w:r w:rsidRPr="002B0D7C">
        <w:rPr>
          <w:b/>
          <w:sz w:val="24"/>
          <w:szCs w:val="24"/>
        </w:rPr>
        <w:t xml:space="preserve">županije, </w:t>
      </w:r>
      <w:r w:rsidRPr="002B0D7C">
        <w:rPr>
          <w:rFonts w:eastAsia="Times New Roman"/>
          <w:b/>
          <w:sz w:val="24"/>
          <w:szCs w:val="24"/>
          <w:lang w:val="en-GB"/>
        </w:rPr>
        <w:t xml:space="preserve"> </w:t>
      </w:r>
      <w:proofErr w:type="spellStart"/>
      <w:r w:rsidRPr="002B0D7C">
        <w:rPr>
          <w:rFonts w:eastAsia="Times New Roman"/>
          <w:b/>
          <w:sz w:val="24"/>
          <w:szCs w:val="24"/>
          <w:lang w:val="en-GB"/>
        </w:rPr>
        <w:t>Pododsjek</w:t>
      </w:r>
      <w:proofErr w:type="spellEnd"/>
      <w:proofErr w:type="gramEnd"/>
      <w:r w:rsidRPr="002B0D7C">
        <w:rPr>
          <w:rFonts w:eastAsia="Times New Roman"/>
          <w:b/>
          <w:sz w:val="24"/>
          <w:szCs w:val="24"/>
          <w:lang w:val="en-GB"/>
        </w:rPr>
        <w:t xml:space="preserve"> za </w:t>
      </w:r>
      <w:proofErr w:type="spellStart"/>
      <w:r w:rsidRPr="002B0D7C">
        <w:rPr>
          <w:rFonts w:eastAsia="Times New Roman"/>
          <w:b/>
          <w:sz w:val="24"/>
          <w:szCs w:val="24"/>
          <w:lang w:val="en-GB"/>
        </w:rPr>
        <w:t>graditeljstvo</w:t>
      </w:r>
      <w:proofErr w:type="spellEnd"/>
      <w:r w:rsidRPr="002B0D7C">
        <w:rPr>
          <w:rFonts w:eastAsia="Times New Roman"/>
          <w:b/>
          <w:sz w:val="24"/>
          <w:szCs w:val="24"/>
          <w:lang w:val="en-GB"/>
        </w:rPr>
        <w:t xml:space="preserve"> </w:t>
      </w:r>
      <w:proofErr w:type="spellStart"/>
      <w:r w:rsidR="004C29B4">
        <w:rPr>
          <w:rFonts w:eastAsia="Times New Roman"/>
          <w:b/>
          <w:sz w:val="24"/>
          <w:szCs w:val="24"/>
          <w:lang w:val="en-GB"/>
        </w:rPr>
        <w:t>i</w:t>
      </w:r>
      <w:proofErr w:type="spellEnd"/>
      <w:r w:rsidRPr="002B0D7C">
        <w:rPr>
          <w:rFonts w:eastAsia="Times New Roman"/>
          <w:b/>
          <w:sz w:val="24"/>
          <w:szCs w:val="24"/>
          <w:lang w:val="en-GB"/>
        </w:rPr>
        <w:t xml:space="preserve"> </w:t>
      </w:r>
      <w:proofErr w:type="spellStart"/>
      <w:r w:rsidRPr="002B0D7C">
        <w:rPr>
          <w:rFonts w:eastAsia="Times New Roman"/>
          <w:b/>
          <w:sz w:val="24"/>
          <w:szCs w:val="24"/>
          <w:lang w:val="en-GB"/>
        </w:rPr>
        <w:t>objavljen</w:t>
      </w:r>
      <w:proofErr w:type="spellEnd"/>
      <w:r w:rsidRPr="002B0D7C">
        <w:rPr>
          <w:rFonts w:eastAsia="Times New Roman"/>
          <w:b/>
          <w:sz w:val="24"/>
          <w:szCs w:val="24"/>
          <w:lang w:val="en-GB"/>
        </w:rPr>
        <w:t xml:space="preserve"> u „</w:t>
      </w:r>
      <w:proofErr w:type="spellStart"/>
      <w:r w:rsidRPr="002B0D7C">
        <w:rPr>
          <w:rFonts w:eastAsia="Times New Roman"/>
          <w:b/>
          <w:sz w:val="24"/>
          <w:szCs w:val="24"/>
          <w:lang w:val="en-GB"/>
        </w:rPr>
        <w:t>Narodnim</w:t>
      </w:r>
      <w:proofErr w:type="spellEnd"/>
      <w:r w:rsidRPr="002B0D7C">
        <w:rPr>
          <w:rFonts w:eastAsia="Times New Roman"/>
          <w:b/>
          <w:sz w:val="24"/>
          <w:szCs w:val="24"/>
          <w:lang w:val="en-GB"/>
        </w:rPr>
        <w:t xml:space="preserve"> </w:t>
      </w:r>
      <w:proofErr w:type="spellStart"/>
      <w:r w:rsidRPr="002B0D7C">
        <w:rPr>
          <w:rFonts w:eastAsia="Times New Roman"/>
          <w:b/>
          <w:sz w:val="24"/>
          <w:szCs w:val="24"/>
          <w:lang w:val="en-GB"/>
        </w:rPr>
        <w:t>novinama</w:t>
      </w:r>
      <w:proofErr w:type="spellEnd"/>
      <w:r w:rsidRPr="002B0D7C">
        <w:rPr>
          <w:rFonts w:eastAsia="Times New Roman"/>
          <w:b/>
          <w:sz w:val="24"/>
          <w:szCs w:val="24"/>
          <w:lang w:val="en-GB"/>
        </w:rPr>
        <w:t xml:space="preserve">“ </w:t>
      </w:r>
      <w:proofErr w:type="spellStart"/>
      <w:r w:rsidRPr="002B0D7C">
        <w:rPr>
          <w:rFonts w:eastAsia="Times New Roman"/>
          <w:b/>
          <w:sz w:val="24"/>
          <w:szCs w:val="24"/>
          <w:lang w:val="en-GB"/>
        </w:rPr>
        <w:t>broj</w:t>
      </w:r>
      <w:proofErr w:type="spellEnd"/>
      <w:r w:rsidR="002D3A75">
        <w:rPr>
          <w:rFonts w:eastAsia="Times New Roman"/>
          <w:b/>
          <w:sz w:val="24"/>
          <w:szCs w:val="24"/>
          <w:lang w:val="en-GB"/>
        </w:rPr>
        <w:t xml:space="preserve"> 52 </w:t>
      </w:r>
      <w:r w:rsidRPr="002B0D7C">
        <w:rPr>
          <w:rFonts w:eastAsia="Times New Roman"/>
          <w:b/>
          <w:sz w:val="24"/>
          <w:szCs w:val="24"/>
          <w:lang w:val="en-GB"/>
        </w:rPr>
        <w:t>od</w:t>
      </w:r>
      <w:r w:rsidR="002D3A75">
        <w:rPr>
          <w:rFonts w:eastAsia="Times New Roman"/>
          <w:b/>
          <w:sz w:val="24"/>
          <w:szCs w:val="24"/>
          <w:lang w:val="en-GB"/>
        </w:rPr>
        <w:t xml:space="preserve"> 17</w:t>
      </w:r>
      <w:r w:rsidRPr="002B0D7C">
        <w:rPr>
          <w:rFonts w:eastAsia="Times New Roman"/>
          <w:b/>
          <w:sz w:val="24"/>
          <w:szCs w:val="24"/>
          <w:lang w:val="en-GB"/>
        </w:rPr>
        <w:t xml:space="preserve">. </w:t>
      </w:r>
      <w:proofErr w:type="spellStart"/>
      <w:r w:rsidRPr="002B0D7C">
        <w:rPr>
          <w:rFonts w:eastAsia="Times New Roman"/>
          <w:b/>
          <w:sz w:val="24"/>
          <w:szCs w:val="24"/>
          <w:lang w:val="en-GB"/>
        </w:rPr>
        <w:t>svibnja</w:t>
      </w:r>
      <w:proofErr w:type="spellEnd"/>
      <w:r w:rsidRPr="002B0D7C">
        <w:rPr>
          <w:rFonts w:eastAsia="Times New Roman"/>
          <w:b/>
          <w:sz w:val="24"/>
          <w:szCs w:val="24"/>
          <w:lang w:val="en-GB"/>
        </w:rPr>
        <w:t xml:space="preserve"> 2023.</w:t>
      </w:r>
    </w:p>
    <w:p w:rsidR="00144872" w:rsidRPr="002B0D7C" w:rsidRDefault="00144872" w:rsidP="00144872">
      <w:pPr>
        <w:spacing w:after="0" w:line="240" w:lineRule="auto"/>
        <w:jc w:val="center"/>
        <w:rPr>
          <w:rFonts w:eastAsia="Times New Roman"/>
          <w:b/>
          <w:sz w:val="24"/>
          <w:szCs w:val="24"/>
          <w:lang w:val="en-GB"/>
        </w:rPr>
      </w:pPr>
    </w:p>
    <w:p w:rsidR="00144872" w:rsidRPr="002B0D7C" w:rsidRDefault="00144872" w:rsidP="00144872">
      <w:pPr>
        <w:spacing w:after="0" w:line="240" w:lineRule="auto"/>
        <w:jc w:val="center"/>
        <w:rPr>
          <w:rFonts w:eastAsia="Times New Roman"/>
          <w:b/>
          <w:sz w:val="24"/>
          <w:szCs w:val="24"/>
          <w:lang w:val="en-GB"/>
        </w:rPr>
      </w:pPr>
    </w:p>
    <w:p w:rsidR="00144872" w:rsidRPr="002B0D7C" w:rsidRDefault="00144872" w:rsidP="00144872">
      <w:pPr>
        <w:spacing w:after="0" w:line="240" w:lineRule="auto"/>
        <w:jc w:val="center"/>
        <w:rPr>
          <w:rFonts w:eastAsia="Times New Roman"/>
          <w:b/>
          <w:sz w:val="24"/>
          <w:szCs w:val="24"/>
          <w:lang w:val="en-GB"/>
        </w:rPr>
      </w:pPr>
      <w:r w:rsidRPr="002B0D7C">
        <w:rPr>
          <w:rFonts w:eastAsia="Times New Roman"/>
          <w:b/>
          <w:sz w:val="24"/>
          <w:szCs w:val="24"/>
          <w:lang w:val="en-GB"/>
        </w:rPr>
        <w:t xml:space="preserve">OPIS POSLOVA I PODACI O PLAĆI RADNOG MJESTA </w:t>
      </w:r>
    </w:p>
    <w:p w:rsidR="00144872" w:rsidRPr="002B0D7C" w:rsidRDefault="00144872" w:rsidP="00144872">
      <w:pPr>
        <w:spacing w:after="0" w:line="240" w:lineRule="auto"/>
        <w:jc w:val="center"/>
        <w:rPr>
          <w:rFonts w:eastAsia="Times New Roman"/>
          <w:b/>
          <w:sz w:val="24"/>
          <w:szCs w:val="24"/>
          <w:lang w:val="en-GB"/>
        </w:rPr>
      </w:pPr>
    </w:p>
    <w:p w:rsidR="007E25E5" w:rsidRPr="002B0D7C" w:rsidRDefault="007E25E5" w:rsidP="007E25E5">
      <w:pPr>
        <w:pStyle w:val="Odlomakpopisa"/>
        <w:numPr>
          <w:ilvl w:val="0"/>
          <w:numId w:val="9"/>
        </w:numPr>
        <w:spacing w:after="0" w:line="240" w:lineRule="auto"/>
        <w:ind w:left="1068"/>
        <w:rPr>
          <w:rFonts w:ascii="Times New Roman" w:hAnsi="Times New Roman" w:cs="Times New Roman"/>
          <w:sz w:val="24"/>
          <w:szCs w:val="24"/>
        </w:rPr>
      </w:pPr>
      <w:r w:rsidRPr="002B0D7C">
        <w:rPr>
          <w:rFonts w:ascii="Times New Roman" w:hAnsi="Times New Roman" w:cs="Times New Roman"/>
          <w:b/>
          <w:sz w:val="24"/>
          <w:szCs w:val="24"/>
        </w:rPr>
        <w:t xml:space="preserve">VIŠI STRUČNI SURADNIK ZA GRADITELJSTVO I PROSTORNO UREĐENJE </w:t>
      </w:r>
      <w:r w:rsidRPr="002B0D7C">
        <w:rPr>
          <w:rFonts w:ascii="Times New Roman" w:hAnsi="Times New Roman" w:cs="Times New Roman"/>
          <w:sz w:val="24"/>
          <w:szCs w:val="24"/>
        </w:rPr>
        <w:t>- 1 izvršitelj/</w:t>
      </w:r>
      <w:proofErr w:type="spellStart"/>
      <w:r w:rsidRPr="002B0D7C">
        <w:rPr>
          <w:rFonts w:ascii="Times New Roman" w:hAnsi="Times New Roman" w:cs="Times New Roman"/>
          <w:sz w:val="24"/>
          <w:szCs w:val="24"/>
        </w:rPr>
        <w:t>ica</w:t>
      </w:r>
      <w:proofErr w:type="spellEnd"/>
      <w:r w:rsidRPr="002B0D7C">
        <w:rPr>
          <w:rFonts w:ascii="Times New Roman" w:hAnsi="Times New Roman" w:cs="Times New Roman"/>
          <w:sz w:val="24"/>
          <w:szCs w:val="24"/>
        </w:rPr>
        <w:t xml:space="preserve"> na neodređeno vrijeme</w:t>
      </w:r>
    </w:p>
    <w:p w:rsidR="007E25E5" w:rsidRPr="002B0D7C" w:rsidRDefault="007E25E5" w:rsidP="007E25E5">
      <w:pPr>
        <w:autoSpaceDE w:val="0"/>
        <w:autoSpaceDN w:val="0"/>
        <w:adjustRightInd w:val="0"/>
        <w:spacing w:after="0" w:line="240" w:lineRule="auto"/>
        <w:ind w:left="1068"/>
        <w:jc w:val="both"/>
        <w:rPr>
          <w:b/>
          <w:bCs/>
          <w:sz w:val="24"/>
          <w:szCs w:val="24"/>
          <w:u w:val="single"/>
          <w:lang w:eastAsia="hr-HR"/>
        </w:rPr>
      </w:pPr>
    </w:p>
    <w:p w:rsidR="007E25E5" w:rsidRPr="002B0D7C" w:rsidRDefault="007E25E5" w:rsidP="007E25E5">
      <w:pPr>
        <w:autoSpaceDE w:val="0"/>
        <w:autoSpaceDN w:val="0"/>
        <w:adjustRightInd w:val="0"/>
        <w:spacing w:after="0" w:line="240" w:lineRule="auto"/>
        <w:ind w:left="1068"/>
        <w:jc w:val="both"/>
        <w:rPr>
          <w:b/>
          <w:bCs/>
          <w:sz w:val="24"/>
          <w:szCs w:val="24"/>
          <w:u w:val="single"/>
          <w:lang w:eastAsia="hr-HR"/>
        </w:rPr>
      </w:pPr>
    </w:p>
    <w:p w:rsidR="007E25E5" w:rsidRPr="00F67A77" w:rsidRDefault="007E25E5" w:rsidP="00F67A77">
      <w:pPr>
        <w:autoSpaceDE w:val="0"/>
        <w:autoSpaceDN w:val="0"/>
        <w:adjustRightInd w:val="0"/>
        <w:spacing w:after="0" w:line="240" w:lineRule="auto"/>
        <w:jc w:val="both"/>
        <w:rPr>
          <w:b/>
          <w:bCs/>
          <w:sz w:val="24"/>
          <w:szCs w:val="24"/>
          <w:u w:val="single"/>
          <w:lang w:eastAsia="hr-HR"/>
        </w:rPr>
      </w:pPr>
      <w:r w:rsidRPr="00F67A77">
        <w:rPr>
          <w:b/>
          <w:bCs/>
          <w:sz w:val="24"/>
          <w:szCs w:val="24"/>
          <w:u w:val="single"/>
          <w:lang w:eastAsia="hr-HR"/>
        </w:rPr>
        <w:t xml:space="preserve">Opis poslova radnog mjesta </w:t>
      </w:r>
    </w:p>
    <w:p w:rsidR="007E25E5" w:rsidRPr="002B0D7C" w:rsidRDefault="007E25E5" w:rsidP="007E25E5">
      <w:pPr>
        <w:spacing w:after="0" w:line="240" w:lineRule="auto"/>
        <w:rPr>
          <w:sz w:val="24"/>
          <w:szCs w:val="24"/>
        </w:rPr>
      </w:pPr>
    </w:p>
    <w:p w:rsidR="002B0D7C" w:rsidRPr="002B0D7C" w:rsidRDefault="002B0D7C" w:rsidP="002B0D7C">
      <w:pPr>
        <w:pStyle w:val="Odlomakpopisa"/>
        <w:numPr>
          <w:ilvl w:val="0"/>
          <w:numId w:val="9"/>
        </w:numPr>
        <w:autoSpaceDE w:val="0"/>
        <w:autoSpaceDN w:val="0"/>
        <w:adjustRightInd w:val="0"/>
        <w:spacing w:after="0" w:line="240" w:lineRule="auto"/>
        <w:ind w:left="0" w:firstLine="1068"/>
        <w:jc w:val="both"/>
        <w:rPr>
          <w:rFonts w:ascii="Times New Roman" w:hAnsi="Times New Roman" w:cs="Times New Roman"/>
          <w:sz w:val="24"/>
          <w:szCs w:val="24"/>
        </w:rPr>
      </w:pPr>
      <w:r w:rsidRPr="002B0D7C">
        <w:rPr>
          <w:rFonts w:ascii="Times New Roman" w:hAnsi="Times New Roman" w:cs="Times New Roman"/>
          <w:color w:val="000000" w:themeColor="text1"/>
          <w:sz w:val="24"/>
          <w:szCs w:val="24"/>
        </w:rPr>
        <w:t>v</w:t>
      </w:r>
      <w:r w:rsidR="007E25E5" w:rsidRPr="002B0D7C">
        <w:rPr>
          <w:rFonts w:ascii="Times New Roman" w:hAnsi="Times New Roman" w:cs="Times New Roman"/>
          <w:color w:val="000000" w:themeColor="text1"/>
          <w:sz w:val="24"/>
          <w:szCs w:val="24"/>
        </w:rPr>
        <w:t xml:space="preserve">odi upravne postupke i donosi rješenja iz područja uporabne dozvole za određene građevine i rješenja o izvedenom stanju za sve vrste zgrada u I. stupnju, </w:t>
      </w:r>
    </w:p>
    <w:p w:rsidR="002B0D7C" w:rsidRPr="002B0D7C" w:rsidRDefault="007E25E5" w:rsidP="002B0D7C">
      <w:pPr>
        <w:pStyle w:val="Odlomakpopisa"/>
        <w:numPr>
          <w:ilvl w:val="0"/>
          <w:numId w:val="9"/>
        </w:numPr>
        <w:autoSpaceDE w:val="0"/>
        <w:autoSpaceDN w:val="0"/>
        <w:adjustRightInd w:val="0"/>
        <w:spacing w:after="0" w:line="240" w:lineRule="auto"/>
        <w:ind w:left="0" w:firstLine="1068"/>
        <w:jc w:val="both"/>
        <w:rPr>
          <w:rFonts w:ascii="Times New Roman" w:hAnsi="Times New Roman" w:cs="Times New Roman"/>
          <w:sz w:val="24"/>
          <w:szCs w:val="24"/>
        </w:rPr>
      </w:pPr>
      <w:r w:rsidRPr="002B0D7C">
        <w:rPr>
          <w:rFonts w:ascii="Times New Roman" w:hAnsi="Times New Roman" w:cs="Times New Roman"/>
          <w:sz w:val="24"/>
          <w:szCs w:val="24"/>
        </w:rPr>
        <w:t xml:space="preserve">vodi upravne postupke do donošenja rješenja i izrađuje nacrte rješenja vezane za izdavanje akata za provedbu prostornih planova i građenje sukladno posebnim propisima; </w:t>
      </w:r>
    </w:p>
    <w:p w:rsidR="007E25E5" w:rsidRPr="002B0D7C" w:rsidRDefault="007E25E5" w:rsidP="002B0D7C">
      <w:pPr>
        <w:pStyle w:val="Odlomakpopisa"/>
        <w:numPr>
          <w:ilvl w:val="0"/>
          <w:numId w:val="9"/>
        </w:numPr>
        <w:autoSpaceDE w:val="0"/>
        <w:autoSpaceDN w:val="0"/>
        <w:adjustRightInd w:val="0"/>
        <w:spacing w:after="0" w:line="240" w:lineRule="auto"/>
        <w:ind w:left="0" w:firstLine="1068"/>
        <w:jc w:val="both"/>
        <w:rPr>
          <w:rFonts w:ascii="Times New Roman" w:hAnsi="Times New Roman" w:cs="Times New Roman"/>
          <w:sz w:val="24"/>
          <w:szCs w:val="24"/>
        </w:rPr>
      </w:pPr>
      <w:r w:rsidRPr="002B0D7C">
        <w:rPr>
          <w:rFonts w:ascii="Times New Roman" w:hAnsi="Times New Roman" w:cs="Times New Roman"/>
          <w:sz w:val="24"/>
          <w:szCs w:val="24"/>
        </w:rPr>
        <w:t>donosi potvrde, uvjerenja i druge akte vezane za izdavanje akata za provedbu prostornih planova i građenje sukladno posebnim propisima;</w:t>
      </w:r>
    </w:p>
    <w:p w:rsidR="002B0D7C" w:rsidRPr="002B0D7C" w:rsidRDefault="002B0D7C" w:rsidP="002B0D7C">
      <w:pPr>
        <w:pStyle w:val="Odlomakpopisa"/>
        <w:numPr>
          <w:ilvl w:val="0"/>
          <w:numId w:val="9"/>
        </w:numPr>
        <w:autoSpaceDE w:val="0"/>
        <w:autoSpaceDN w:val="0"/>
        <w:adjustRightInd w:val="0"/>
        <w:spacing w:after="0" w:line="240" w:lineRule="auto"/>
        <w:ind w:left="0" w:firstLine="1068"/>
        <w:jc w:val="both"/>
        <w:rPr>
          <w:rFonts w:ascii="Times New Roman" w:hAnsi="Times New Roman" w:cs="Times New Roman"/>
          <w:sz w:val="24"/>
          <w:szCs w:val="24"/>
        </w:rPr>
      </w:pPr>
      <w:r w:rsidRPr="002B0D7C">
        <w:rPr>
          <w:rFonts w:ascii="Times New Roman" w:hAnsi="Times New Roman" w:cs="Times New Roman"/>
          <w:sz w:val="24"/>
          <w:szCs w:val="24"/>
        </w:rPr>
        <w:t>izrađuje izvješća i baze podataka iz područja prostornog uređenja i graditeljstva;</w:t>
      </w:r>
    </w:p>
    <w:p w:rsidR="002B0D7C" w:rsidRPr="002B0D7C" w:rsidRDefault="002B0D7C" w:rsidP="002B0D7C">
      <w:pPr>
        <w:pStyle w:val="Odlomakpopisa"/>
        <w:numPr>
          <w:ilvl w:val="0"/>
          <w:numId w:val="9"/>
        </w:numPr>
        <w:autoSpaceDE w:val="0"/>
        <w:autoSpaceDN w:val="0"/>
        <w:adjustRightInd w:val="0"/>
        <w:spacing w:after="0" w:line="240" w:lineRule="auto"/>
        <w:ind w:left="0" w:firstLine="1068"/>
        <w:jc w:val="both"/>
        <w:rPr>
          <w:rFonts w:ascii="Times New Roman" w:hAnsi="Times New Roman" w:cs="Times New Roman"/>
          <w:sz w:val="24"/>
          <w:szCs w:val="24"/>
        </w:rPr>
      </w:pPr>
      <w:r w:rsidRPr="002B0D7C">
        <w:rPr>
          <w:rFonts w:ascii="Times New Roman" w:hAnsi="Times New Roman" w:cs="Times New Roman"/>
          <w:sz w:val="24"/>
          <w:szCs w:val="24"/>
        </w:rPr>
        <w:t>surađuje s projektantima, jedinicama lokalne samouprave, javnopravnim tijelima i zainteresiranim osobama;</w:t>
      </w:r>
    </w:p>
    <w:p w:rsidR="002B0D7C" w:rsidRPr="002B0D7C" w:rsidRDefault="002B0D7C" w:rsidP="002B0D7C">
      <w:pPr>
        <w:pStyle w:val="Odlomakpopisa"/>
        <w:numPr>
          <w:ilvl w:val="0"/>
          <w:numId w:val="9"/>
        </w:numPr>
        <w:autoSpaceDE w:val="0"/>
        <w:autoSpaceDN w:val="0"/>
        <w:adjustRightInd w:val="0"/>
        <w:spacing w:after="0" w:line="240" w:lineRule="auto"/>
        <w:ind w:left="0" w:firstLine="1068"/>
        <w:jc w:val="both"/>
        <w:rPr>
          <w:rFonts w:ascii="Times New Roman" w:hAnsi="Times New Roman" w:cs="Times New Roman"/>
          <w:sz w:val="24"/>
          <w:szCs w:val="24"/>
        </w:rPr>
      </w:pPr>
      <w:r w:rsidRPr="002B0D7C">
        <w:rPr>
          <w:rFonts w:ascii="Times New Roman" w:hAnsi="Times New Roman" w:cs="Times New Roman"/>
          <w:sz w:val="24"/>
          <w:szCs w:val="24"/>
        </w:rPr>
        <w:t>obavlja i druge upravne i stručne poslove iz nadležnosti Upravnog odjela po nalogu pročelnika.</w:t>
      </w:r>
    </w:p>
    <w:p w:rsidR="007E25E5" w:rsidRPr="002B0D7C" w:rsidRDefault="007E25E5" w:rsidP="002B0D7C">
      <w:pPr>
        <w:autoSpaceDE w:val="0"/>
        <w:autoSpaceDN w:val="0"/>
        <w:adjustRightInd w:val="0"/>
        <w:spacing w:after="0" w:line="240" w:lineRule="auto"/>
        <w:jc w:val="both"/>
        <w:rPr>
          <w:b/>
          <w:bCs/>
          <w:sz w:val="24"/>
          <w:szCs w:val="24"/>
          <w:u w:val="single"/>
          <w:lang w:eastAsia="hr-HR"/>
        </w:rPr>
      </w:pPr>
    </w:p>
    <w:p w:rsidR="007E25E5" w:rsidRPr="002B0D7C" w:rsidRDefault="007E25E5" w:rsidP="007E25E5">
      <w:pPr>
        <w:autoSpaceDE w:val="0"/>
        <w:autoSpaceDN w:val="0"/>
        <w:adjustRightInd w:val="0"/>
        <w:spacing w:after="0" w:line="240" w:lineRule="auto"/>
        <w:jc w:val="both"/>
        <w:rPr>
          <w:b/>
          <w:bCs/>
          <w:sz w:val="24"/>
          <w:szCs w:val="24"/>
          <w:u w:val="single"/>
          <w:lang w:eastAsia="hr-HR"/>
        </w:rPr>
      </w:pPr>
      <w:r w:rsidRPr="002B0D7C">
        <w:rPr>
          <w:b/>
          <w:bCs/>
          <w:sz w:val="24"/>
          <w:szCs w:val="24"/>
          <w:u w:val="single"/>
          <w:lang w:eastAsia="hr-HR"/>
        </w:rPr>
        <w:t>Podaci o plaći</w:t>
      </w:r>
    </w:p>
    <w:p w:rsidR="007E25E5" w:rsidRPr="001024FC" w:rsidRDefault="007E25E5" w:rsidP="007E25E5">
      <w:pPr>
        <w:autoSpaceDE w:val="0"/>
        <w:autoSpaceDN w:val="0"/>
        <w:adjustRightInd w:val="0"/>
        <w:spacing w:after="0" w:line="240" w:lineRule="auto"/>
        <w:jc w:val="both"/>
        <w:rPr>
          <w:b/>
          <w:bCs/>
          <w:sz w:val="24"/>
          <w:szCs w:val="24"/>
          <w:u w:val="single"/>
          <w:lang w:eastAsia="hr-HR"/>
        </w:rPr>
      </w:pPr>
    </w:p>
    <w:p w:rsidR="002B0D7C" w:rsidRPr="002B0D7C" w:rsidRDefault="007E25E5" w:rsidP="002B0D7C">
      <w:pPr>
        <w:spacing w:after="0" w:line="240" w:lineRule="auto"/>
        <w:ind w:firstLine="708"/>
        <w:contextualSpacing/>
        <w:jc w:val="both"/>
        <w:rPr>
          <w:rFonts w:eastAsia="Times New Roman"/>
          <w:sz w:val="24"/>
          <w:szCs w:val="24"/>
          <w:lang w:eastAsia="hr-HR"/>
        </w:rPr>
      </w:pPr>
      <w:r w:rsidRPr="001024FC">
        <w:rPr>
          <w:rFonts w:eastAsia="Times New Roman"/>
          <w:sz w:val="24"/>
          <w:szCs w:val="24"/>
        </w:rPr>
        <w:t>Plaća službenika/</w:t>
      </w:r>
      <w:proofErr w:type="spellStart"/>
      <w:r w:rsidRPr="001024FC">
        <w:rPr>
          <w:rFonts w:eastAsia="Times New Roman"/>
          <w:sz w:val="24"/>
          <w:szCs w:val="24"/>
        </w:rPr>
        <w:t>ce</w:t>
      </w:r>
      <w:proofErr w:type="spellEnd"/>
      <w:r w:rsidRPr="001024FC">
        <w:rPr>
          <w:rFonts w:eastAsia="Times New Roman"/>
          <w:sz w:val="24"/>
          <w:szCs w:val="24"/>
        </w:rPr>
        <w:t xml:space="preserve"> utvrđena je u visini umnoška koeficijenta složenosti poslova 2,</w:t>
      </w:r>
      <w:r w:rsidR="002B0D7C">
        <w:rPr>
          <w:rFonts w:eastAsia="Times New Roman"/>
          <w:sz w:val="24"/>
          <w:szCs w:val="24"/>
        </w:rPr>
        <w:t>3</w:t>
      </w:r>
      <w:r w:rsidRPr="001024FC">
        <w:rPr>
          <w:rFonts w:eastAsia="Times New Roman"/>
          <w:sz w:val="24"/>
          <w:szCs w:val="24"/>
        </w:rPr>
        <w:t xml:space="preserve">0 za radno mjesto </w:t>
      </w:r>
      <w:r w:rsidR="002B0D7C">
        <w:rPr>
          <w:rFonts w:eastAsia="Times New Roman"/>
          <w:sz w:val="24"/>
          <w:szCs w:val="24"/>
        </w:rPr>
        <w:t>višeg stručnog suradnika</w:t>
      </w:r>
      <w:r w:rsidRPr="001024FC">
        <w:rPr>
          <w:rFonts w:eastAsia="Times New Roman"/>
          <w:sz w:val="24"/>
          <w:szCs w:val="24"/>
        </w:rPr>
        <w:t xml:space="preserve">  (</w:t>
      </w:r>
      <w:r w:rsidRPr="001024FC">
        <w:rPr>
          <w:sz w:val="24"/>
          <w:szCs w:val="24"/>
          <w:lang w:eastAsia="hr-HR"/>
        </w:rPr>
        <w:t xml:space="preserve">uvećan za 0,5% za svaku navršenu godinu radnog staža) </w:t>
      </w:r>
      <w:r w:rsidRPr="001024FC">
        <w:rPr>
          <w:rFonts w:eastAsia="Times New Roman"/>
          <w:sz w:val="24"/>
          <w:szCs w:val="24"/>
        </w:rPr>
        <w:t xml:space="preserve">i osnovice za izračun plaće, sukladno Odluci o koeficijentima za obračun plaće službenika i namještenika u upravnim tijelima Brodsko-posavske županije („Službeni vjesnik Brodsko-posavske županije“, br. 9/2020 i 18/2020). </w:t>
      </w:r>
      <w:r w:rsidR="002B0D7C" w:rsidRPr="002B0D7C">
        <w:rPr>
          <w:rFonts w:eastAsiaTheme="minorEastAsia"/>
          <w:sz w:val="24"/>
          <w:szCs w:val="24"/>
          <w:lang w:eastAsia="hr-HR"/>
        </w:rPr>
        <w:t>Odlukom Župana Brodsko-posavske županije KLASA: 024-01/23-01/04, URBROJ: 2178-09/1-23-1 od 10. siječnja 2023. utvrđena je osnovice za obračun plaće službenika i namještenika u upravnim tijelima Brodsko-posavske županije u visini od 464,53 EUR-a, počevši od 1. siječnja 2023.</w:t>
      </w:r>
      <w:r w:rsidR="002B0D7C" w:rsidRPr="002B0D7C">
        <w:rPr>
          <w:rFonts w:eastAsia="Times New Roman"/>
          <w:sz w:val="24"/>
          <w:szCs w:val="24"/>
          <w:lang w:eastAsia="hr-HR"/>
        </w:rPr>
        <w:tab/>
      </w:r>
    </w:p>
    <w:p w:rsidR="007E25E5" w:rsidRPr="001024FC" w:rsidRDefault="007E25E5" w:rsidP="007E25E5">
      <w:pPr>
        <w:spacing w:after="0" w:line="240" w:lineRule="auto"/>
        <w:ind w:firstLine="708"/>
        <w:jc w:val="both"/>
        <w:rPr>
          <w:sz w:val="24"/>
          <w:szCs w:val="24"/>
        </w:rPr>
      </w:pPr>
    </w:p>
    <w:p w:rsidR="007E25E5" w:rsidRPr="001024FC" w:rsidRDefault="007E25E5" w:rsidP="007E25E5">
      <w:pPr>
        <w:autoSpaceDE w:val="0"/>
        <w:autoSpaceDN w:val="0"/>
        <w:adjustRightInd w:val="0"/>
        <w:spacing w:after="0" w:line="240" w:lineRule="auto"/>
        <w:jc w:val="both"/>
        <w:rPr>
          <w:b/>
          <w:bCs/>
          <w:sz w:val="24"/>
          <w:szCs w:val="24"/>
          <w:lang w:eastAsia="hr-HR"/>
        </w:rPr>
      </w:pPr>
      <w:r w:rsidRPr="001024FC">
        <w:rPr>
          <w:b/>
          <w:bCs/>
          <w:sz w:val="24"/>
          <w:szCs w:val="24"/>
          <w:lang w:eastAsia="hr-HR"/>
        </w:rPr>
        <w:t xml:space="preserve">Provjera znanja i sposobnosti bitnih za obavljanje poslova radnog mjesta </w:t>
      </w:r>
      <w:r w:rsidR="002B0D7C">
        <w:rPr>
          <w:b/>
          <w:bCs/>
          <w:sz w:val="24"/>
          <w:szCs w:val="24"/>
          <w:lang w:eastAsia="hr-HR"/>
        </w:rPr>
        <w:t xml:space="preserve">višeg stručnog suradnika </w:t>
      </w:r>
      <w:r w:rsidRPr="001024FC">
        <w:rPr>
          <w:b/>
          <w:bCs/>
          <w:sz w:val="24"/>
          <w:szCs w:val="24"/>
          <w:lang w:eastAsia="hr-HR"/>
        </w:rPr>
        <w:t>za graditeljstvo i prostorno uređenje - pismena provjera znanja:</w:t>
      </w:r>
    </w:p>
    <w:p w:rsidR="007E25E5" w:rsidRPr="001024FC" w:rsidRDefault="007E25E5" w:rsidP="007E25E5">
      <w:pPr>
        <w:autoSpaceDE w:val="0"/>
        <w:autoSpaceDN w:val="0"/>
        <w:adjustRightInd w:val="0"/>
        <w:spacing w:after="0" w:line="240" w:lineRule="auto"/>
        <w:jc w:val="both"/>
        <w:rPr>
          <w:sz w:val="24"/>
          <w:szCs w:val="24"/>
          <w:lang w:eastAsia="hr-HR"/>
        </w:rPr>
      </w:pPr>
    </w:p>
    <w:p w:rsidR="007E25E5" w:rsidRPr="001024FC" w:rsidRDefault="007E25E5" w:rsidP="007E25E5">
      <w:pPr>
        <w:autoSpaceDE w:val="0"/>
        <w:autoSpaceDN w:val="0"/>
        <w:adjustRightInd w:val="0"/>
        <w:spacing w:after="0" w:line="240" w:lineRule="auto"/>
        <w:jc w:val="both"/>
        <w:rPr>
          <w:sz w:val="24"/>
          <w:szCs w:val="24"/>
          <w:lang w:eastAsia="hr-HR"/>
        </w:rPr>
      </w:pPr>
      <w:r w:rsidRPr="001024FC">
        <w:rPr>
          <w:sz w:val="24"/>
          <w:szCs w:val="24"/>
          <w:lang w:eastAsia="hr-HR"/>
        </w:rPr>
        <w:t>Pitanja kojima se provjerava znanje i sposobnosti bitne za obavljanje poslova navedenog radnog mjesta temelje se na sljedećim pravnim izvorima:</w:t>
      </w:r>
    </w:p>
    <w:p w:rsidR="007E25E5" w:rsidRPr="001024FC" w:rsidRDefault="007E25E5" w:rsidP="007E25E5">
      <w:pPr>
        <w:autoSpaceDE w:val="0"/>
        <w:autoSpaceDN w:val="0"/>
        <w:adjustRightInd w:val="0"/>
        <w:spacing w:after="0" w:line="240" w:lineRule="auto"/>
        <w:jc w:val="both"/>
        <w:rPr>
          <w:sz w:val="24"/>
          <w:szCs w:val="24"/>
          <w:lang w:eastAsia="hr-HR"/>
        </w:rPr>
      </w:pPr>
    </w:p>
    <w:p w:rsidR="007E25E5" w:rsidRPr="00F67A77" w:rsidRDefault="007E25E5" w:rsidP="007E25E5">
      <w:pPr>
        <w:numPr>
          <w:ilvl w:val="0"/>
          <w:numId w:val="10"/>
        </w:numPr>
        <w:spacing w:after="0"/>
        <w:jc w:val="both"/>
        <w:rPr>
          <w:rFonts w:eastAsia="Times New Roman"/>
          <w:bCs/>
          <w:sz w:val="24"/>
          <w:szCs w:val="24"/>
        </w:rPr>
      </w:pPr>
      <w:r w:rsidRPr="00F67A77">
        <w:rPr>
          <w:rFonts w:eastAsia="Times New Roman"/>
          <w:bCs/>
          <w:sz w:val="24"/>
          <w:szCs w:val="24"/>
        </w:rPr>
        <w:t>Zakon o gradnji („Narodne novine“ br. 153/13, 20/17, 39/19 i 125/19)</w:t>
      </w:r>
    </w:p>
    <w:p w:rsidR="007E25E5" w:rsidRPr="00F67A77" w:rsidRDefault="007E25E5" w:rsidP="007E25E5">
      <w:pPr>
        <w:numPr>
          <w:ilvl w:val="0"/>
          <w:numId w:val="10"/>
        </w:numPr>
        <w:spacing w:after="0"/>
        <w:jc w:val="both"/>
        <w:rPr>
          <w:rFonts w:eastAsia="Times New Roman"/>
          <w:bCs/>
          <w:sz w:val="24"/>
          <w:szCs w:val="24"/>
        </w:rPr>
      </w:pPr>
      <w:r w:rsidRPr="00F67A77">
        <w:rPr>
          <w:rFonts w:eastAsia="Times New Roman"/>
          <w:bCs/>
          <w:sz w:val="24"/>
          <w:szCs w:val="24"/>
        </w:rPr>
        <w:t>Zakon o prostornom uređenju „Narodne novine“ br. 153/13, 65/17, 114/18, 39/19 i 98/19)</w:t>
      </w:r>
    </w:p>
    <w:p w:rsidR="007E25E5" w:rsidRPr="00F67A77" w:rsidRDefault="007E25E5" w:rsidP="007E25E5">
      <w:pPr>
        <w:numPr>
          <w:ilvl w:val="0"/>
          <w:numId w:val="10"/>
        </w:numPr>
        <w:spacing w:after="0"/>
        <w:jc w:val="both"/>
        <w:rPr>
          <w:rFonts w:eastAsia="Times New Roman"/>
          <w:bCs/>
          <w:sz w:val="24"/>
          <w:szCs w:val="24"/>
        </w:rPr>
      </w:pPr>
      <w:r w:rsidRPr="00F67A77">
        <w:rPr>
          <w:rFonts w:eastAsia="Times New Roman"/>
          <w:bCs/>
          <w:sz w:val="24"/>
          <w:szCs w:val="24"/>
        </w:rPr>
        <w:t>Zakon o postupanju s nezakonito izgrađenim zgradama („Narodne novine“, br. 86/12, 143/13, 65/17 i 14/19),</w:t>
      </w:r>
    </w:p>
    <w:p w:rsidR="007E25E5" w:rsidRPr="00F67A77" w:rsidRDefault="007E25E5" w:rsidP="007E25E5">
      <w:pPr>
        <w:numPr>
          <w:ilvl w:val="0"/>
          <w:numId w:val="10"/>
        </w:numPr>
        <w:spacing w:after="0"/>
        <w:jc w:val="both"/>
        <w:rPr>
          <w:rFonts w:eastAsia="Times New Roman"/>
          <w:bCs/>
          <w:sz w:val="24"/>
          <w:szCs w:val="24"/>
        </w:rPr>
      </w:pPr>
      <w:r w:rsidRPr="00F67A77">
        <w:rPr>
          <w:rFonts w:eastAsia="Times New Roman"/>
          <w:bCs/>
          <w:sz w:val="24"/>
          <w:szCs w:val="24"/>
        </w:rPr>
        <w:t>Zakon o općem upravnom postupku („Narodne novine“, br. 47/09</w:t>
      </w:r>
      <w:r w:rsidR="002B0D7C" w:rsidRPr="00F67A77">
        <w:rPr>
          <w:rFonts w:eastAsia="Times New Roman"/>
          <w:bCs/>
          <w:sz w:val="24"/>
          <w:szCs w:val="24"/>
        </w:rPr>
        <w:t xml:space="preserve"> i 110/21</w:t>
      </w:r>
      <w:r w:rsidRPr="00F67A77">
        <w:rPr>
          <w:rFonts w:eastAsia="Times New Roman"/>
          <w:bCs/>
          <w:sz w:val="24"/>
          <w:szCs w:val="24"/>
        </w:rPr>
        <w:t>),</w:t>
      </w:r>
    </w:p>
    <w:p w:rsidR="007E25E5" w:rsidRPr="00CB55BA" w:rsidRDefault="007E25E5" w:rsidP="00F67A77">
      <w:pPr>
        <w:numPr>
          <w:ilvl w:val="0"/>
          <w:numId w:val="11"/>
        </w:numPr>
        <w:spacing w:after="0" w:line="240" w:lineRule="auto"/>
        <w:rPr>
          <w:rFonts w:eastAsia="Times New Roman"/>
          <w:color w:val="000000" w:themeColor="text1"/>
          <w:sz w:val="24"/>
          <w:szCs w:val="24"/>
        </w:rPr>
      </w:pPr>
      <w:r w:rsidRPr="00CB55BA">
        <w:rPr>
          <w:rFonts w:eastAsia="Times New Roman"/>
          <w:sz w:val="24"/>
          <w:szCs w:val="24"/>
        </w:rPr>
        <w:t>Ustav Republike Hrvatske („</w:t>
      </w:r>
      <w:r w:rsidR="00CB55BA" w:rsidRPr="00CB55BA">
        <w:rPr>
          <w:color w:val="414145"/>
          <w:sz w:val="24"/>
          <w:szCs w:val="24"/>
          <w:shd w:val="clear" w:color="auto" w:fill="FFFFFF" w:themeFill="background1"/>
        </w:rPr>
        <w:t xml:space="preserve">„Narodne novine“ </w:t>
      </w:r>
      <w:r w:rsidR="00F67A77">
        <w:rPr>
          <w:color w:val="414145"/>
          <w:sz w:val="24"/>
          <w:szCs w:val="24"/>
          <w:shd w:val="clear" w:color="auto" w:fill="FFFFFF" w:themeFill="background1"/>
        </w:rPr>
        <w:t>b</w:t>
      </w:r>
      <w:r w:rsidR="00CB55BA" w:rsidRPr="00CB55BA">
        <w:rPr>
          <w:color w:val="414145"/>
          <w:sz w:val="24"/>
          <w:szCs w:val="24"/>
          <w:shd w:val="clear" w:color="auto" w:fill="FFFFFF" w:themeFill="background1"/>
        </w:rPr>
        <w:t>r</w:t>
      </w:r>
      <w:r w:rsidR="00CB55BA" w:rsidRPr="00CB55BA">
        <w:rPr>
          <w:color w:val="000000" w:themeColor="text1"/>
          <w:sz w:val="24"/>
          <w:szCs w:val="24"/>
          <w:shd w:val="clear" w:color="auto" w:fill="FFFFFF" w:themeFill="background1"/>
        </w:rPr>
        <w:t>. </w:t>
      </w:r>
      <w:hyperlink r:id="rId7" w:history="1">
        <w:r w:rsidR="00CB55BA" w:rsidRPr="00CB55BA">
          <w:rPr>
            <w:rStyle w:val="Hiperveza"/>
            <w:bCs/>
            <w:color w:val="000000" w:themeColor="text1"/>
            <w:sz w:val="24"/>
            <w:szCs w:val="24"/>
            <w:u w:val="none"/>
            <w:shd w:val="clear" w:color="auto" w:fill="FFFFFF" w:themeFill="background1"/>
          </w:rPr>
          <w:t>56/90</w:t>
        </w:r>
      </w:hyperlink>
      <w:r w:rsidR="00CB55BA" w:rsidRPr="00CB55BA">
        <w:rPr>
          <w:color w:val="000000" w:themeColor="text1"/>
          <w:sz w:val="24"/>
          <w:szCs w:val="24"/>
          <w:shd w:val="clear" w:color="auto" w:fill="FFFFFF" w:themeFill="background1"/>
        </w:rPr>
        <w:t>, </w:t>
      </w:r>
      <w:hyperlink r:id="rId8" w:history="1">
        <w:r w:rsidR="00CB55BA" w:rsidRPr="00CB55BA">
          <w:rPr>
            <w:rStyle w:val="Hiperveza"/>
            <w:bCs/>
            <w:color w:val="000000" w:themeColor="text1"/>
            <w:sz w:val="24"/>
            <w:szCs w:val="24"/>
            <w:u w:val="none"/>
            <w:shd w:val="clear" w:color="auto" w:fill="FFFFFF" w:themeFill="background1"/>
          </w:rPr>
          <w:t>135/97</w:t>
        </w:r>
      </w:hyperlink>
      <w:r w:rsidR="00CB55BA" w:rsidRPr="00CB55BA">
        <w:rPr>
          <w:color w:val="000000" w:themeColor="text1"/>
          <w:sz w:val="24"/>
          <w:szCs w:val="24"/>
          <w:shd w:val="clear" w:color="auto" w:fill="FFFFFF" w:themeFill="background1"/>
        </w:rPr>
        <w:t>, </w:t>
      </w:r>
      <w:hyperlink r:id="rId9" w:history="1">
        <w:r w:rsidR="00CB55BA" w:rsidRPr="00CB55BA">
          <w:rPr>
            <w:rStyle w:val="Hiperveza"/>
            <w:bCs/>
            <w:color w:val="000000" w:themeColor="text1"/>
            <w:sz w:val="24"/>
            <w:szCs w:val="24"/>
            <w:u w:val="none"/>
            <w:shd w:val="clear" w:color="auto" w:fill="FFFFFF" w:themeFill="background1"/>
          </w:rPr>
          <w:t>08/98</w:t>
        </w:r>
      </w:hyperlink>
      <w:r w:rsidR="00CB55BA" w:rsidRPr="00CB55BA">
        <w:rPr>
          <w:color w:val="000000" w:themeColor="text1"/>
          <w:sz w:val="24"/>
          <w:szCs w:val="24"/>
          <w:shd w:val="clear" w:color="auto" w:fill="FFFFFF" w:themeFill="background1"/>
        </w:rPr>
        <w:t>, </w:t>
      </w:r>
      <w:hyperlink r:id="rId10" w:history="1">
        <w:r w:rsidR="00CB55BA" w:rsidRPr="00CB55BA">
          <w:rPr>
            <w:rStyle w:val="Hiperveza"/>
            <w:bCs/>
            <w:color w:val="000000" w:themeColor="text1"/>
            <w:sz w:val="24"/>
            <w:szCs w:val="24"/>
            <w:u w:val="none"/>
            <w:bdr w:val="none" w:sz="0" w:space="0" w:color="auto" w:frame="1"/>
            <w:shd w:val="clear" w:color="auto" w:fill="FFFFFF" w:themeFill="background1"/>
          </w:rPr>
          <w:t>113/00</w:t>
        </w:r>
      </w:hyperlink>
      <w:r w:rsidR="00CB55BA" w:rsidRPr="00CB55BA">
        <w:rPr>
          <w:color w:val="000000" w:themeColor="text1"/>
          <w:sz w:val="24"/>
          <w:szCs w:val="24"/>
          <w:shd w:val="clear" w:color="auto" w:fill="FFFFFF" w:themeFill="background1"/>
        </w:rPr>
        <w:t>, </w:t>
      </w:r>
      <w:hyperlink r:id="rId11" w:history="1">
        <w:r w:rsidR="00CB55BA" w:rsidRPr="00CB55BA">
          <w:rPr>
            <w:rStyle w:val="Hiperveza"/>
            <w:bCs/>
            <w:color w:val="000000" w:themeColor="text1"/>
            <w:sz w:val="24"/>
            <w:szCs w:val="24"/>
            <w:u w:val="none"/>
            <w:shd w:val="clear" w:color="auto" w:fill="FFFFFF" w:themeFill="background1"/>
          </w:rPr>
          <w:t>124/00</w:t>
        </w:r>
      </w:hyperlink>
      <w:r w:rsidR="00CB55BA" w:rsidRPr="00CB55BA">
        <w:rPr>
          <w:color w:val="000000" w:themeColor="text1"/>
          <w:sz w:val="24"/>
          <w:szCs w:val="24"/>
          <w:shd w:val="clear" w:color="auto" w:fill="FFFFFF" w:themeFill="background1"/>
        </w:rPr>
        <w:t>, </w:t>
      </w:r>
      <w:hyperlink r:id="rId12" w:history="1">
        <w:r w:rsidR="00CB55BA" w:rsidRPr="00CB55BA">
          <w:rPr>
            <w:rStyle w:val="Hiperveza"/>
            <w:bCs/>
            <w:color w:val="000000" w:themeColor="text1"/>
            <w:sz w:val="24"/>
            <w:szCs w:val="24"/>
            <w:u w:val="none"/>
            <w:shd w:val="clear" w:color="auto" w:fill="FFFFFF" w:themeFill="background1"/>
          </w:rPr>
          <w:t>28/01</w:t>
        </w:r>
      </w:hyperlink>
      <w:r w:rsidR="00CB55BA" w:rsidRPr="00CB55BA">
        <w:rPr>
          <w:color w:val="000000" w:themeColor="text1"/>
          <w:sz w:val="24"/>
          <w:szCs w:val="24"/>
          <w:shd w:val="clear" w:color="auto" w:fill="FFFFFF" w:themeFill="background1"/>
        </w:rPr>
        <w:t>, </w:t>
      </w:r>
      <w:hyperlink r:id="rId13" w:history="1">
        <w:r w:rsidR="00CB55BA" w:rsidRPr="00CB55BA">
          <w:rPr>
            <w:rStyle w:val="Hiperveza"/>
            <w:bCs/>
            <w:color w:val="000000" w:themeColor="text1"/>
            <w:sz w:val="24"/>
            <w:szCs w:val="24"/>
            <w:u w:val="none"/>
            <w:shd w:val="clear" w:color="auto" w:fill="FFFFFF" w:themeFill="background1"/>
          </w:rPr>
          <w:t>41/01</w:t>
        </w:r>
      </w:hyperlink>
      <w:r w:rsidR="00CB55BA" w:rsidRPr="00CB55BA">
        <w:rPr>
          <w:color w:val="000000" w:themeColor="text1"/>
          <w:sz w:val="24"/>
          <w:szCs w:val="24"/>
          <w:shd w:val="clear" w:color="auto" w:fill="FFFFFF" w:themeFill="background1"/>
        </w:rPr>
        <w:t>, </w:t>
      </w:r>
      <w:hyperlink r:id="rId14" w:history="1">
        <w:r w:rsidR="00CB55BA" w:rsidRPr="00CB55BA">
          <w:rPr>
            <w:rStyle w:val="Hiperveza"/>
            <w:bCs/>
            <w:color w:val="000000" w:themeColor="text1"/>
            <w:sz w:val="24"/>
            <w:szCs w:val="24"/>
            <w:u w:val="none"/>
            <w:shd w:val="clear" w:color="auto" w:fill="FFFFFF" w:themeFill="background1"/>
          </w:rPr>
          <w:t>55/01</w:t>
        </w:r>
      </w:hyperlink>
      <w:r w:rsidR="00CB55BA" w:rsidRPr="00CB55BA">
        <w:rPr>
          <w:color w:val="000000" w:themeColor="text1"/>
          <w:sz w:val="24"/>
          <w:szCs w:val="24"/>
          <w:shd w:val="clear" w:color="auto" w:fill="FFFFFF" w:themeFill="background1"/>
        </w:rPr>
        <w:t>, </w:t>
      </w:r>
      <w:hyperlink r:id="rId15" w:history="1">
        <w:r w:rsidR="00CB55BA" w:rsidRPr="00CB55BA">
          <w:rPr>
            <w:rStyle w:val="Hiperveza"/>
            <w:bCs/>
            <w:color w:val="000000" w:themeColor="text1"/>
            <w:sz w:val="24"/>
            <w:szCs w:val="24"/>
            <w:u w:val="none"/>
            <w:shd w:val="clear" w:color="auto" w:fill="FFFFFF" w:themeFill="background1"/>
          </w:rPr>
          <w:t>76/10</w:t>
        </w:r>
      </w:hyperlink>
      <w:r w:rsidR="00CB55BA" w:rsidRPr="00CB55BA">
        <w:rPr>
          <w:color w:val="000000" w:themeColor="text1"/>
          <w:sz w:val="24"/>
          <w:szCs w:val="24"/>
          <w:shd w:val="clear" w:color="auto" w:fill="FFFFFF" w:themeFill="background1"/>
        </w:rPr>
        <w:t>, </w:t>
      </w:r>
      <w:hyperlink r:id="rId16" w:history="1">
        <w:r w:rsidR="00CB55BA" w:rsidRPr="00CB55BA">
          <w:rPr>
            <w:rStyle w:val="Hiperveza"/>
            <w:bCs/>
            <w:color w:val="000000" w:themeColor="text1"/>
            <w:sz w:val="24"/>
            <w:szCs w:val="24"/>
            <w:u w:val="none"/>
            <w:shd w:val="clear" w:color="auto" w:fill="FFFFFF" w:themeFill="background1"/>
          </w:rPr>
          <w:t>85/10</w:t>
        </w:r>
      </w:hyperlink>
      <w:r w:rsidR="00CB55BA" w:rsidRPr="00CB55BA">
        <w:rPr>
          <w:color w:val="000000" w:themeColor="text1"/>
          <w:sz w:val="24"/>
          <w:szCs w:val="24"/>
          <w:shd w:val="clear" w:color="auto" w:fill="FFFFFF" w:themeFill="background1"/>
        </w:rPr>
        <w:t>, </w:t>
      </w:r>
      <w:hyperlink r:id="rId17" w:history="1">
        <w:r w:rsidR="00CB55BA" w:rsidRPr="00CB55BA">
          <w:rPr>
            <w:rStyle w:val="Hiperveza"/>
            <w:bCs/>
            <w:color w:val="000000" w:themeColor="text1"/>
            <w:sz w:val="24"/>
            <w:szCs w:val="24"/>
            <w:u w:val="none"/>
            <w:shd w:val="clear" w:color="auto" w:fill="FFFFFF" w:themeFill="background1"/>
          </w:rPr>
          <w:t>05/14</w:t>
        </w:r>
      </w:hyperlink>
      <w:r w:rsidRPr="00CB55BA">
        <w:rPr>
          <w:rFonts w:eastAsia="Times New Roman"/>
          <w:color w:val="000000" w:themeColor="text1"/>
          <w:sz w:val="24"/>
          <w:szCs w:val="24"/>
        </w:rPr>
        <w:t>)</w:t>
      </w:r>
    </w:p>
    <w:p w:rsidR="007E25E5" w:rsidRPr="001024FC" w:rsidRDefault="007E25E5" w:rsidP="007E25E5">
      <w:pPr>
        <w:numPr>
          <w:ilvl w:val="0"/>
          <w:numId w:val="11"/>
        </w:numPr>
        <w:spacing w:after="0"/>
        <w:jc w:val="both"/>
        <w:rPr>
          <w:rFonts w:eastAsia="Times New Roman"/>
          <w:sz w:val="24"/>
          <w:szCs w:val="24"/>
        </w:rPr>
      </w:pPr>
      <w:r w:rsidRPr="001024FC">
        <w:rPr>
          <w:rFonts w:eastAsia="Times New Roman"/>
          <w:sz w:val="24"/>
          <w:szCs w:val="24"/>
        </w:rPr>
        <w:t>Statut Brodsko-posavske županije („Sl</w:t>
      </w:r>
      <w:r>
        <w:rPr>
          <w:rFonts w:eastAsia="Times New Roman"/>
          <w:sz w:val="24"/>
          <w:szCs w:val="24"/>
        </w:rPr>
        <w:t xml:space="preserve">užbeni </w:t>
      </w:r>
      <w:r w:rsidRPr="001024FC">
        <w:rPr>
          <w:rFonts w:eastAsia="Times New Roman"/>
          <w:sz w:val="24"/>
          <w:szCs w:val="24"/>
        </w:rPr>
        <w:t>vjesnik B</w:t>
      </w:r>
      <w:r>
        <w:rPr>
          <w:rFonts w:eastAsia="Times New Roman"/>
          <w:sz w:val="24"/>
          <w:szCs w:val="24"/>
        </w:rPr>
        <w:t>rodsko-posavske županije</w:t>
      </w:r>
      <w:r w:rsidRPr="001024FC">
        <w:rPr>
          <w:rFonts w:eastAsia="Times New Roman"/>
          <w:sz w:val="24"/>
          <w:szCs w:val="24"/>
        </w:rPr>
        <w:t xml:space="preserve">“, br. </w:t>
      </w:r>
      <w:bookmarkStart w:id="0" w:name="_Hlk134789264"/>
      <w:r w:rsidR="00973BC0">
        <w:rPr>
          <w:rFonts w:eastAsia="Times New Roman"/>
          <w:sz w:val="24"/>
          <w:szCs w:val="24"/>
        </w:rPr>
        <w:t xml:space="preserve">10/09, 19/10, 2/13, </w:t>
      </w:r>
      <w:r w:rsidRPr="001024FC">
        <w:rPr>
          <w:rFonts w:eastAsia="Times New Roman"/>
          <w:sz w:val="24"/>
          <w:szCs w:val="24"/>
        </w:rPr>
        <w:t>5/13-pročišćeni tekst</w:t>
      </w:r>
      <w:r w:rsidR="00973BC0">
        <w:rPr>
          <w:rFonts w:eastAsia="Times New Roman"/>
          <w:sz w:val="24"/>
          <w:szCs w:val="24"/>
        </w:rPr>
        <w:t>, 4/18, 5/20 i 7/21</w:t>
      </w:r>
      <w:r w:rsidRPr="001024FC">
        <w:rPr>
          <w:rFonts w:eastAsia="Times New Roman"/>
          <w:sz w:val="24"/>
          <w:szCs w:val="24"/>
        </w:rPr>
        <w:t>)</w:t>
      </w:r>
    </w:p>
    <w:bookmarkEnd w:id="0"/>
    <w:p w:rsidR="007E25E5" w:rsidRPr="001024FC" w:rsidRDefault="007E25E5" w:rsidP="007E25E5">
      <w:pPr>
        <w:numPr>
          <w:ilvl w:val="0"/>
          <w:numId w:val="11"/>
        </w:numPr>
        <w:spacing w:after="0"/>
        <w:jc w:val="both"/>
        <w:rPr>
          <w:rFonts w:eastAsia="Times New Roman"/>
          <w:sz w:val="24"/>
          <w:szCs w:val="24"/>
        </w:rPr>
      </w:pPr>
      <w:r w:rsidRPr="001024FC">
        <w:rPr>
          <w:rFonts w:eastAsia="Times New Roman"/>
          <w:sz w:val="24"/>
          <w:szCs w:val="24"/>
        </w:rPr>
        <w:t>Uredba o uredskom poslovanju („N</w:t>
      </w:r>
      <w:r>
        <w:rPr>
          <w:rFonts w:eastAsia="Times New Roman"/>
          <w:sz w:val="24"/>
          <w:szCs w:val="24"/>
        </w:rPr>
        <w:t>arodne novine</w:t>
      </w:r>
      <w:r w:rsidRPr="001024FC">
        <w:rPr>
          <w:rFonts w:eastAsia="Times New Roman"/>
          <w:sz w:val="24"/>
          <w:szCs w:val="24"/>
        </w:rPr>
        <w:t xml:space="preserve">“, br. </w:t>
      </w:r>
      <w:r w:rsidR="00CB55BA">
        <w:rPr>
          <w:rFonts w:eastAsia="Times New Roman"/>
          <w:sz w:val="24"/>
          <w:szCs w:val="24"/>
        </w:rPr>
        <w:t>75/21</w:t>
      </w:r>
      <w:r w:rsidRPr="001024FC">
        <w:rPr>
          <w:rFonts w:eastAsia="Times New Roman"/>
          <w:sz w:val="24"/>
          <w:szCs w:val="24"/>
        </w:rPr>
        <w:t>)</w:t>
      </w:r>
    </w:p>
    <w:p w:rsidR="007E25E5" w:rsidRPr="001024FC" w:rsidRDefault="007E25E5" w:rsidP="007E25E5">
      <w:pPr>
        <w:numPr>
          <w:ilvl w:val="0"/>
          <w:numId w:val="11"/>
        </w:numPr>
        <w:spacing w:after="0"/>
        <w:jc w:val="both"/>
        <w:rPr>
          <w:rFonts w:eastAsia="Times New Roman"/>
          <w:sz w:val="24"/>
          <w:szCs w:val="24"/>
        </w:rPr>
      </w:pPr>
      <w:r w:rsidRPr="001024FC">
        <w:rPr>
          <w:rFonts w:eastAsia="Times New Roman"/>
          <w:sz w:val="24"/>
          <w:szCs w:val="24"/>
        </w:rPr>
        <w:t>Zakon o službenicima i namještenicima u lokalnoj i područnoj (regionalnoj) samoupravi („N</w:t>
      </w:r>
      <w:r>
        <w:rPr>
          <w:rFonts w:eastAsia="Times New Roman"/>
          <w:sz w:val="24"/>
          <w:szCs w:val="24"/>
        </w:rPr>
        <w:t>arodne novine</w:t>
      </w:r>
      <w:r w:rsidRPr="001024FC">
        <w:rPr>
          <w:rFonts w:eastAsia="Times New Roman"/>
          <w:sz w:val="24"/>
          <w:szCs w:val="24"/>
        </w:rPr>
        <w:t>“, br. 86/08</w:t>
      </w:r>
      <w:r w:rsidR="00CB55BA">
        <w:rPr>
          <w:rFonts w:eastAsia="Times New Roman"/>
          <w:sz w:val="24"/>
          <w:szCs w:val="24"/>
        </w:rPr>
        <w:t xml:space="preserve">, </w:t>
      </w:r>
      <w:r w:rsidRPr="001024FC">
        <w:rPr>
          <w:rFonts w:eastAsia="Times New Roman"/>
          <w:sz w:val="24"/>
          <w:szCs w:val="24"/>
        </w:rPr>
        <w:t>61/11</w:t>
      </w:r>
      <w:r w:rsidR="00CB55BA">
        <w:rPr>
          <w:rFonts w:eastAsia="Times New Roman"/>
          <w:sz w:val="24"/>
          <w:szCs w:val="24"/>
        </w:rPr>
        <w:t>, 4/18, 112/19</w:t>
      </w:r>
      <w:r w:rsidRPr="001024FC">
        <w:rPr>
          <w:rFonts w:eastAsia="Times New Roman"/>
          <w:sz w:val="24"/>
          <w:szCs w:val="24"/>
        </w:rPr>
        <w:t>)</w:t>
      </w:r>
    </w:p>
    <w:p w:rsidR="002B0D7C" w:rsidRPr="00526B8D" w:rsidRDefault="007E25E5" w:rsidP="00526B8D">
      <w:pPr>
        <w:numPr>
          <w:ilvl w:val="0"/>
          <w:numId w:val="11"/>
        </w:numPr>
        <w:spacing w:after="0"/>
        <w:jc w:val="both"/>
        <w:rPr>
          <w:rFonts w:eastAsia="Times New Roman"/>
          <w:color w:val="000000" w:themeColor="text1"/>
          <w:sz w:val="24"/>
          <w:szCs w:val="24"/>
        </w:rPr>
      </w:pPr>
      <w:r w:rsidRPr="00F67A77">
        <w:rPr>
          <w:rFonts w:eastAsia="Times New Roman"/>
          <w:sz w:val="24"/>
          <w:szCs w:val="24"/>
        </w:rPr>
        <w:t xml:space="preserve">Zakon o lokalnoj i područnoj (regionalnoj) samoupravi („Narodne novine“, </w:t>
      </w:r>
      <w:r w:rsidR="00F67A77">
        <w:rPr>
          <w:rFonts w:eastAsia="Times New Roman"/>
          <w:sz w:val="24"/>
          <w:szCs w:val="24"/>
        </w:rPr>
        <w:t>br</w:t>
      </w:r>
      <w:r w:rsidR="00F67A77" w:rsidRPr="00526B8D">
        <w:rPr>
          <w:rFonts w:eastAsia="Times New Roman"/>
          <w:sz w:val="24"/>
          <w:szCs w:val="24"/>
        </w:rPr>
        <w:t xml:space="preserve">. </w:t>
      </w:r>
      <w:r w:rsidR="00F67A77" w:rsidRPr="00526B8D">
        <w:rPr>
          <w:rFonts w:ascii="Open Sans" w:hAnsi="Open Sans"/>
          <w:color w:val="414145"/>
          <w:sz w:val="21"/>
          <w:szCs w:val="21"/>
          <w:shd w:val="clear" w:color="auto" w:fill="E4E4E7"/>
        </w:rPr>
        <w:t> </w:t>
      </w:r>
      <w:hyperlink r:id="rId18" w:tgtFrame="_blank" w:history="1">
        <w:r w:rsidR="00F67A77" w:rsidRPr="00526B8D">
          <w:rPr>
            <w:rStyle w:val="Hiperveza"/>
            <w:bCs/>
            <w:color w:val="000000" w:themeColor="text1"/>
            <w:sz w:val="24"/>
            <w:szCs w:val="24"/>
            <w:u w:val="none"/>
            <w:shd w:val="clear" w:color="auto" w:fill="E4E4E7"/>
          </w:rPr>
          <w:t>33/01</w:t>
        </w:r>
      </w:hyperlink>
      <w:r w:rsidR="00F67A77" w:rsidRPr="00526B8D">
        <w:rPr>
          <w:color w:val="000000" w:themeColor="text1"/>
          <w:sz w:val="24"/>
          <w:szCs w:val="24"/>
          <w:shd w:val="clear" w:color="auto" w:fill="E4E4E7"/>
        </w:rPr>
        <w:t>, </w:t>
      </w:r>
      <w:hyperlink r:id="rId19" w:tgtFrame="_blank" w:history="1">
        <w:r w:rsidR="00F67A77" w:rsidRPr="00526B8D">
          <w:rPr>
            <w:rStyle w:val="Hiperveza"/>
            <w:bCs/>
            <w:color w:val="000000" w:themeColor="text1"/>
            <w:sz w:val="24"/>
            <w:szCs w:val="24"/>
            <w:u w:val="none"/>
            <w:shd w:val="clear" w:color="auto" w:fill="E4E4E7"/>
          </w:rPr>
          <w:t>60/01</w:t>
        </w:r>
      </w:hyperlink>
      <w:r w:rsidR="00F67A77" w:rsidRPr="00526B8D">
        <w:rPr>
          <w:color w:val="000000" w:themeColor="text1"/>
          <w:sz w:val="24"/>
          <w:szCs w:val="24"/>
          <w:shd w:val="clear" w:color="auto" w:fill="E4E4E7"/>
        </w:rPr>
        <w:t>, </w:t>
      </w:r>
      <w:hyperlink r:id="rId20" w:tgtFrame="_blank" w:history="1">
        <w:r w:rsidR="00F67A77" w:rsidRPr="00526B8D">
          <w:rPr>
            <w:rStyle w:val="Hiperveza"/>
            <w:bCs/>
            <w:color w:val="000000" w:themeColor="text1"/>
            <w:sz w:val="24"/>
            <w:szCs w:val="24"/>
            <w:u w:val="none"/>
            <w:shd w:val="clear" w:color="auto" w:fill="E4E4E7"/>
          </w:rPr>
          <w:t>129/05</w:t>
        </w:r>
      </w:hyperlink>
      <w:r w:rsidR="00F67A77" w:rsidRPr="00526B8D">
        <w:rPr>
          <w:color w:val="000000" w:themeColor="text1"/>
          <w:sz w:val="24"/>
          <w:szCs w:val="24"/>
          <w:shd w:val="clear" w:color="auto" w:fill="E4E4E7"/>
        </w:rPr>
        <w:t>, </w:t>
      </w:r>
      <w:hyperlink r:id="rId21" w:tgtFrame="_blank" w:history="1">
        <w:r w:rsidR="00F67A77" w:rsidRPr="00526B8D">
          <w:rPr>
            <w:rStyle w:val="Hiperveza"/>
            <w:bCs/>
            <w:color w:val="000000" w:themeColor="text1"/>
            <w:sz w:val="24"/>
            <w:szCs w:val="24"/>
            <w:u w:val="none"/>
            <w:shd w:val="clear" w:color="auto" w:fill="E4E4E7"/>
          </w:rPr>
          <w:t>109/07</w:t>
        </w:r>
      </w:hyperlink>
      <w:r w:rsidR="00F67A77" w:rsidRPr="00526B8D">
        <w:rPr>
          <w:color w:val="000000" w:themeColor="text1"/>
          <w:sz w:val="24"/>
          <w:szCs w:val="24"/>
          <w:shd w:val="clear" w:color="auto" w:fill="E4E4E7"/>
        </w:rPr>
        <w:t>, </w:t>
      </w:r>
      <w:hyperlink r:id="rId22" w:tgtFrame="_blank" w:history="1">
        <w:r w:rsidR="00F67A77" w:rsidRPr="00526B8D">
          <w:rPr>
            <w:rStyle w:val="Hiperveza"/>
            <w:bCs/>
            <w:color w:val="000000" w:themeColor="text1"/>
            <w:sz w:val="24"/>
            <w:szCs w:val="24"/>
            <w:u w:val="none"/>
            <w:shd w:val="clear" w:color="auto" w:fill="E4E4E7"/>
          </w:rPr>
          <w:t>125/08</w:t>
        </w:r>
      </w:hyperlink>
      <w:r w:rsidR="00F67A77" w:rsidRPr="00526B8D">
        <w:rPr>
          <w:color w:val="000000" w:themeColor="text1"/>
          <w:sz w:val="24"/>
          <w:szCs w:val="24"/>
          <w:shd w:val="clear" w:color="auto" w:fill="E4E4E7"/>
        </w:rPr>
        <w:t>, </w:t>
      </w:r>
      <w:hyperlink r:id="rId23" w:tgtFrame="_blank" w:history="1">
        <w:r w:rsidR="00F67A77" w:rsidRPr="00526B8D">
          <w:rPr>
            <w:rStyle w:val="Hiperveza"/>
            <w:bCs/>
            <w:color w:val="000000" w:themeColor="text1"/>
            <w:sz w:val="24"/>
            <w:szCs w:val="24"/>
            <w:u w:val="none"/>
            <w:shd w:val="clear" w:color="auto" w:fill="E4E4E7"/>
          </w:rPr>
          <w:t>36/09</w:t>
        </w:r>
      </w:hyperlink>
      <w:r w:rsidR="00F67A77" w:rsidRPr="00526B8D">
        <w:rPr>
          <w:color w:val="000000" w:themeColor="text1"/>
          <w:sz w:val="24"/>
          <w:szCs w:val="24"/>
          <w:shd w:val="clear" w:color="auto" w:fill="E4E4E7"/>
        </w:rPr>
        <w:t>, </w:t>
      </w:r>
      <w:hyperlink r:id="rId24" w:tgtFrame="_blank" w:history="1">
        <w:r w:rsidR="00F67A77" w:rsidRPr="00526B8D">
          <w:rPr>
            <w:rStyle w:val="Hiperveza"/>
            <w:bCs/>
            <w:color w:val="000000" w:themeColor="text1"/>
            <w:sz w:val="24"/>
            <w:szCs w:val="24"/>
            <w:u w:val="none"/>
            <w:shd w:val="clear" w:color="auto" w:fill="E4E4E7"/>
          </w:rPr>
          <w:t>36/09</w:t>
        </w:r>
      </w:hyperlink>
      <w:r w:rsidR="00F67A77" w:rsidRPr="00526B8D">
        <w:rPr>
          <w:color w:val="000000" w:themeColor="text1"/>
          <w:sz w:val="24"/>
          <w:szCs w:val="24"/>
          <w:shd w:val="clear" w:color="auto" w:fill="E4E4E7"/>
        </w:rPr>
        <w:t>, </w:t>
      </w:r>
      <w:hyperlink r:id="rId25" w:tgtFrame="_blank" w:history="1">
        <w:r w:rsidR="00F67A77" w:rsidRPr="00526B8D">
          <w:rPr>
            <w:rStyle w:val="Hiperveza"/>
            <w:bCs/>
            <w:color w:val="000000" w:themeColor="text1"/>
            <w:sz w:val="24"/>
            <w:szCs w:val="24"/>
            <w:u w:val="none"/>
            <w:shd w:val="clear" w:color="auto" w:fill="E4E4E7"/>
          </w:rPr>
          <w:t>150/11</w:t>
        </w:r>
      </w:hyperlink>
      <w:r w:rsidR="00F67A77" w:rsidRPr="00526B8D">
        <w:rPr>
          <w:color w:val="000000" w:themeColor="text1"/>
          <w:sz w:val="24"/>
          <w:szCs w:val="24"/>
          <w:shd w:val="clear" w:color="auto" w:fill="E4E4E7"/>
        </w:rPr>
        <w:t>, </w:t>
      </w:r>
      <w:hyperlink r:id="rId26" w:tgtFrame="_blank" w:history="1">
        <w:r w:rsidR="00F67A77" w:rsidRPr="00526B8D">
          <w:rPr>
            <w:rStyle w:val="Hiperveza"/>
            <w:bCs/>
            <w:color w:val="000000" w:themeColor="text1"/>
            <w:sz w:val="24"/>
            <w:szCs w:val="24"/>
            <w:u w:val="none"/>
            <w:shd w:val="clear" w:color="auto" w:fill="E4E4E7"/>
          </w:rPr>
          <w:t>144/12</w:t>
        </w:r>
      </w:hyperlink>
      <w:r w:rsidR="00F67A77" w:rsidRPr="00526B8D">
        <w:rPr>
          <w:color w:val="000000" w:themeColor="text1"/>
          <w:sz w:val="24"/>
          <w:szCs w:val="24"/>
          <w:shd w:val="clear" w:color="auto" w:fill="E4E4E7"/>
        </w:rPr>
        <w:t>, </w:t>
      </w:r>
      <w:hyperlink r:id="rId27" w:tgtFrame="_blank" w:history="1">
        <w:r w:rsidR="00F67A77" w:rsidRPr="00526B8D">
          <w:rPr>
            <w:rStyle w:val="Hiperveza"/>
            <w:bCs/>
            <w:color w:val="000000" w:themeColor="text1"/>
            <w:sz w:val="24"/>
            <w:szCs w:val="24"/>
            <w:u w:val="none"/>
            <w:bdr w:val="none" w:sz="0" w:space="0" w:color="auto" w:frame="1"/>
            <w:shd w:val="clear" w:color="auto" w:fill="E4E4E7"/>
          </w:rPr>
          <w:t>19/13</w:t>
        </w:r>
      </w:hyperlink>
      <w:r w:rsidR="00F67A77" w:rsidRPr="00526B8D">
        <w:rPr>
          <w:color w:val="000000" w:themeColor="text1"/>
          <w:sz w:val="24"/>
          <w:szCs w:val="24"/>
          <w:shd w:val="clear" w:color="auto" w:fill="E4E4E7"/>
        </w:rPr>
        <w:t>, </w:t>
      </w:r>
      <w:hyperlink r:id="rId28" w:tgtFrame="_blank" w:history="1">
        <w:r w:rsidR="00F67A77" w:rsidRPr="00526B8D">
          <w:rPr>
            <w:rStyle w:val="Hiperveza"/>
            <w:bCs/>
            <w:color w:val="000000" w:themeColor="text1"/>
            <w:sz w:val="24"/>
            <w:szCs w:val="24"/>
            <w:u w:val="none"/>
            <w:shd w:val="clear" w:color="auto" w:fill="E4E4E7"/>
          </w:rPr>
          <w:t>137/15</w:t>
        </w:r>
      </w:hyperlink>
      <w:r w:rsidR="00F67A77" w:rsidRPr="00526B8D">
        <w:rPr>
          <w:color w:val="000000" w:themeColor="text1"/>
          <w:sz w:val="24"/>
          <w:szCs w:val="24"/>
          <w:shd w:val="clear" w:color="auto" w:fill="E4E4E7"/>
        </w:rPr>
        <w:t>, </w:t>
      </w:r>
      <w:hyperlink r:id="rId29" w:tgtFrame="_blank" w:history="1">
        <w:r w:rsidR="00F67A77" w:rsidRPr="00526B8D">
          <w:rPr>
            <w:rStyle w:val="Hiperveza"/>
            <w:bCs/>
            <w:color w:val="000000" w:themeColor="text1"/>
            <w:sz w:val="24"/>
            <w:szCs w:val="24"/>
            <w:u w:val="none"/>
            <w:shd w:val="clear" w:color="auto" w:fill="E4E4E7"/>
          </w:rPr>
          <w:t>123/17</w:t>
        </w:r>
      </w:hyperlink>
      <w:r w:rsidR="00F67A77" w:rsidRPr="00526B8D">
        <w:rPr>
          <w:color w:val="000000" w:themeColor="text1"/>
          <w:sz w:val="24"/>
          <w:szCs w:val="24"/>
          <w:shd w:val="clear" w:color="auto" w:fill="E4E4E7"/>
        </w:rPr>
        <w:t>, </w:t>
      </w:r>
      <w:hyperlink r:id="rId30" w:tgtFrame="_blank" w:history="1">
        <w:r w:rsidR="00F67A77" w:rsidRPr="00526B8D">
          <w:rPr>
            <w:rStyle w:val="Hiperveza"/>
            <w:bCs/>
            <w:color w:val="000000" w:themeColor="text1"/>
            <w:sz w:val="24"/>
            <w:szCs w:val="24"/>
            <w:u w:val="none"/>
            <w:shd w:val="clear" w:color="auto" w:fill="E4E4E7"/>
          </w:rPr>
          <w:t>98/19</w:t>
        </w:r>
      </w:hyperlink>
      <w:r w:rsidR="00F67A77" w:rsidRPr="00526B8D">
        <w:rPr>
          <w:color w:val="000000" w:themeColor="text1"/>
          <w:sz w:val="24"/>
          <w:szCs w:val="24"/>
          <w:shd w:val="clear" w:color="auto" w:fill="E4E4E7"/>
        </w:rPr>
        <w:t>, </w:t>
      </w:r>
      <w:hyperlink r:id="rId31" w:tgtFrame="_blank" w:history="1">
        <w:r w:rsidR="00F67A77" w:rsidRPr="00526B8D">
          <w:rPr>
            <w:rStyle w:val="Hiperveza"/>
            <w:bCs/>
            <w:color w:val="000000" w:themeColor="text1"/>
            <w:sz w:val="24"/>
            <w:szCs w:val="24"/>
            <w:u w:val="none"/>
            <w:shd w:val="clear" w:color="auto" w:fill="E4E4E7"/>
          </w:rPr>
          <w:t>144/20</w:t>
        </w:r>
      </w:hyperlink>
      <w:r w:rsidR="00F67A77" w:rsidRPr="00526B8D">
        <w:rPr>
          <w:color w:val="000000" w:themeColor="text1"/>
          <w:sz w:val="24"/>
          <w:szCs w:val="24"/>
        </w:rPr>
        <w:t>).</w:t>
      </w:r>
    </w:p>
    <w:p w:rsidR="002B0D7C" w:rsidRPr="00F67A77" w:rsidRDefault="002B0D7C" w:rsidP="002B0D7C">
      <w:pPr>
        <w:spacing w:after="0"/>
        <w:jc w:val="both"/>
        <w:rPr>
          <w:rFonts w:eastAsia="Times New Roman"/>
          <w:color w:val="FFFFFF" w:themeColor="background1"/>
          <w:sz w:val="24"/>
          <w:szCs w:val="24"/>
        </w:rPr>
      </w:pPr>
    </w:p>
    <w:p w:rsidR="002B0D7C" w:rsidRPr="001024FC" w:rsidRDefault="002B0D7C" w:rsidP="002B0D7C">
      <w:pPr>
        <w:spacing w:after="0"/>
        <w:jc w:val="both"/>
        <w:rPr>
          <w:rFonts w:eastAsia="Times New Roman"/>
          <w:color w:val="000000"/>
          <w:sz w:val="24"/>
          <w:szCs w:val="24"/>
        </w:rPr>
      </w:pPr>
    </w:p>
    <w:p w:rsidR="007E25E5" w:rsidRPr="001024FC" w:rsidRDefault="007E25E5" w:rsidP="007E25E5">
      <w:pPr>
        <w:pStyle w:val="Odlomakpopisa"/>
        <w:numPr>
          <w:ilvl w:val="0"/>
          <w:numId w:val="9"/>
        </w:numPr>
        <w:spacing w:after="0" w:line="240" w:lineRule="auto"/>
        <w:rPr>
          <w:rFonts w:ascii="Times New Roman" w:hAnsi="Times New Roman" w:cs="Times New Roman"/>
          <w:sz w:val="24"/>
          <w:szCs w:val="24"/>
        </w:rPr>
      </w:pPr>
      <w:r w:rsidRPr="001024FC">
        <w:rPr>
          <w:rFonts w:ascii="Times New Roman" w:hAnsi="Times New Roman" w:cs="Times New Roman"/>
          <w:b/>
          <w:sz w:val="24"/>
          <w:szCs w:val="24"/>
        </w:rPr>
        <w:t xml:space="preserve">VIŠI </w:t>
      </w:r>
      <w:r w:rsidR="00F67A77">
        <w:rPr>
          <w:rFonts w:ascii="Times New Roman" w:hAnsi="Times New Roman" w:cs="Times New Roman"/>
          <w:b/>
          <w:sz w:val="24"/>
          <w:szCs w:val="24"/>
        </w:rPr>
        <w:t>REFERENT</w:t>
      </w:r>
      <w:r w:rsidRPr="001024FC">
        <w:rPr>
          <w:rFonts w:ascii="Times New Roman" w:hAnsi="Times New Roman" w:cs="Times New Roman"/>
          <w:b/>
          <w:sz w:val="24"/>
          <w:szCs w:val="24"/>
        </w:rPr>
        <w:t xml:space="preserve"> ZA GRADITELJSTVO I PROSTORNO UREĐENJE</w:t>
      </w:r>
      <w:r w:rsidRPr="001024FC">
        <w:rPr>
          <w:rFonts w:ascii="Times New Roman" w:hAnsi="Times New Roman" w:cs="Times New Roman"/>
          <w:sz w:val="24"/>
          <w:szCs w:val="24"/>
        </w:rPr>
        <w:t xml:space="preserve"> –- 1 izvršitelj/</w:t>
      </w:r>
      <w:proofErr w:type="spellStart"/>
      <w:r w:rsidRPr="001024FC">
        <w:rPr>
          <w:rFonts w:ascii="Times New Roman" w:hAnsi="Times New Roman" w:cs="Times New Roman"/>
          <w:sz w:val="24"/>
          <w:szCs w:val="24"/>
        </w:rPr>
        <w:t>ica</w:t>
      </w:r>
      <w:proofErr w:type="spellEnd"/>
      <w:r w:rsidRPr="001024FC">
        <w:rPr>
          <w:rFonts w:ascii="Times New Roman" w:hAnsi="Times New Roman" w:cs="Times New Roman"/>
          <w:sz w:val="24"/>
          <w:szCs w:val="24"/>
        </w:rPr>
        <w:t xml:space="preserve"> </w:t>
      </w:r>
      <w:r w:rsidR="00F67A77">
        <w:rPr>
          <w:rFonts w:ascii="Times New Roman" w:hAnsi="Times New Roman" w:cs="Times New Roman"/>
          <w:sz w:val="24"/>
          <w:szCs w:val="24"/>
        </w:rPr>
        <w:t>na neodređeno vrijeme</w:t>
      </w:r>
    </w:p>
    <w:p w:rsidR="007E25E5" w:rsidRPr="001024FC" w:rsidRDefault="007E25E5" w:rsidP="007E25E5">
      <w:pPr>
        <w:spacing w:after="0" w:line="240" w:lineRule="auto"/>
        <w:rPr>
          <w:sz w:val="24"/>
          <w:szCs w:val="24"/>
        </w:rPr>
      </w:pPr>
    </w:p>
    <w:p w:rsidR="007E25E5" w:rsidRPr="001024FC" w:rsidRDefault="007E25E5" w:rsidP="007E25E5">
      <w:pPr>
        <w:autoSpaceDE w:val="0"/>
        <w:autoSpaceDN w:val="0"/>
        <w:adjustRightInd w:val="0"/>
        <w:spacing w:after="0" w:line="240" w:lineRule="auto"/>
        <w:jc w:val="both"/>
        <w:rPr>
          <w:b/>
          <w:bCs/>
          <w:sz w:val="24"/>
          <w:szCs w:val="24"/>
          <w:u w:val="single"/>
          <w:lang w:eastAsia="hr-HR"/>
        </w:rPr>
      </w:pPr>
      <w:r w:rsidRPr="001024FC">
        <w:rPr>
          <w:b/>
          <w:bCs/>
          <w:sz w:val="24"/>
          <w:szCs w:val="24"/>
          <w:u w:val="single"/>
          <w:lang w:eastAsia="hr-HR"/>
        </w:rPr>
        <w:t xml:space="preserve">Opis poslova radnog mjesta </w:t>
      </w:r>
    </w:p>
    <w:p w:rsidR="007E25E5" w:rsidRPr="001024FC" w:rsidRDefault="007E25E5" w:rsidP="007E25E5">
      <w:pPr>
        <w:spacing w:after="0" w:line="240" w:lineRule="auto"/>
        <w:rPr>
          <w:sz w:val="24"/>
          <w:szCs w:val="24"/>
        </w:rPr>
      </w:pPr>
    </w:p>
    <w:p w:rsidR="00F67A77" w:rsidRPr="00F67A77" w:rsidRDefault="00F67A77" w:rsidP="00F67A77">
      <w:pPr>
        <w:pStyle w:val="Odlomakpopisa"/>
        <w:numPr>
          <w:ilvl w:val="0"/>
          <w:numId w:val="9"/>
        </w:numPr>
        <w:spacing w:after="0" w:line="240" w:lineRule="auto"/>
        <w:ind w:left="0" w:firstLine="1068"/>
        <w:jc w:val="both"/>
        <w:rPr>
          <w:rFonts w:ascii="Times New Roman" w:hAnsi="Times New Roman" w:cs="Times New Roman"/>
          <w:sz w:val="24"/>
          <w:szCs w:val="24"/>
        </w:rPr>
      </w:pPr>
      <w:r w:rsidRPr="00F67A77">
        <w:rPr>
          <w:rFonts w:ascii="Times New Roman" w:hAnsi="Times New Roman" w:cs="Times New Roman"/>
          <w:sz w:val="24"/>
          <w:szCs w:val="24"/>
        </w:rPr>
        <w:t xml:space="preserve">vodi upravne postupke i donosi rješenja iz područja uporabne dozvole za određene građevine i rješenja o izvedenom stanju za sve vrste zgrada u I. stupnju, </w:t>
      </w:r>
    </w:p>
    <w:p w:rsidR="007E25E5" w:rsidRPr="00F67A77" w:rsidRDefault="00F67A77" w:rsidP="00F67A77">
      <w:pPr>
        <w:pStyle w:val="Odlomakpopisa"/>
        <w:numPr>
          <w:ilvl w:val="0"/>
          <w:numId w:val="9"/>
        </w:numPr>
        <w:spacing w:after="0" w:line="240" w:lineRule="auto"/>
        <w:ind w:left="0" w:firstLine="1068"/>
        <w:jc w:val="both"/>
        <w:rPr>
          <w:rFonts w:ascii="Times New Roman" w:hAnsi="Times New Roman" w:cs="Times New Roman"/>
          <w:sz w:val="24"/>
          <w:szCs w:val="24"/>
        </w:rPr>
      </w:pPr>
      <w:r w:rsidRPr="00F67A77">
        <w:rPr>
          <w:rFonts w:ascii="Times New Roman" w:hAnsi="Times New Roman" w:cs="Times New Roman"/>
          <w:sz w:val="24"/>
          <w:szCs w:val="24"/>
        </w:rPr>
        <w:t>vodi jednostavnije upravne postupke do donošenja rješenja i izrađuje nacrte rješenja vezane za izdavanje akata za provedbu prostornih planova i građenje sukladno posebnim propisima;</w:t>
      </w:r>
    </w:p>
    <w:p w:rsidR="00F67A77" w:rsidRPr="00F67A77" w:rsidRDefault="00F67A77" w:rsidP="00F67A77">
      <w:pPr>
        <w:pStyle w:val="Odlomakpopisa"/>
        <w:numPr>
          <w:ilvl w:val="0"/>
          <w:numId w:val="9"/>
        </w:numPr>
        <w:spacing w:after="0" w:line="240" w:lineRule="auto"/>
        <w:ind w:left="0" w:firstLine="1068"/>
        <w:jc w:val="both"/>
        <w:rPr>
          <w:rFonts w:ascii="Times New Roman" w:hAnsi="Times New Roman" w:cs="Times New Roman"/>
          <w:sz w:val="24"/>
          <w:szCs w:val="24"/>
        </w:rPr>
      </w:pPr>
      <w:r>
        <w:rPr>
          <w:rFonts w:ascii="Times New Roman" w:hAnsi="Times New Roman" w:cs="Times New Roman"/>
          <w:sz w:val="24"/>
          <w:szCs w:val="24"/>
        </w:rPr>
        <w:t>d</w:t>
      </w:r>
      <w:r w:rsidRPr="00F67A77">
        <w:rPr>
          <w:rFonts w:ascii="Times New Roman" w:hAnsi="Times New Roman" w:cs="Times New Roman"/>
          <w:sz w:val="24"/>
          <w:szCs w:val="24"/>
        </w:rPr>
        <w:t>onosi potvrde, uvjerenja i druge akte vezane za izdavanje akata za provedbu prostornih planova i građenje sukladno posebnim propisima;</w:t>
      </w:r>
    </w:p>
    <w:p w:rsidR="00F67A77" w:rsidRPr="00F67A77" w:rsidRDefault="00F67A77" w:rsidP="00F67A77">
      <w:pPr>
        <w:pStyle w:val="Odlomakpopisa"/>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F67A77">
        <w:rPr>
          <w:rFonts w:ascii="Times New Roman" w:hAnsi="Times New Roman" w:cs="Times New Roman"/>
          <w:sz w:val="24"/>
          <w:szCs w:val="24"/>
        </w:rPr>
        <w:t>zrađuje izvješća i baze podataka iz područja prostornog uređenja i graditeljstva;</w:t>
      </w:r>
    </w:p>
    <w:p w:rsidR="00F67A77" w:rsidRPr="00F67A77" w:rsidRDefault="00F67A77" w:rsidP="00F67A77">
      <w:pPr>
        <w:pStyle w:val="Odlomakpopisa"/>
        <w:numPr>
          <w:ilvl w:val="0"/>
          <w:numId w:val="9"/>
        </w:numPr>
        <w:spacing w:after="0" w:line="240" w:lineRule="auto"/>
        <w:ind w:left="0" w:firstLine="1068"/>
        <w:jc w:val="both"/>
        <w:rPr>
          <w:rFonts w:ascii="Times New Roman" w:hAnsi="Times New Roman" w:cs="Times New Roman"/>
          <w:sz w:val="24"/>
          <w:szCs w:val="24"/>
        </w:rPr>
      </w:pPr>
      <w:r w:rsidRPr="00F67A77">
        <w:rPr>
          <w:rFonts w:ascii="Times New Roman" w:hAnsi="Times New Roman" w:cs="Times New Roman"/>
          <w:sz w:val="24"/>
          <w:szCs w:val="24"/>
        </w:rPr>
        <w:t>surađuje s projektantima, jedinicama lokalne samouprave, javnopravnim tijelima i zainteresiranim osobama;</w:t>
      </w:r>
    </w:p>
    <w:p w:rsidR="00F67A77" w:rsidRPr="00F67A77" w:rsidRDefault="00F67A77" w:rsidP="00F67A77">
      <w:pPr>
        <w:pStyle w:val="Odlomakpopisa"/>
        <w:numPr>
          <w:ilvl w:val="0"/>
          <w:numId w:val="9"/>
        </w:numPr>
        <w:spacing w:after="0" w:line="240" w:lineRule="auto"/>
        <w:ind w:left="0" w:firstLine="1068"/>
        <w:jc w:val="both"/>
        <w:rPr>
          <w:rFonts w:ascii="Times New Roman" w:hAnsi="Times New Roman" w:cs="Times New Roman"/>
          <w:sz w:val="24"/>
          <w:szCs w:val="24"/>
        </w:rPr>
      </w:pPr>
      <w:r w:rsidRPr="00F67A77">
        <w:rPr>
          <w:rFonts w:ascii="Times New Roman" w:hAnsi="Times New Roman" w:cs="Times New Roman"/>
          <w:sz w:val="24"/>
          <w:szCs w:val="24"/>
        </w:rPr>
        <w:t>obavlja i druge upravne i stručne poslove iz nadležnosti Upravnog odjela po nalogu pročelnika</w:t>
      </w:r>
      <w:r>
        <w:rPr>
          <w:rFonts w:ascii="Times New Roman" w:hAnsi="Times New Roman" w:cs="Times New Roman"/>
          <w:sz w:val="24"/>
          <w:szCs w:val="24"/>
        </w:rPr>
        <w:t>.</w:t>
      </w:r>
    </w:p>
    <w:p w:rsidR="00F67A77" w:rsidRDefault="00F67A77" w:rsidP="007E25E5">
      <w:pPr>
        <w:autoSpaceDE w:val="0"/>
        <w:autoSpaceDN w:val="0"/>
        <w:adjustRightInd w:val="0"/>
        <w:spacing w:after="0" w:line="240" w:lineRule="auto"/>
        <w:jc w:val="both"/>
        <w:rPr>
          <w:b/>
          <w:bCs/>
          <w:sz w:val="24"/>
          <w:szCs w:val="24"/>
          <w:u w:val="single"/>
          <w:lang w:eastAsia="hr-HR"/>
        </w:rPr>
      </w:pPr>
    </w:p>
    <w:p w:rsidR="007E25E5" w:rsidRPr="001024FC" w:rsidRDefault="007E25E5" w:rsidP="007E25E5">
      <w:pPr>
        <w:autoSpaceDE w:val="0"/>
        <w:autoSpaceDN w:val="0"/>
        <w:adjustRightInd w:val="0"/>
        <w:spacing w:after="0" w:line="240" w:lineRule="auto"/>
        <w:jc w:val="both"/>
        <w:rPr>
          <w:b/>
          <w:bCs/>
          <w:sz w:val="24"/>
          <w:szCs w:val="24"/>
          <w:u w:val="single"/>
          <w:lang w:eastAsia="hr-HR"/>
        </w:rPr>
      </w:pPr>
      <w:r w:rsidRPr="001024FC">
        <w:rPr>
          <w:b/>
          <w:bCs/>
          <w:sz w:val="24"/>
          <w:szCs w:val="24"/>
          <w:u w:val="single"/>
          <w:lang w:eastAsia="hr-HR"/>
        </w:rPr>
        <w:t>Podaci o plaći</w:t>
      </w:r>
    </w:p>
    <w:p w:rsidR="007E25E5" w:rsidRPr="001024FC" w:rsidRDefault="007E25E5" w:rsidP="007E25E5">
      <w:pPr>
        <w:autoSpaceDE w:val="0"/>
        <w:autoSpaceDN w:val="0"/>
        <w:adjustRightInd w:val="0"/>
        <w:spacing w:after="0" w:line="240" w:lineRule="auto"/>
        <w:jc w:val="both"/>
        <w:rPr>
          <w:b/>
          <w:bCs/>
          <w:sz w:val="24"/>
          <w:szCs w:val="24"/>
          <w:u w:val="single"/>
          <w:lang w:eastAsia="hr-HR"/>
        </w:rPr>
      </w:pPr>
    </w:p>
    <w:p w:rsidR="00F67A77" w:rsidRPr="002B0D7C" w:rsidRDefault="00F67A77" w:rsidP="00F67A77">
      <w:pPr>
        <w:spacing w:after="0" w:line="240" w:lineRule="auto"/>
        <w:ind w:firstLine="708"/>
        <w:contextualSpacing/>
        <w:jc w:val="both"/>
        <w:rPr>
          <w:rFonts w:eastAsia="Times New Roman"/>
          <w:sz w:val="24"/>
          <w:szCs w:val="24"/>
          <w:lang w:eastAsia="hr-HR"/>
        </w:rPr>
      </w:pPr>
      <w:r w:rsidRPr="001024FC">
        <w:rPr>
          <w:rFonts w:eastAsia="Times New Roman"/>
          <w:sz w:val="24"/>
          <w:szCs w:val="24"/>
        </w:rPr>
        <w:t>Plaća službenika/</w:t>
      </w:r>
      <w:proofErr w:type="spellStart"/>
      <w:r w:rsidRPr="001024FC">
        <w:rPr>
          <w:rFonts w:eastAsia="Times New Roman"/>
          <w:sz w:val="24"/>
          <w:szCs w:val="24"/>
        </w:rPr>
        <w:t>ce</w:t>
      </w:r>
      <w:proofErr w:type="spellEnd"/>
      <w:r w:rsidRPr="001024FC">
        <w:rPr>
          <w:rFonts w:eastAsia="Times New Roman"/>
          <w:sz w:val="24"/>
          <w:szCs w:val="24"/>
        </w:rPr>
        <w:t xml:space="preserve"> utvrđena je u visini umnoška koeficijenta složenosti poslova </w:t>
      </w:r>
      <w:r>
        <w:rPr>
          <w:rFonts w:eastAsia="Times New Roman"/>
          <w:sz w:val="24"/>
          <w:szCs w:val="24"/>
        </w:rPr>
        <w:t>1,85</w:t>
      </w:r>
      <w:r w:rsidRPr="001024FC">
        <w:rPr>
          <w:rFonts w:eastAsia="Times New Roman"/>
          <w:sz w:val="24"/>
          <w:szCs w:val="24"/>
        </w:rPr>
        <w:t xml:space="preserve"> za radno mjesto </w:t>
      </w:r>
      <w:r>
        <w:rPr>
          <w:rFonts w:eastAsia="Times New Roman"/>
          <w:sz w:val="24"/>
          <w:szCs w:val="24"/>
        </w:rPr>
        <w:t xml:space="preserve">višeg </w:t>
      </w:r>
      <w:r w:rsidR="007F37A0">
        <w:rPr>
          <w:rFonts w:eastAsia="Times New Roman"/>
          <w:sz w:val="24"/>
          <w:szCs w:val="24"/>
        </w:rPr>
        <w:t xml:space="preserve">referenta </w:t>
      </w:r>
      <w:r w:rsidRPr="001024FC">
        <w:rPr>
          <w:rFonts w:eastAsia="Times New Roman"/>
          <w:sz w:val="24"/>
          <w:szCs w:val="24"/>
        </w:rPr>
        <w:t>(</w:t>
      </w:r>
      <w:r w:rsidRPr="001024FC">
        <w:rPr>
          <w:sz w:val="24"/>
          <w:szCs w:val="24"/>
          <w:lang w:eastAsia="hr-HR"/>
        </w:rPr>
        <w:t xml:space="preserve">uvećan za 0,5% za svaku navršenu godinu radnog staža) </w:t>
      </w:r>
      <w:r w:rsidRPr="001024FC">
        <w:rPr>
          <w:rFonts w:eastAsia="Times New Roman"/>
          <w:sz w:val="24"/>
          <w:szCs w:val="24"/>
        </w:rPr>
        <w:t xml:space="preserve">i osnovice za izračun plaće, sukladno Odluci o koeficijentima za obračun plaće službenika i namještenika u upravnim tijelima Brodsko-posavske županije („Službeni vjesnik Brodsko-posavske županije“, br. 9/2020 i 18/2020). </w:t>
      </w:r>
      <w:r w:rsidRPr="002B0D7C">
        <w:rPr>
          <w:rFonts w:eastAsiaTheme="minorEastAsia"/>
          <w:sz w:val="24"/>
          <w:szCs w:val="24"/>
          <w:lang w:eastAsia="hr-HR"/>
        </w:rPr>
        <w:t>Odlukom Župana Brodsko-posavske županije KLASA: 024-01/23-01/04, URBROJ: 2178-09/1-23-1 od 10. siječnja 2023. utvrđena je osnovice za obračun plaće službenika i namještenika u upravnim tijelima Brodsko-posavske županije u visini od 464,53 EUR-a, počevši od 1. siječnja 2023.</w:t>
      </w:r>
      <w:r w:rsidRPr="002B0D7C">
        <w:rPr>
          <w:rFonts w:eastAsia="Times New Roman"/>
          <w:sz w:val="24"/>
          <w:szCs w:val="24"/>
          <w:lang w:eastAsia="hr-HR"/>
        </w:rPr>
        <w:tab/>
      </w:r>
    </w:p>
    <w:p w:rsidR="007E25E5" w:rsidRPr="001024FC" w:rsidRDefault="007E25E5" w:rsidP="007E25E5">
      <w:pPr>
        <w:spacing w:after="0" w:line="240" w:lineRule="auto"/>
        <w:jc w:val="both"/>
        <w:rPr>
          <w:sz w:val="24"/>
          <w:szCs w:val="24"/>
        </w:rPr>
      </w:pPr>
    </w:p>
    <w:p w:rsidR="007E25E5" w:rsidRPr="001024FC" w:rsidRDefault="007E25E5" w:rsidP="007E25E5">
      <w:pPr>
        <w:autoSpaceDE w:val="0"/>
        <w:autoSpaceDN w:val="0"/>
        <w:adjustRightInd w:val="0"/>
        <w:spacing w:after="0" w:line="240" w:lineRule="auto"/>
        <w:jc w:val="both"/>
        <w:rPr>
          <w:b/>
          <w:bCs/>
          <w:sz w:val="24"/>
          <w:szCs w:val="24"/>
          <w:lang w:eastAsia="hr-HR"/>
        </w:rPr>
      </w:pPr>
      <w:r w:rsidRPr="001024FC">
        <w:rPr>
          <w:b/>
          <w:bCs/>
          <w:sz w:val="24"/>
          <w:szCs w:val="24"/>
          <w:lang w:eastAsia="hr-HR"/>
        </w:rPr>
        <w:lastRenderedPageBreak/>
        <w:t xml:space="preserve">Provjera znanja i sposobnosti bitnih za obavljanje poslova radnog mjesta </w:t>
      </w:r>
      <w:r w:rsidRPr="001024FC">
        <w:rPr>
          <w:b/>
          <w:sz w:val="24"/>
          <w:szCs w:val="24"/>
        </w:rPr>
        <w:t xml:space="preserve">viši </w:t>
      </w:r>
      <w:r w:rsidR="00870560">
        <w:rPr>
          <w:b/>
          <w:sz w:val="24"/>
          <w:szCs w:val="24"/>
        </w:rPr>
        <w:t>referent za graditeljstvo i prostorno uređenje</w:t>
      </w:r>
      <w:bookmarkStart w:id="1" w:name="_GoBack"/>
      <w:bookmarkEnd w:id="1"/>
      <w:r w:rsidRPr="001024FC">
        <w:rPr>
          <w:sz w:val="24"/>
          <w:szCs w:val="24"/>
        </w:rPr>
        <w:t xml:space="preserve"> </w:t>
      </w:r>
      <w:r w:rsidRPr="001024FC">
        <w:rPr>
          <w:b/>
          <w:bCs/>
          <w:sz w:val="24"/>
          <w:szCs w:val="24"/>
          <w:lang w:eastAsia="hr-HR"/>
        </w:rPr>
        <w:t>- pismena provjera znanja:</w:t>
      </w:r>
    </w:p>
    <w:p w:rsidR="007E25E5" w:rsidRPr="001024FC" w:rsidRDefault="007E25E5" w:rsidP="007E25E5">
      <w:pPr>
        <w:autoSpaceDE w:val="0"/>
        <w:autoSpaceDN w:val="0"/>
        <w:adjustRightInd w:val="0"/>
        <w:spacing w:after="0" w:line="240" w:lineRule="auto"/>
        <w:jc w:val="both"/>
        <w:rPr>
          <w:sz w:val="24"/>
          <w:szCs w:val="24"/>
          <w:lang w:eastAsia="hr-HR"/>
        </w:rPr>
      </w:pPr>
    </w:p>
    <w:p w:rsidR="007E25E5" w:rsidRPr="001024FC" w:rsidRDefault="007E25E5" w:rsidP="007E25E5">
      <w:pPr>
        <w:autoSpaceDE w:val="0"/>
        <w:autoSpaceDN w:val="0"/>
        <w:adjustRightInd w:val="0"/>
        <w:spacing w:after="0" w:line="240" w:lineRule="auto"/>
        <w:jc w:val="both"/>
        <w:rPr>
          <w:sz w:val="24"/>
          <w:szCs w:val="24"/>
          <w:lang w:eastAsia="hr-HR"/>
        </w:rPr>
      </w:pPr>
      <w:r w:rsidRPr="001024FC">
        <w:rPr>
          <w:sz w:val="24"/>
          <w:szCs w:val="24"/>
          <w:lang w:eastAsia="hr-HR"/>
        </w:rPr>
        <w:t>Pitanja kojima se provjerava znanje i sposobnosti bitne za obavljanje poslova navedenog radnog mjesta temelje se na sljedećim pravnim izvorima:</w:t>
      </w:r>
    </w:p>
    <w:p w:rsidR="007E25E5" w:rsidRPr="001024FC" w:rsidRDefault="007E25E5" w:rsidP="007E25E5">
      <w:pPr>
        <w:autoSpaceDE w:val="0"/>
        <w:autoSpaceDN w:val="0"/>
        <w:adjustRightInd w:val="0"/>
        <w:spacing w:after="0" w:line="240" w:lineRule="auto"/>
        <w:jc w:val="both"/>
        <w:rPr>
          <w:sz w:val="24"/>
          <w:szCs w:val="24"/>
          <w:lang w:eastAsia="hr-HR"/>
        </w:rPr>
      </w:pPr>
    </w:p>
    <w:p w:rsidR="007F37A0" w:rsidRPr="00F67A77" w:rsidRDefault="007F37A0" w:rsidP="007F37A0">
      <w:pPr>
        <w:numPr>
          <w:ilvl w:val="0"/>
          <w:numId w:val="10"/>
        </w:numPr>
        <w:spacing w:after="0"/>
        <w:jc w:val="both"/>
        <w:rPr>
          <w:rFonts w:eastAsia="Times New Roman"/>
          <w:bCs/>
          <w:sz w:val="24"/>
          <w:szCs w:val="24"/>
        </w:rPr>
      </w:pPr>
      <w:r w:rsidRPr="00F67A77">
        <w:rPr>
          <w:rFonts w:eastAsia="Times New Roman"/>
          <w:bCs/>
          <w:sz w:val="24"/>
          <w:szCs w:val="24"/>
        </w:rPr>
        <w:t>Zakon o gradnji („Narodne novine“ br. 153/13, 20/17, 39/19 i 125/19)</w:t>
      </w:r>
    </w:p>
    <w:p w:rsidR="007F37A0" w:rsidRPr="00F67A77" w:rsidRDefault="007F37A0" w:rsidP="007F37A0">
      <w:pPr>
        <w:numPr>
          <w:ilvl w:val="0"/>
          <w:numId w:val="10"/>
        </w:numPr>
        <w:spacing w:after="0"/>
        <w:jc w:val="both"/>
        <w:rPr>
          <w:rFonts w:eastAsia="Times New Roman"/>
          <w:bCs/>
          <w:sz w:val="24"/>
          <w:szCs w:val="24"/>
        </w:rPr>
      </w:pPr>
      <w:r w:rsidRPr="00F67A77">
        <w:rPr>
          <w:rFonts w:eastAsia="Times New Roman"/>
          <w:bCs/>
          <w:sz w:val="24"/>
          <w:szCs w:val="24"/>
        </w:rPr>
        <w:t>Zakon o prostornom uređenju „Narodne novine“ br. 153/13, 65/17, 114/18, 39/19 i 98/19)</w:t>
      </w:r>
    </w:p>
    <w:p w:rsidR="007F37A0" w:rsidRPr="00F67A77" w:rsidRDefault="007F37A0" w:rsidP="007F37A0">
      <w:pPr>
        <w:numPr>
          <w:ilvl w:val="0"/>
          <w:numId w:val="10"/>
        </w:numPr>
        <w:spacing w:after="0"/>
        <w:jc w:val="both"/>
        <w:rPr>
          <w:rFonts w:eastAsia="Times New Roman"/>
          <w:bCs/>
          <w:sz w:val="24"/>
          <w:szCs w:val="24"/>
        </w:rPr>
      </w:pPr>
      <w:r w:rsidRPr="00F67A77">
        <w:rPr>
          <w:rFonts w:eastAsia="Times New Roman"/>
          <w:bCs/>
          <w:sz w:val="24"/>
          <w:szCs w:val="24"/>
        </w:rPr>
        <w:t>Zakon o postupanju s nezakonito izgrađenim zgradama („Narodne novine“, br. 86/12, 143/13, 65/17 i 14/19),</w:t>
      </w:r>
    </w:p>
    <w:p w:rsidR="007F37A0" w:rsidRPr="00F67A77" w:rsidRDefault="007F37A0" w:rsidP="007F37A0">
      <w:pPr>
        <w:numPr>
          <w:ilvl w:val="0"/>
          <w:numId w:val="10"/>
        </w:numPr>
        <w:spacing w:after="0"/>
        <w:jc w:val="both"/>
        <w:rPr>
          <w:rFonts w:eastAsia="Times New Roman"/>
          <w:bCs/>
          <w:sz w:val="24"/>
          <w:szCs w:val="24"/>
        </w:rPr>
      </w:pPr>
      <w:r w:rsidRPr="00F67A77">
        <w:rPr>
          <w:rFonts w:eastAsia="Times New Roman"/>
          <w:bCs/>
          <w:sz w:val="24"/>
          <w:szCs w:val="24"/>
        </w:rPr>
        <w:t>Zakon o općem upravnom postupku („Narodne novine“, br. 47/09 i 110/21),</w:t>
      </w:r>
    </w:p>
    <w:p w:rsidR="007F37A0" w:rsidRPr="00CB55BA" w:rsidRDefault="007F37A0" w:rsidP="007F37A0">
      <w:pPr>
        <w:numPr>
          <w:ilvl w:val="0"/>
          <w:numId w:val="11"/>
        </w:numPr>
        <w:spacing w:after="0" w:line="240" w:lineRule="auto"/>
        <w:rPr>
          <w:rFonts w:eastAsia="Times New Roman"/>
          <w:color w:val="000000" w:themeColor="text1"/>
          <w:sz w:val="24"/>
          <w:szCs w:val="24"/>
        </w:rPr>
      </w:pPr>
      <w:r w:rsidRPr="00CB55BA">
        <w:rPr>
          <w:rFonts w:eastAsia="Times New Roman"/>
          <w:sz w:val="24"/>
          <w:szCs w:val="24"/>
        </w:rPr>
        <w:t>Ustav Republike Hrvatske („</w:t>
      </w:r>
      <w:r w:rsidRPr="00CB55BA">
        <w:rPr>
          <w:color w:val="414145"/>
          <w:sz w:val="24"/>
          <w:szCs w:val="24"/>
          <w:shd w:val="clear" w:color="auto" w:fill="FFFFFF" w:themeFill="background1"/>
        </w:rPr>
        <w:t xml:space="preserve">„Narodne novine“ </w:t>
      </w:r>
      <w:r>
        <w:rPr>
          <w:color w:val="414145"/>
          <w:sz w:val="24"/>
          <w:szCs w:val="24"/>
          <w:shd w:val="clear" w:color="auto" w:fill="FFFFFF" w:themeFill="background1"/>
        </w:rPr>
        <w:t>b</w:t>
      </w:r>
      <w:r w:rsidRPr="00CB55BA">
        <w:rPr>
          <w:color w:val="414145"/>
          <w:sz w:val="24"/>
          <w:szCs w:val="24"/>
          <w:shd w:val="clear" w:color="auto" w:fill="FFFFFF" w:themeFill="background1"/>
        </w:rPr>
        <w:t>r</w:t>
      </w:r>
      <w:r w:rsidRPr="00CB55BA">
        <w:rPr>
          <w:color w:val="000000" w:themeColor="text1"/>
          <w:sz w:val="24"/>
          <w:szCs w:val="24"/>
          <w:shd w:val="clear" w:color="auto" w:fill="FFFFFF" w:themeFill="background1"/>
        </w:rPr>
        <w:t>. </w:t>
      </w:r>
      <w:hyperlink r:id="rId32" w:history="1">
        <w:r w:rsidRPr="00CB55BA">
          <w:rPr>
            <w:rStyle w:val="Hiperveza"/>
            <w:bCs/>
            <w:color w:val="000000" w:themeColor="text1"/>
            <w:sz w:val="24"/>
            <w:szCs w:val="24"/>
            <w:u w:val="none"/>
            <w:shd w:val="clear" w:color="auto" w:fill="FFFFFF" w:themeFill="background1"/>
          </w:rPr>
          <w:t>56/90</w:t>
        </w:r>
      </w:hyperlink>
      <w:r w:rsidRPr="00CB55BA">
        <w:rPr>
          <w:color w:val="000000" w:themeColor="text1"/>
          <w:sz w:val="24"/>
          <w:szCs w:val="24"/>
          <w:shd w:val="clear" w:color="auto" w:fill="FFFFFF" w:themeFill="background1"/>
        </w:rPr>
        <w:t>, </w:t>
      </w:r>
      <w:hyperlink r:id="rId33" w:history="1">
        <w:r w:rsidRPr="00CB55BA">
          <w:rPr>
            <w:rStyle w:val="Hiperveza"/>
            <w:bCs/>
            <w:color w:val="000000" w:themeColor="text1"/>
            <w:sz w:val="24"/>
            <w:szCs w:val="24"/>
            <w:u w:val="none"/>
            <w:shd w:val="clear" w:color="auto" w:fill="FFFFFF" w:themeFill="background1"/>
          </w:rPr>
          <w:t>135/97</w:t>
        </w:r>
      </w:hyperlink>
      <w:r w:rsidRPr="00CB55BA">
        <w:rPr>
          <w:color w:val="000000" w:themeColor="text1"/>
          <w:sz w:val="24"/>
          <w:szCs w:val="24"/>
          <w:shd w:val="clear" w:color="auto" w:fill="FFFFFF" w:themeFill="background1"/>
        </w:rPr>
        <w:t>, </w:t>
      </w:r>
      <w:hyperlink r:id="rId34" w:history="1">
        <w:r w:rsidRPr="00CB55BA">
          <w:rPr>
            <w:rStyle w:val="Hiperveza"/>
            <w:bCs/>
            <w:color w:val="000000" w:themeColor="text1"/>
            <w:sz w:val="24"/>
            <w:szCs w:val="24"/>
            <w:u w:val="none"/>
            <w:shd w:val="clear" w:color="auto" w:fill="FFFFFF" w:themeFill="background1"/>
          </w:rPr>
          <w:t>08/98</w:t>
        </w:r>
      </w:hyperlink>
      <w:r w:rsidRPr="00CB55BA">
        <w:rPr>
          <w:color w:val="000000" w:themeColor="text1"/>
          <w:sz w:val="24"/>
          <w:szCs w:val="24"/>
          <w:shd w:val="clear" w:color="auto" w:fill="FFFFFF" w:themeFill="background1"/>
        </w:rPr>
        <w:t>, </w:t>
      </w:r>
      <w:hyperlink r:id="rId35" w:history="1">
        <w:r w:rsidRPr="00CB55BA">
          <w:rPr>
            <w:rStyle w:val="Hiperveza"/>
            <w:bCs/>
            <w:color w:val="000000" w:themeColor="text1"/>
            <w:sz w:val="24"/>
            <w:szCs w:val="24"/>
            <w:u w:val="none"/>
            <w:bdr w:val="none" w:sz="0" w:space="0" w:color="auto" w:frame="1"/>
            <w:shd w:val="clear" w:color="auto" w:fill="FFFFFF" w:themeFill="background1"/>
          </w:rPr>
          <w:t>113/00</w:t>
        </w:r>
      </w:hyperlink>
      <w:r w:rsidRPr="00CB55BA">
        <w:rPr>
          <w:color w:val="000000" w:themeColor="text1"/>
          <w:sz w:val="24"/>
          <w:szCs w:val="24"/>
          <w:shd w:val="clear" w:color="auto" w:fill="FFFFFF" w:themeFill="background1"/>
        </w:rPr>
        <w:t>, </w:t>
      </w:r>
      <w:hyperlink r:id="rId36" w:history="1">
        <w:r w:rsidRPr="00CB55BA">
          <w:rPr>
            <w:rStyle w:val="Hiperveza"/>
            <w:bCs/>
            <w:color w:val="000000" w:themeColor="text1"/>
            <w:sz w:val="24"/>
            <w:szCs w:val="24"/>
            <w:u w:val="none"/>
            <w:shd w:val="clear" w:color="auto" w:fill="FFFFFF" w:themeFill="background1"/>
          </w:rPr>
          <w:t>124/00</w:t>
        </w:r>
      </w:hyperlink>
      <w:r w:rsidRPr="00CB55BA">
        <w:rPr>
          <w:color w:val="000000" w:themeColor="text1"/>
          <w:sz w:val="24"/>
          <w:szCs w:val="24"/>
          <w:shd w:val="clear" w:color="auto" w:fill="FFFFFF" w:themeFill="background1"/>
        </w:rPr>
        <w:t>, </w:t>
      </w:r>
      <w:hyperlink r:id="rId37" w:history="1">
        <w:r w:rsidRPr="00CB55BA">
          <w:rPr>
            <w:rStyle w:val="Hiperveza"/>
            <w:bCs/>
            <w:color w:val="000000" w:themeColor="text1"/>
            <w:sz w:val="24"/>
            <w:szCs w:val="24"/>
            <w:u w:val="none"/>
            <w:shd w:val="clear" w:color="auto" w:fill="FFFFFF" w:themeFill="background1"/>
          </w:rPr>
          <w:t>28/01</w:t>
        </w:r>
      </w:hyperlink>
      <w:r w:rsidRPr="00CB55BA">
        <w:rPr>
          <w:color w:val="000000" w:themeColor="text1"/>
          <w:sz w:val="24"/>
          <w:szCs w:val="24"/>
          <w:shd w:val="clear" w:color="auto" w:fill="FFFFFF" w:themeFill="background1"/>
        </w:rPr>
        <w:t>, </w:t>
      </w:r>
      <w:hyperlink r:id="rId38" w:history="1">
        <w:r w:rsidRPr="00CB55BA">
          <w:rPr>
            <w:rStyle w:val="Hiperveza"/>
            <w:bCs/>
            <w:color w:val="000000" w:themeColor="text1"/>
            <w:sz w:val="24"/>
            <w:szCs w:val="24"/>
            <w:u w:val="none"/>
            <w:shd w:val="clear" w:color="auto" w:fill="FFFFFF" w:themeFill="background1"/>
          </w:rPr>
          <w:t>41/01</w:t>
        </w:r>
      </w:hyperlink>
      <w:r w:rsidRPr="00CB55BA">
        <w:rPr>
          <w:color w:val="000000" w:themeColor="text1"/>
          <w:sz w:val="24"/>
          <w:szCs w:val="24"/>
          <w:shd w:val="clear" w:color="auto" w:fill="FFFFFF" w:themeFill="background1"/>
        </w:rPr>
        <w:t>, </w:t>
      </w:r>
      <w:hyperlink r:id="rId39" w:history="1">
        <w:r w:rsidRPr="00CB55BA">
          <w:rPr>
            <w:rStyle w:val="Hiperveza"/>
            <w:bCs/>
            <w:color w:val="000000" w:themeColor="text1"/>
            <w:sz w:val="24"/>
            <w:szCs w:val="24"/>
            <w:u w:val="none"/>
            <w:shd w:val="clear" w:color="auto" w:fill="FFFFFF" w:themeFill="background1"/>
          </w:rPr>
          <w:t>55/01</w:t>
        </w:r>
      </w:hyperlink>
      <w:r w:rsidRPr="00CB55BA">
        <w:rPr>
          <w:color w:val="000000" w:themeColor="text1"/>
          <w:sz w:val="24"/>
          <w:szCs w:val="24"/>
          <w:shd w:val="clear" w:color="auto" w:fill="FFFFFF" w:themeFill="background1"/>
        </w:rPr>
        <w:t>, </w:t>
      </w:r>
      <w:hyperlink r:id="rId40" w:history="1">
        <w:r w:rsidRPr="00CB55BA">
          <w:rPr>
            <w:rStyle w:val="Hiperveza"/>
            <w:bCs/>
            <w:color w:val="000000" w:themeColor="text1"/>
            <w:sz w:val="24"/>
            <w:szCs w:val="24"/>
            <w:u w:val="none"/>
            <w:shd w:val="clear" w:color="auto" w:fill="FFFFFF" w:themeFill="background1"/>
          </w:rPr>
          <w:t>76/10</w:t>
        </w:r>
      </w:hyperlink>
      <w:r w:rsidRPr="00CB55BA">
        <w:rPr>
          <w:color w:val="000000" w:themeColor="text1"/>
          <w:sz w:val="24"/>
          <w:szCs w:val="24"/>
          <w:shd w:val="clear" w:color="auto" w:fill="FFFFFF" w:themeFill="background1"/>
        </w:rPr>
        <w:t>, </w:t>
      </w:r>
      <w:hyperlink r:id="rId41" w:history="1">
        <w:r w:rsidRPr="00CB55BA">
          <w:rPr>
            <w:rStyle w:val="Hiperveza"/>
            <w:bCs/>
            <w:color w:val="000000" w:themeColor="text1"/>
            <w:sz w:val="24"/>
            <w:szCs w:val="24"/>
            <w:u w:val="none"/>
            <w:shd w:val="clear" w:color="auto" w:fill="FFFFFF" w:themeFill="background1"/>
          </w:rPr>
          <w:t>85/10</w:t>
        </w:r>
      </w:hyperlink>
      <w:r w:rsidRPr="00CB55BA">
        <w:rPr>
          <w:color w:val="000000" w:themeColor="text1"/>
          <w:sz w:val="24"/>
          <w:szCs w:val="24"/>
          <w:shd w:val="clear" w:color="auto" w:fill="FFFFFF" w:themeFill="background1"/>
        </w:rPr>
        <w:t>, </w:t>
      </w:r>
      <w:hyperlink r:id="rId42" w:history="1">
        <w:r w:rsidRPr="00CB55BA">
          <w:rPr>
            <w:rStyle w:val="Hiperveza"/>
            <w:bCs/>
            <w:color w:val="000000" w:themeColor="text1"/>
            <w:sz w:val="24"/>
            <w:szCs w:val="24"/>
            <w:u w:val="none"/>
            <w:shd w:val="clear" w:color="auto" w:fill="FFFFFF" w:themeFill="background1"/>
          </w:rPr>
          <w:t>05/14</w:t>
        </w:r>
      </w:hyperlink>
      <w:r w:rsidRPr="00CB55BA">
        <w:rPr>
          <w:rFonts w:eastAsia="Times New Roman"/>
          <w:color w:val="000000" w:themeColor="text1"/>
          <w:sz w:val="24"/>
          <w:szCs w:val="24"/>
        </w:rPr>
        <w:t>)</w:t>
      </w:r>
    </w:p>
    <w:p w:rsidR="00973BC0" w:rsidRPr="001024FC" w:rsidRDefault="007F37A0" w:rsidP="00973BC0">
      <w:pPr>
        <w:numPr>
          <w:ilvl w:val="0"/>
          <w:numId w:val="11"/>
        </w:numPr>
        <w:spacing w:after="0"/>
        <w:jc w:val="both"/>
        <w:rPr>
          <w:rFonts w:eastAsia="Times New Roman"/>
          <w:sz w:val="24"/>
          <w:szCs w:val="24"/>
        </w:rPr>
      </w:pPr>
      <w:r w:rsidRPr="001024FC">
        <w:rPr>
          <w:rFonts w:eastAsia="Times New Roman"/>
          <w:sz w:val="24"/>
          <w:szCs w:val="24"/>
        </w:rPr>
        <w:t>Statut Brodsko-posavske županije („Sl</w:t>
      </w:r>
      <w:r>
        <w:rPr>
          <w:rFonts w:eastAsia="Times New Roman"/>
          <w:sz w:val="24"/>
          <w:szCs w:val="24"/>
        </w:rPr>
        <w:t xml:space="preserve">užbeni </w:t>
      </w:r>
      <w:r w:rsidRPr="001024FC">
        <w:rPr>
          <w:rFonts w:eastAsia="Times New Roman"/>
          <w:sz w:val="24"/>
          <w:szCs w:val="24"/>
        </w:rPr>
        <w:t>vjesnik B</w:t>
      </w:r>
      <w:r>
        <w:rPr>
          <w:rFonts w:eastAsia="Times New Roman"/>
          <w:sz w:val="24"/>
          <w:szCs w:val="24"/>
        </w:rPr>
        <w:t>rodsko-posavske županije</w:t>
      </w:r>
      <w:r w:rsidRPr="001024FC">
        <w:rPr>
          <w:rFonts w:eastAsia="Times New Roman"/>
          <w:sz w:val="24"/>
          <w:szCs w:val="24"/>
        </w:rPr>
        <w:t xml:space="preserve">“, br. </w:t>
      </w:r>
      <w:r w:rsidR="00973BC0">
        <w:rPr>
          <w:rFonts w:eastAsia="Times New Roman"/>
          <w:sz w:val="24"/>
          <w:szCs w:val="24"/>
        </w:rPr>
        <w:t xml:space="preserve">10/09, 19/10, 2/13, </w:t>
      </w:r>
      <w:r w:rsidR="00973BC0" w:rsidRPr="001024FC">
        <w:rPr>
          <w:rFonts w:eastAsia="Times New Roman"/>
          <w:sz w:val="24"/>
          <w:szCs w:val="24"/>
        </w:rPr>
        <w:t>5/13-pročišćeni tekst</w:t>
      </w:r>
      <w:r w:rsidR="00973BC0">
        <w:rPr>
          <w:rFonts w:eastAsia="Times New Roman"/>
          <w:sz w:val="24"/>
          <w:szCs w:val="24"/>
        </w:rPr>
        <w:t>, 4/18, 5/20 i 7/21</w:t>
      </w:r>
      <w:r w:rsidR="00973BC0" w:rsidRPr="001024FC">
        <w:rPr>
          <w:rFonts w:eastAsia="Times New Roman"/>
          <w:sz w:val="24"/>
          <w:szCs w:val="24"/>
        </w:rPr>
        <w:t>)</w:t>
      </w:r>
    </w:p>
    <w:p w:rsidR="007F37A0" w:rsidRPr="001024FC" w:rsidRDefault="007F37A0" w:rsidP="007F37A0">
      <w:pPr>
        <w:numPr>
          <w:ilvl w:val="0"/>
          <w:numId w:val="11"/>
        </w:numPr>
        <w:spacing w:after="0"/>
        <w:jc w:val="both"/>
        <w:rPr>
          <w:rFonts w:eastAsia="Times New Roman"/>
          <w:sz w:val="24"/>
          <w:szCs w:val="24"/>
        </w:rPr>
      </w:pPr>
      <w:r w:rsidRPr="001024FC">
        <w:rPr>
          <w:rFonts w:eastAsia="Times New Roman"/>
          <w:sz w:val="24"/>
          <w:szCs w:val="24"/>
        </w:rPr>
        <w:t>Uredba o uredskom poslovanju („N</w:t>
      </w:r>
      <w:r>
        <w:rPr>
          <w:rFonts w:eastAsia="Times New Roman"/>
          <w:sz w:val="24"/>
          <w:szCs w:val="24"/>
        </w:rPr>
        <w:t>arodne novine</w:t>
      </w:r>
      <w:r w:rsidRPr="001024FC">
        <w:rPr>
          <w:rFonts w:eastAsia="Times New Roman"/>
          <w:sz w:val="24"/>
          <w:szCs w:val="24"/>
        </w:rPr>
        <w:t xml:space="preserve">“, br. </w:t>
      </w:r>
      <w:r>
        <w:rPr>
          <w:rFonts w:eastAsia="Times New Roman"/>
          <w:sz w:val="24"/>
          <w:szCs w:val="24"/>
        </w:rPr>
        <w:t>75/21</w:t>
      </w:r>
      <w:r w:rsidRPr="001024FC">
        <w:rPr>
          <w:rFonts w:eastAsia="Times New Roman"/>
          <w:sz w:val="24"/>
          <w:szCs w:val="24"/>
        </w:rPr>
        <w:t>)</w:t>
      </w:r>
    </w:p>
    <w:p w:rsidR="007F37A0" w:rsidRPr="001024FC" w:rsidRDefault="007F37A0" w:rsidP="007F37A0">
      <w:pPr>
        <w:numPr>
          <w:ilvl w:val="0"/>
          <w:numId w:val="11"/>
        </w:numPr>
        <w:spacing w:after="0"/>
        <w:jc w:val="both"/>
        <w:rPr>
          <w:rFonts w:eastAsia="Times New Roman"/>
          <w:sz w:val="24"/>
          <w:szCs w:val="24"/>
        </w:rPr>
      </w:pPr>
      <w:r w:rsidRPr="001024FC">
        <w:rPr>
          <w:rFonts w:eastAsia="Times New Roman"/>
          <w:sz w:val="24"/>
          <w:szCs w:val="24"/>
        </w:rPr>
        <w:t>Zakon o službenicima i namještenicima u lokalnoj i područnoj (regionalnoj) samoupravi („N</w:t>
      </w:r>
      <w:r>
        <w:rPr>
          <w:rFonts w:eastAsia="Times New Roman"/>
          <w:sz w:val="24"/>
          <w:szCs w:val="24"/>
        </w:rPr>
        <w:t>arodne novine</w:t>
      </w:r>
      <w:r w:rsidRPr="001024FC">
        <w:rPr>
          <w:rFonts w:eastAsia="Times New Roman"/>
          <w:sz w:val="24"/>
          <w:szCs w:val="24"/>
        </w:rPr>
        <w:t>“, br. 86/08</w:t>
      </w:r>
      <w:r>
        <w:rPr>
          <w:rFonts w:eastAsia="Times New Roman"/>
          <w:sz w:val="24"/>
          <w:szCs w:val="24"/>
        </w:rPr>
        <w:t xml:space="preserve">, </w:t>
      </w:r>
      <w:r w:rsidRPr="001024FC">
        <w:rPr>
          <w:rFonts w:eastAsia="Times New Roman"/>
          <w:sz w:val="24"/>
          <w:szCs w:val="24"/>
        </w:rPr>
        <w:t>61/11</w:t>
      </w:r>
      <w:r>
        <w:rPr>
          <w:rFonts w:eastAsia="Times New Roman"/>
          <w:sz w:val="24"/>
          <w:szCs w:val="24"/>
        </w:rPr>
        <w:t>, 4/18, 112/19</w:t>
      </w:r>
      <w:r w:rsidRPr="001024FC">
        <w:rPr>
          <w:rFonts w:eastAsia="Times New Roman"/>
          <w:sz w:val="24"/>
          <w:szCs w:val="24"/>
        </w:rPr>
        <w:t>)</w:t>
      </w:r>
    </w:p>
    <w:p w:rsidR="007F37A0" w:rsidRPr="00F67A77" w:rsidRDefault="007F37A0" w:rsidP="007F37A0">
      <w:pPr>
        <w:numPr>
          <w:ilvl w:val="0"/>
          <w:numId w:val="11"/>
        </w:numPr>
        <w:spacing w:after="0"/>
        <w:jc w:val="both"/>
        <w:rPr>
          <w:rFonts w:eastAsia="Times New Roman"/>
          <w:color w:val="000000" w:themeColor="text1"/>
          <w:sz w:val="24"/>
          <w:szCs w:val="24"/>
        </w:rPr>
      </w:pPr>
      <w:r w:rsidRPr="00F67A77">
        <w:rPr>
          <w:rFonts w:eastAsia="Times New Roman"/>
          <w:sz w:val="24"/>
          <w:szCs w:val="24"/>
        </w:rPr>
        <w:t xml:space="preserve">Zakon o lokalnoj i područnoj (regionalnoj) samoupravi („Narodne novine“, </w:t>
      </w:r>
      <w:r>
        <w:rPr>
          <w:rFonts w:eastAsia="Times New Roman"/>
          <w:sz w:val="24"/>
          <w:szCs w:val="24"/>
        </w:rPr>
        <w:t xml:space="preserve">br. </w:t>
      </w:r>
      <w:r>
        <w:rPr>
          <w:rFonts w:ascii="Open Sans" w:hAnsi="Open Sans"/>
          <w:color w:val="414145"/>
          <w:sz w:val="21"/>
          <w:szCs w:val="21"/>
          <w:shd w:val="clear" w:color="auto" w:fill="E4E4E7"/>
        </w:rPr>
        <w:t> </w:t>
      </w:r>
      <w:hyperlink r:id="rId43" w:tgtFrame="_blank" w:history="1">
        <w:r w:rsidRPr="00F67A77">
          <w:rPr>
            <w:rStyle w:val="Hiperveza"/>
            <w:bCs/>
            <w:color w:val="000000" w:themeColor="text1"/>
            <w:sz w:val="24"/>
            <w:szCs w:val="24"/>
            <w:u w:val="none"/>
            <w:shd w:val="clear" w:color="auto" w:fill="E4E4E7"/>
          </w:rPr>
          <w:t>33/01</w:t>
        </w:r>
      </w:hyperlink>
      <w:r w:rsidRPr="00F67A77">
        <w:rPr>
          <w:color w:val="000000" w:themeColor="text1"/>
          <w:sz w:val="24"/>
          <w:szCs w:val="24"/>
          <w:shd w:val="clear" w:color="auto" w:fill="E4E4E7"/>
        </w:rPr>
        <w:t>, </w:t>
      </w:r>
      <w:hyperlink r:id="rId44" w:tgtFrame="_blank" w:history="1">
        <w:r w:rsidRPr="00F67A77">
          <w:rPr>
            <w:rStyle w:val="Hiperveza"/>
            <w:bCs/>
            <w:color w:val="000000" w:themeColor="text1"/>
            <w:sz w:val="24"/>
            <w:szCs w:val="24"/>
            <w:u w:val="none"/>
            <w:shd w:val="clear" w:color="auto" w:fill="E4E4E7"/>
          </w:rPr>
          <w:t>60/01</w:t>
        </w:r>
      </w:hyperlink>
      <w:r w:rsidRPr="00F67A77">
        <w:rPr>
          <w:color w:val="000000" w:themeColor="text1"/>
          <w:sz w:val="24"/>
          <w:szCs w:val="24"/>
          <w:shd w:val="clear" w:color="auto" w:fill="E4E4E7"/>
        </w:rPr>
        <w:t>, </w:t>
      </w:r>
      <w:hyperlink r:id="rId45" w:tgtFrame="_blank" w:history="1">
        <w:r w:rsidRPr="00F67A77">
          <w:rPr>
            <w:rStyle w:val="Hiperveza"/>
            <w:bCs/>
            <w:color w:val="000000" w:themeColor="text1"/>
            <w:sz w:val="24"/>
            <w:szCs w:val="24"/>
            <w:u w:val="none"/>
            <w:shd w:val="clear" w:color="auto" w:fill="E4E4E7"/>
          </w:rPr>
          <w:t>129/05</w:t>
        </w:r>
      </w:hyperlink>
      <w:r w:rsidRPr="00F67A77">
        <w:rPr>
          <w:color w:val="000000" w:themeColor="text1"/>
          <w:sz w:val="24"/>
          <w:szCs w:val="24"/>
          <w:shd w:val="clear" w:color="auto" w:fill="E4E4E7"/>
        </w:rPr>
        <w:t>, </w:t>
      </w:r>
      <w:hyperlink r:id="rId46" w:tgtFrame="_blank" w:history="1">
        <w:r w:rsidRPr="00F67A77">
          <w:rPr>
            <w:rStyle w:val="Hiperveza"/>
            <w:bCs/>
            <w:color w:val="000000" w:themeColor="text1"/>
            <w:sz w:val="24"/>
            <w:szCs w:val="24"/>
            <w:u w:val="none"/>
            <w:shd w:val="clear" w:color="auto" w:fill="E4E4E7"/>
          </w:rPr>
          <w:t>109/07</w:t>
        </w:r>
      </w:hyperlink>
      <w:r w:rsidRPr="00F67A77">
        <w:rPr>
          <w:color w:val="000000" w:themeColor="text1"/>
          <w:sz w:val="24"/>
          <w:szCs w:val="24"/>
          <w:shd w:val="clear" w:color="auto" w:fill="E4E4E7"/>
        </w:rPr>
        <w:t>, </w:t>
      </w:r>
      <w:hyperlink r:id="rId47" w:tgtFrame="_blank" w:history="1">
        <w:r w:rsidRPr="00F67A77">
          <w:rPr>
            <w:rStyle w:val="Hiperveza"/>
            <w:bCs/>
            <w:color w:val="000000" w:themeColor="text1"/>
            <w:sz w:val="24"/>
            <w:szCs w:val="24"/>
            <w:u w:val="none"/>
            <w:shd w:val="clear" w:color="auto" w:fill="E4E4E7"/>
          </w:rPr>
          <w:t>125/08</w:t>
        </w:r>
      </w:hyperlink>
      <w:r w:rsidRPr="00F67A77">
        <w:rPr>
          <w:color w:val="000000" w:themeColor="text1"/>
          <w:sz w:val="24"/>
          <w:szCs w:val="24"/>
          <w:shd w:val="clear" w:color="auto" w:fill="E4E4E7"/>
        </w:rPr>
        <w:t>, </w:t>
      </w:r>
      <w:hyperlink r:id="rId48" w:tgtFrame="_blank" w:history="1">
        <w:r w:rsidRPr="00F67A77">
          <w:rPr>
            <w:rStyle w:val="Hiperveza"/>
            <w:bCs/>
            <w:color w:val="000000" w:themeColor="text1"/>
            <w:sz w:val="24"/>
            <w:szCs w:val="24"/>
            <w:u w:val="none"/>
            <w:shd w:val="clear" w:color="auto" w:fill="E4E4E7"/>
          </w:rPr>
          <w:t>36/09</w:t>
        </w:r>
      </w:hyperlink>
      <w:r w:rsidRPr="00F67A77">
        <w:rPr>
          <w:color w:val="000000" w:themeColor="text1"/>
          <w:sz w:val="24"/>
          <w:szCs w:val="24"/>
          <w:shd w:val="clear" w:color="auto" w:fill="E4E4E7"/>
        </w:rPr>
        <w:t>, </w:t>
      </w:r>
      <w:hyperlink r:id="rId49" w:tgtFrame="_blank" w:history="1">
        <w:r w:rsidRPr="00F67A77">
          <w:rPr>
            <w:rStyle w:val="Hiperveza"/>
            <w:bCs/>
            <w:color w:val="000000" w:themeColor="text1"/>
            <w:sz w:val="24"/>
            <w:szCs w:val="24"/>
            <w:u w:val="none"/>
            <w:shd w:val="clear" w:color="auto" w:fill="E4E4E7"/>
          </w:rPr>
          <w:t>36/09</w:t>
        </w:r>
      </w:hyperlink>
      <w:r w:rsidRPr="00F67A77">
        <w:rPr>
          <w:color w:val="000000" w:themeColor="text1"/>
          <w:sz w:val="24"/>
          <w:szCs w:val="24"/>
          <w:shd w:val="clear" w:color="auto" w:fill="E4E4E7"/>
        </w:rPr>
        <w:t>, </w:t>
      </w:r>
      <w:hyperlink r:id="rId50" w:tgtFrame="_blank" w:history="1">
        <w:r w:rsidRPr="00F67A77">
          <w:rPr>
            <w:rStyle w:val="Hiperveza"/>
            <w:bCs/>
            <w:color w:val="000000" w:themeColor="text1"/>
            <w:sz w:val="24"/>
            <w:szCs w:val="24"/>
            <w:u w:val="none"/>
            <w:shd w:val="clear" w:color="auto" w:fill="E4E4E7"/>
          </w:rPr>
          <w:t>150/11</w:t>
        </w:r>
      </w:hyperlink>
      <w:r w:rsidRPr="00F67A77">
        <w:rPr>
          <w:color w:val="000000" w:themeColor="text1"/>
          <w:sz w:val="24"/>
          <w:szCs w:val="24"/>
          <w:shd w:val="clear" w:color="auto" w:fill="E4E4E7"/>
        </w:rPr>
        <w:t>, </w:t>
      </w:r>
      <w:hyperlink r:id="rId51" w:tgtFrame="_blank" w:history="1">
        <w:r w:rsidRPr="00F67A77">
          <w:rPr>
            <w:rStyle w:val="Hiperveza"/>
            <w:bCs/>
            <w:color w:val="000000" w:themeColor="text1"/>
            <w:sz w:val="24"/>
            <w:szCs w:val="24"/>
            <w:u w:val="none"/>
            <w:shd w:val="clear" w:color="auto" w:fill="E4E4E7"/>
          </w:rPr>
          <w:t>144/12</w:t>
        </w:r>
      </w:hyperlink>
      <w:r w:rsidRPr="00F67A77">
        <w:rPr>
          <w:color w:val="000000" w:themeColor="text1"/>
          <w:sz w:val="24"/>
          <w:szCs w:val="24"/>
          <w:shd w:val="clear" w:color="auto" w:fill="E4E4E7"/>
        </w:rPr>
        <w:t>, </w:t>
      </w:r>
      <w:hyperlink r:id="rId52" w:tgtFrame="_blank" w:history="1">
        <w:r w:rsidRPr="00F67A77">
          <w:rPr>
            <w:rStyle w:val="Hiperveza"/>
            <w:bCs/>
            <w:color w:val="000000" w:themeColor="text1"/>
            <w:sz w:val="24"/>
            <w:szCs w:val="24"/>
            <w:u w:val="none"/>
            <w:bdr w:val="none" w:sz="0" w:space="0" w:color="auto" w:frame="1"/>
            <w:shd w:val="clear" w:color="auto" w:fill="E4E4E7"/>
          </w:rPr>
          <w:t>19/13</w:t>
        </w:r>
      </w:hyperlink>
      <w:r w:rsidRPr="00F67A77">
        <w:rPr>
          <w:color w:val="000000" w:themeColor="text1"/>
          <w:sz w:val="24"/>
          <w:szCs w:val="24"/>
          <w:shd w:val="clear" w:color="auto" w:fill="E4E4E7"/>
        </w:rPr>
        <w:t>, </w:t>
      </w:r>
      <w:hyperlink r:id="rId53" w:tgtFrame="_blank" w:history="1">
        <w:r w:rsidRPr="00F67A77">
          <w:rPr>
            <w:rStyle w:val="Hiperveza"/>
            <w:bCs/>
            <w:color w:val="000000" w:themeColor="text1"/>
            <w:sz w:val="24"/>
            <w:szCs w:val="24"/>
            <w:u w:val="none"/>
            <w:shd w:val="clear" w:color="auto" w:fill="E4E4E7"/>
          </w:rPr>
          <w:t>137/15</w:t>
        </w:r>
      </w:hyperlink>
      <w:r w:rsidRPr="00F67A77">
        <w:rPr>
          <w:color w:val="000000" w:themeColor="text1"/>
          <w:sz w:val="24"/>
          <w:szCs w:val="24"/>
          <w:shd w:val="clear" w:color="auto" w:fill="E4E4E7"/>
        </w:rPr>
        <w:t>, </w:t>
      </w:r>
      <w:hyperlink r:id="rId54" w:tgtFrame="_blank" w:history="1">
        <w:r w:rsidRPr="00F67A77">
          <w:rPr>
            <w:rStyle w:val="Hiperveza"/>
            <w:bCs/>
            <w:color w:val="000000" w:themeColor="text1"/>
            <w:sz w:val="24"/>
            <w:szCs w:val="24"/>
            <w:u w:val="none"/>
            <w:shd w:val="clear" w:color="auto" w:fill="E4E4E7"/>
          </w:rPr>
          <w:t>123/17</w:t>
        </w:r>
      </w:hyperlink>
      <w:r w:rsidRPr="00F67A77">
        <w:rPr>
          <w:color w:val="000000" w:themeColor="text1"/>
          <w:sz w:val="24"/>
          <w:szCs w:val="24"/>
          <w:shd w:val="clear" w:color="auto" w:fill="E4E4E7"/>
        </w:rPr>
        <w:t>, </w:t>
      </w:r>
      <w:hyperlink r:id="rId55" w:tgtFrame="_blank" w:history="1">
        <w:r w:rsidRPr="00F67A77">
          <w:rPr>
            <w:rStyle w:val="Hiperveza"/>
            <w:bCs/>
            <w:color w:val="000000" w:themeColor="text1"/>
            <w:sz w:val="24"/>
            <w:szCs w:val="24"/>
            <w:u w:val="none"/>
            <w:shd w:val="clear" w:color="auto" w:fill="E4E4E7"/>
          </w:rPr>
          <w:t>98/19</w:t>
        </w:r>
      </w:hyperlink>
      <w:r w:rsidRPr="00F67A77">
        <w:rPr>
          <w:color w:val="000000" w:themeColor="text1"/>
          <w:sz w:val="24"/>
          <w:szCs w:val="24"/>
          <w:shd w:val="clear" w:color="auto" w:fill="E4E4E7"/>
        </w:rPr>
        <w:t>, </w:t>
      </w:r>
      <w:hyperlink r:id="rId56" w:tgtFrame="_blank" w:history="1">
        <w:r w:rsidRPr="00F67A77">
          <w:rPr>
            <w:rStyle w:val="Hiperveza"/>
            <w:bCs/>
            <w:color w:val="000000" w:themeColor="text1"/>
            <w:sz w:val="24"/>
            <w:szCs w:val="24"/>
            <w:u w:val="none"/>
            <w:shd w:val="clear" w:color="auto" w:fill="E4E4E7"/>
          </w:rPr>
          <w:t>144/20</w:t>
        </w:r>
      </w:hyperlink>
      <w:r w:rsidRPr="00F67A77">
        <w:rPr>
          <w:color w:val="000000" w:themeColor="text1"/>
          <w:sz w:val="24"/>
          <w:szCs w:val="24"/>
        </w:rPr>
        <w:t>).</w:t>
      </w:r>
    </w:p>
    <w:p w:rsidR="007E25E5" w:rsidRPr="001024FC" w:rsidRDefault="007E25E5" w:rsidP="007E25E5">
      <w:pPr>
        <w:autoSpaceDE w:val="0"/>
        <w:autoSpaceDN w:val="0"/>
        <w:adjustRightInd w:val="0"/>
        <w:spacing w:after="0" w:line="240" w:lineRule="auto"/>
        <w:jc w:val="both"/>
        <w:rPr>
          <w:sz w:val="24"/>
          <w:szCs w:val="24"/>
          <w:lang w:eastAsia="hr-HR"/>
        </w:rPr>
      </w:pPr>
    </w:p>
    <w:p w:rsidR="00144872" w:rsidRPr="005F381C" w:rsidRDefault="00144872" w:rsidP="00144872">
      <w:pPr>
        <w:pStyle w:val="Tijeloteksta2"/>
        <w:ind w:left="207"/>
        <w:rPr>
          <w:rFonts w:ascii="Calibri" w:hAnsi="Calibri" w:cs="Calibri"/>
          <w:lang w:eastAsia="en-US"/>
        </w:rPr>
      </w:pP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Prethodnoj provjeri znanja i sposobnosti mogu pristupiti samo kandidati koji ispunjavaju formalne uvjete Javnog natječaja.</w:t>
      </w: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Kandidati koji ostvare pravo na pristup prethodnoj provjeri znanja i sposobnosti bit će o tome obaviješteni putem elektroničke pošte na e-mail adresu koju su naveli u prijavi.</w:t>
      </w:r>
    </w:p>
    <w:p w:rsidR="00144872" w:rsidRDefault="00144872" w:rsidP="00144872">
      <w:pPr>
        <w:autoSpaceDE w:val="0"/>
        <w:autoSpaceDN w:val="0"/>
        <w:adjustRightInd w:val="0"/>
        <w:spacing w:after="0" w:line="240" w:lineRule="auto"/>
        <w:jc w:val="both"/>
        <w:rPr>
          <w:sz w:val="24"/>
          <w:szCs w:val="24"/>
          <w:lang w:eastAsia="hr-HR"/>
        </w:rPr>
      </w:pPr>
    </w:p>
    <w:p w:rsidR="00144872" w:rsidRDefault="00144872" w:rsidP="00144872">
      <w:pPr>
        <w:autoSpaceDE w:val="0"/>
        <w:autoSpaceDN w:val="0"/>
        <w:adjustRightInd w:val="0"/>
        <w:spacing w:after="0" w:line="240" w:lineRule="auto"/>
        <w:jc w:val="center"/>
        <w:rPr>
          <w:b/>
          <w:bCs/>
          <w:sz w:val="24"/>
          <w:szCs w:val="24"/>
          <w:lang w:eastAsia="hr-HR"/>
        </w:rPr>
      </w:pPr>
      <w:r>
        <w:rPr>
          <w:b/>
          <w:bCs/>
          <w:sz w:val="24"/>
          <w:szCs w:val="24"/>
          <w:lang w:eastAsia="hr-HR"/>
        </w:rPr>
        <w:t>PRAVILA I POSTUPAK TESTIRANJA</w:t>
      </w:r>
    </w:p>
    <w:p w:rsidR="00144872" w:rsidRDefault="00144872" w:rsidP="00144872">
      <w:pPr>
        <w:autoSpaceDE w:val="0"/>
        <w:autoSpaceDN w:val="0"/>
        <w:adjustRightInd w:val="0"/>
        <w:spacing w:after="0" w:line="240" w:lineRule="auto"/>
        <w:jc w:val="both"/>
        <w:rPr>
          <w:b/>
          <w:bCs/>
          <w:sz w:val="24"/>
          <w:szCs w:val="24"/>
          <w:lang w:eastAsia="hr-HR"/>
        </w:rPr>
      </w:pP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Po dolasku na provjeru znanja, od kandidata će biti zatraženo predočavanje odgovarajuće identifikacijske isprave radi utvrđivanja identiteta. Kandidati koji ne mogu dokazati identitet neće moći pristupiti testiranju. Za kandidata koji ne pristupi testiranju smatrat će se da je povukao prijavu na Javni natječaj.</w:t>
      </w:r>
    </w:p>
    <w:p w:rsidR="00144872" w:rsidRDefault="00144872" w:rsidP="00144872">
      <w:pPr>
        <w:autoSpaceDE w:val="0"/>
        <w:autoSpaceDN w:val="0"/>
        <w:adjustRightInd w:val="0"/>
        <w:spacing w:after="0" w:line="240" w:lineRule="auto"/>
        <w:jc w:val="both"/>
        <w:rPr>
          <w:sz w:val="24"/>
          <w:szCs w:val="24"/>
          <w:lang w:eastAsia="hr-HR"/>
        </w:rPr>
      </w:pP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Po utvrđivanju identiteta, kandidati će pristupiti pisanoj provjeri znanja.</w:t>
      </w:r>
    </w:p>
    <w:p w:rsidR="00144872" w:rsidRDefault="00144872" w:rsidP="00144872">
      <w:pPr>
        <w:autoSpaceDE w:val="0"/>
        <w:autoSpaceDN w:val="0"/>
        <w:adjustRightInd w:val="0"/>
        <w:spacing w:after="0" w:line="240" w:lineRule="auto"/>
        <w:jc w:val="both"/>
        <w:rPr>
          <w:sz w:val="24"/>
          <w:szCs w:val="24"/>
          <w:lang w:eastAsia="hr-HR"/>
        </w:rPr>
      </w:pPr>
    </w:p>
    <w:p w:rsidR="00144872" w:rsidRPr="00C44599" w:rsidRDefault="00144872" w:rsidP="00144872">
      <w:pPr>
        <w:autoSpaceDE w:val="0"/>
        <w:autoSpaceDN w:val="0"/>
        <w:adjustRightInd w:val="0"/>
        <w:spacing w:after="0" w:line="240" w:lineRule="auto"/>
        <w:jc w:val="both"/>
        <w:rPr>
          <w:sz w:val="24"/>
          <w:szCs w:val="24"/>
          <w:lang w:eastAsia="hr-HR"/>
        </w:rPr>
      </w:pPr>
      <w:r w:rsidRPr="00C44599">
        <w:rPr>
          <w:sz w:val="24"/>
          <w:szCs w:val="24"/>
          <w:lang w:eastAsia="hr-HR"/>
        </w:rPr>
        <w:t>Navedena provjera traje</w:t>
      </w:r>
      <w:r w:rsidR="00C44599" w:rsidRPr="00C44599">
        <w:rPr>
          <w:sz w:val="24"/>
          <w:szCs w:val="24"/>
          <w:lang w:eastAsia="hr-HR"/>
        </w:rPr>
        <w:t xml:space="preserve"> 60 </w:t>
      </w:r>
      <w:r w:rsidRPr="00C44599">
        <w:rPr>
          <w:sz w:val="24"/>
          <w:szCs w:val="24"/>
          <w:lang w:eastAsia="hr-HR"/>
        </w:rPr>
        <w:t>minuta.</w:t>
      </w: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Kandidati su dužni pridržavati se utvrđenog vremena i rasporeda testiranja.</w:t>
      </w:r>
    </w:p>
    <w:p w:rsidR="00144872" w:rsidRDefault="00144872" w:rsidP="00144872">
      <w:pPr>
        <w:autoSpaceDE w:val="0"/>
        <w:autoSpaceDN w:val="0"/>
        <w:adjustRightInd w:val="0"/>
        <w:spacing w:after="0" w:line="240" w:lineRule="auto"/>
        <w:jc w:val="both"/>
        <w:rPr>
          <w:sz w:val="24"/>
          <w:szCs w:val="24"/>
          <w:lang w:eastAsia="hr-HR"/>
        </w:rPr>
      </w:pPr>
    </w:p>
    <w:p w:rsidR="00144872" w:rsidRDefault="00144872" w:rsidP="00144872">
      <w:pPr>
        <w:autoSpaceDE w:val="0"/>
        <w:autoSpaceDN w:val="0"/>
        <w:adjustRightInd w:val="0"/>
        <w:spacing w:after="0" w:line="240" w:lineRule="auto"/>
        <w:jc w:val="both"/>
        <w:rPr>
          <w:b/>
          <w:bCs/>
          <w:sz w:val="24"/>
          <w:szCs w:val="24"/>
          <w:lang w:eastAsia="hr-HR"/>
        </w:rPr>
      </w:pPr>
      <w:r>
        <w:rPr>
          <w:sz w:val="24"/>
          <w:szCs w:val="24"/>
          <w:lang w:eastAsia="hr-HR"/>
        </w:rPr>
        <w:t xml:space="preserve">Za vrijeme provjere znanja i sposobnosti </w:t>
      </w:r>
      <w:r>
        <w:rPr>
          <w:b/>
          <w:bCs/>
          <w:sz w:val="24"/>
          <w:szCs w:val="24"/>
          <w:lang w:eastAsia="hr-HR"/>
        </w:rPr>
        <w:t>nije dopušteno:</w:t>
      </w:r>
    </w:p>
    <w:p w:rsidR="00144872" w:rsidRDefault="00144872" w:rsidP="00144872">
      <w:pPr>
        <w:numPr>
          <w:ilvl w:val="0"/>
          <w:numId w:val="3"/>
        </w:numPr>
        <w:autoSpaceDE w:val="0"/>
        <w:autoSpaceDN w:val="0"/>
        <w:adjustRightInd w:val="0"/>
        <w:spacing w:after="0" w:line="240" w:lineRule="auto"/>
        <w:jc w:val="both"/>
        <w:rPr>
          <w:sz w:val="24"/>
          <w:szCs w:val="24"/>
          <w:lang w:eastAsia="hr-HR"/>
        </w:rPr>
      </w:pPr>
      <w:r>
        <w:rPr>
          <w:sz w:val="24"/>
          <w:szCs w:val="24"/>
          <w:lang w:eastAsia="hr-HR"/>
        </w:rPr>
        <w:t>koristiti se bilo kakvom literaturom odnosno bilješkama;</w:t>
      </w:r>
    </w:p>
    <w:p w:rsidR="00144872" w:rsidRDefault="00144872" w:rsidP="00144872">
      <w:pPr>
        <w:numPr>
          <w:ilvl w:val="0"/>
          <w:numId w:val="3"/>
        </w:numPr>
        <w:autoSpaceDE w:val="0"/>
        <w:autoSpaceDN w:val="0"/>
        <w:adjustRightInd w:val="0"/>
        <w:spacing w:after="0" w:line="240" w:lineRule="auto"/>
        <w:jc w:val="both"/>
        <w:rPr>
          <w:sz w:val="24"/>
          <w:szCs w:val="24"/>
          <w:lang w:eastAsia="hr-HR"/>
        </w:rPr>
      </w:pPr>
      <w:r>
        <w:rPr>
          <w:sz w:val="24"/>
          <w:szCs w:val="24"/>
          <w:lang w:eastAsia="hr-HR"/>
        </w:rPr>
        <w:t>koristiti mobitel ili druga komunikacijska sredstva;</w:t>
      </w:r>
    </w:p>
    <w:p w:rsidR="00144872" w:rsidRDefault="00144872" w:rsidP="00144872">
      <w:pPr>
        <w:numPr>
          <w:ilvl w:val="0"/>
          <w:numId w:val="3"/>
        </w:numPr>
        <w:autoSpaceDE w:val="0"/>
        <w:autoSpaceDN w:val="0"/>
        <w:adjustRightInd w:val="0"/>
        <w:spacing w:after="0" w:line="240" w:lineRule="auto"/>
        <w:jc w:val="both"/>
        <w:rPr>
          <w:sz w:val="24"/>
          <w:szCs w:val="24"/>
          <w:lang w:eastAsia="hr-HR"/>
        </w:rPr>
      </w:pPr>
      <w:r>
        <w:rPr>
          <w:sz w:val="24"/>
          <w:szCs w:val="24"/>
          <w:lang w:eastAsia="hr-HR"/>
        </w:rPr>
        <w:t>napuštati prostoriju u kojoj se odvija provjera;</w:t>
      </w:r>
    </w:p>
    <w:p w:rsidR="00144872" w:rsidRDefault="00144872" w:rsidP="00144872">
      <w:pPr>
        <w:numPr>
          <w:ilvl w:val="0"/>
          <w:numId w:val="3"/>
        </w:numPr>
        <w:autoSpaceDE w:val="0"/>
        <w:autoSpaceDN w:val="0"/>
        <w:adjustRightInd w:val="0"/>
        <w:spacing w:after="0" w:line="240" w:lineRule="auto"/>
        <w:jc w:val="both"/>
        <w:rPr>
          <w:sz w:val="24"/>
          <w:szCs w:val="24"/>
          <w:lang w:eastAsia="hr-HR"/>
        </w:rPr>
      </w:pPr>
      <w:r>
        <w:rPr>
          <w:sz w:val="24"/>
          <w:szCs w:val="24"/>
          <w:lang w:eastAsia="hr-HR"/>
        </w:rPr>
        <w:t>razgovarati s ostalim kandidatima;</w:t>
      </w:r>
    </w:p>
    <w:p w:rsidR="00144872" w:rsidRDefault="00144872" w:rsidP="00144872">
      <w:pPr>
        <w:numPr>
          <w:ilvl w:val="0"/>
          <w:numId w:val="3"/>
        </w:numPr>
        <w:autoSpaceDE w:val="0"/>
        <w:autoSpaceDN w:val="0"/>
        <w:adjustRightInd w:val="0"/>
        <w:spacing w:after="0" w:line="240" w:lineRule="auto"/>
        <w:jc w:val="both"/>
        <w:rPr>
          <w:sz w:val="24"/>
          <w:szCs w:val="24"/>
          <w:lang w:eastAsia="hr-HR"/>
        </w:rPr>
      </w:pPr>
      <w:r>
        <w:rPr>
          <w:sz w:val="24"/>
          <w:szCs w:val="24"/>
          <w:lang w:eastAsia="hr-HR"/>
        </w:rPr>
        <w:t>na bilo koji drugi način ometati koncentraciju ostalih kandidata.</w:t>
      </w:r>
    </w:p>
    <w:p w:rsidR="00144872" w:rsidRDefault="00144872" w:rsidP="00144872">
      <w:pPr>
        <w:autoSpaceDE w:val="0"/>
        <w:autoSpaceDN w:val="0"/>
        <w:adjustRightInd w:val="0"/>
        <w:spacing w:after="0" w:line="240" w:lineRule="auto"/>
        <w:ind w:left="360"/>
        <w:jc w:val="both"/>
        <w:rPr>
          <w:sz w:val="24"/>
          <w:szCs w:val="24"/>
          <w:lang w:eastAsia="hr-HR"/>
        </w:rPr>
      </w:pP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lastRenderedPageBreak/>
        <w:t>Kandidati koji će se ponašati neprimjereno ili će prekršiti jedno od gore navedenih pravila biti će udaljeni s testiranja, a njihov rezultat i rad Povjerenstvo za provedbu Javnog natječaja neće bodovati.</w:t>
      </w: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Prethodna provjera znanja i sposobnosti kandidata sastoji se od pisanog testiranja i intervjua.</w:t>
      </w: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 xml:space="preserve">Za svaki dio provjere znanja dodjeljuje se od 1 do 10 bodova. </w:t>
      </w:r>
    </w:p>
    <w:p w:rsidR="00144872" w:rsidRDefault="00144872" w:rsidP="00144872">
      <w:pPr>
        <w:autoSpaceDE w:val="0"/>
        <w:autoSpaceDN w:val="0"/>
        <w:adjustRightInd w:val="0"/>
        <w:spacing w:after="0" w:line="240" w:lineRule="auto"/>
        <w:jc w:val="both"/>
        <w:rPr>
          <w:sz w:val="24"/>
          <w:szCs w:val="24"/>
          <w:lang w:eastAsia="hr-HR"/>
        </w:rPr>
      </w:pP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Intervju se provodi samo s kandidatima koji su ostvarili najmanje 50% bodova iz pisanog dijela provjere znanja i sposobnosti.</w:t>
      </w:r>
    </w:p>
    <w:p w:rsidR="00144872" w:rsidRDefault="00144872" w:rsidP="00144872">
      <w:pPr>
        <w:autoSpaceDE w:val="0"/>
        <w:autoSpaceDN w:val="0"/>
        <w:adjustRightInd w:val="0"/>
        <w:spacing w:after="0" w:line="240" w:lineRule="auto"/>
        <w:jc w:val="both"/>
        <w:rPr>
          <w:sz w:val="24"/>
          <w:szCs w:val="24"/>
          <w:lang w:eastAsia="hr-HR"/>
        </w:rPr>
      </w:pPr>
    </w:p>
    <w:p w:rsidR="00144872" w:rsidRPr="005F381C" w:rsidRDefault="00144872" w:rsidP="00144872">
      <w:pPr>
        <w:autoSpaceDE w:val="0"/>
        <w:autoSpaceDN w:val="0"/>
        <w:adjustRightInd w:val="0"/>
        <w:spacing w:after="0" w:line="240" w:lineRule="auto"/>
        <w:jc w:val="both"/>
        <w:rPr>
          <w:sz w:val="24"/>
          <w:szCs w:val="24"/>
          <w:lang w:eastAsia="hr-HR"/>
        </w:rPr>
      </w:pPr>
      <w:r w:rsidRPr="005F381C">
        <w:rPr>
          <w:sz w:val="24"/>
          <w:szCs w:val="24"/>
        </w:rPr>
        <w:t xml:space="preserve">O vremenu i mjestu održavanja intervjua kandidati će biti  bit će </w:t>
      </w:r>
      <w:r w:rsidRPr="005F381C">
        <w:rPr>
          <w:sz w:val="24"/>
          <w:szCs w:val="24"/>
          <w:lang w:eastAsia="hr-HR"/>
        </w:rPr>
        <w:t>obaviješteni putem elektroničke pošte na e-mail adresu koju su naveli u prijavi.</w:t>
      </w:r>
    </w:p>
    <w:p w:rsidR="00144872" w:rsidRDefault="00144872" w:rsidP="00144872">
      <w:pPr>
        <w:autoSpaceDE w:val="0"/>
        <w:autoSpaceDN w:val="0"/>
        <w:adjustRightInd w:val="0"/>
        <w:spacing w:after="0" w:line="240" w:lineRule="auto"/>
        <w:jc w:val="both"/>
        <w:rPr>
          <w:sz w:val="24"/>
          <w:szCs w:val="24"/>
          <w:lang w:eastAsia="hr-HR"/>
        </w:rPr>
      </w:pP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Povjerenstvo za provedbu Javnog natječaja kroz intervju s kandidatima utvrđuje interese, profesionalne ciljeve i motivaciju istih za rad u jedinici područne (regionalne) samouprave.</w:t>
      </w: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Rezultati intervjua boduju se na isti način kao pisano testiranje.</w:t>
      </w: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Kandidati koji su pristupili testiranju imaju pravo uvida u rezultate provedenog postupka.</w:t>
      </w: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Nakon provedenog testiranja i intervjua Povjerenstvo za provedbu Javnog natječaja utvrđuje rang-listu kandidata prema ukupnom broju bodova ostvarenih na testiranju i intervjuu.</w:t>
      </w: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Povjerenstvo za provedbu Javnog natječaja dostavlja pročelniku Izvješće o provedenom postupku, koje potpisuju svi članovi Povjerenstva za provedbu Javnog natječaja.</w:t>
      </w: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Pročelnik donosi Rješenje o prijmu izabranog kandidata, koje će biti dostavljeno svim kandidatima koji ispunjavaju formalne uvjete Javnog natječaja.</w:t>
      </w:r>
    </w:p>
    <w:p w:rsidR="00144872" w:rsidRDefault="00144872" w:rsidP="00144872">
      <w:pPr>
        <w:autoSpaceDE w:val="0"/>
        <w:autoSpaceDN w:val="0"/>
        <w:adjustRightInd w:val="0"/>
        <w:spacing w:after="0" w:line="240" w:lineRule="auto"/>
        <w:jc w:val="both"/>
        <w:rPr>
          <w:sz w:val="24"/>
          <w:szCs w:val="24"/>
          <w:lang w:eastAsia="hr-HR"/>
        </w:rPr>
      </w:pPr>
    </w:p>
    <w:p w:rsidR="00144872" w:rsidRDefault="00144872" w:rsidP="00144872">
      <w:pPr>
        <w:autoSpaceDE w:val="0"/>
        <w:autoSpaceDN w:val="0"/>
        <w:adjustRightInd w:val="0"/>
        <w:spacing w:after="0" w:line="240" w:lineRule="auto"/>
        <w:jc w:val="both"/>
        <w:rPr>
          <w:sz w:val="24"/>
          <w:szCs w:val="24"/>
          <w:lang w:eastAsia="hr-HR"/>
        </w:rPr>
      </w:pPr>
      <w:r>
        <w:rPr>
          <w:sz w:val="24"/>
          <w:szCs w:val="24"/>
          <w:lang w:eastAsia="hr-HR"/>
        </w:rPr>
        <w:t>Kandidat koji nije zadovoljan Rješenjem o prijmu izabranog kandidata može podnijeti žalbu Županu Brodsko-posavske županije u roku od 15 dana od dana dostave Rješenja.</w:t>
      </w:r>
    </w:p>
    <w:p w:rsidR="00144872" w:rsidRDefault="00144872" w:rsidP="00144872">
      <w:pPr>
        <w:autoSpaceDE w:val="0"/>
        <w:autoSpaceDN w:val="0"/>
        <w:adjustRightInd w:val="0"/>
        <w:spacing w:after="0" w:line="240" w:lineRule="auto"/>
        <w:jc w:val="both"/>
        <w:rPr>
          <w:b/>
          <w:bCs/>
          <w:sz w:val="24"/>
          <w:szCs w:val="24"/>
          <w:lang w:eastAsia="hr-HR"/>
        </w:rPr>
      </w:pPr>
    </w:p>
    <w:p w:rsidR="00144872" w:rsidRDefault="00144872" w:rsidP="00144872">
      <w:pPr>
        <w:autoSpaceDE w:val="0"/>
        <w:autoSpaceDN w:val="0"/>
        <w:adjustRightInd w:val="0"/>
        <w:spacing w:after="0" w:line="240" w:lineRule="auto"/>
        <w:jc w:val="both"/>
        <w:rPr>
          <w:b/>
          <w:bCs/>
          <w:sz w:val="24"/>
          <w:szCs w:val="24"/>
          <w:lang w:eastAsia="hr-HR"/>
        </w:rPr>
      </w:pPr>
      <w:r>
        <w:rPr>
          <w:b/>
          <w:bCs/>
          <w:sz w:val="24"/>
          <w:szCs w:val="24"/>
          <w:lang w:eastAsia="hr-HR"/>
        </w:rPr>
        <w:t>POZIV ZA TESTIRANJE BITI ĆE OBJAVLJEN, NAJMANJE 5 DANA PRIJE TESTIRANJA NA WEB STRANICI BRODSKO-POSAVSKE ŽUPANIJE.</w:t>
      </w:r>
    </w:p>
    <w:p w:rsidR="00144872" w:rsidRDefault="00144872" w:rsidP="00144872">
      <w:pPr>
        <w:autoSpaceDE w:val="0"/>
        <w:autoSpaceDN w:val="0"/>
        <w:adjustRightInd w:val="0"/>
        <w:spacing w:after="0" w:line="240" w:lineRule="auto"/>
        <w:jc w:val="both"/>
        <w:rPr>
          <w:bCs/>
          <w:sz w:val="24"/>
          <w:szCs w:val="24"/>
          <w:lang w:eastAsia="hr-HR"/>
        </w:rPr>
      </w:pPr>
    </w:p>
    <w:p w:rsidR="00144872" w:rsidRDefault="00144872" w:rsidP="00144872">
      <w:pPr>
        <w:autoSpaceDE w:val="0"/>
        <w:autoSpaceDN w:val="0"/>
        <w:adjustRightInd w:val="0"/>
        <w:spacing w:after="0" w:line="240" w:lineRule="auto"/>
        <w:jc w:val="both"/>
        <w:rPr>
          <w:bCs/>
          <w:sz w:val="24"/>
          <w:szCs w:val="24"/>
          <w:lang w:eastAsia="hr-HR"/>
        </w:rPr>
      </w:pPr>
      <w:r>
        <w:rPr>
          <w:bCs/>
          <w:sz w:val="24"/>
          <w:szCs w:val="24"/>
          <w:lang w:eastAsia="hr-HR"/>
        </w:rPr>
        <w:t>Za vrijeme boravka u prostorijama Brodsko-posavske županije kandidati su dužni poštivati kućni red i postupati prema uputama službenih osoba.</w:t>
      </w:r>
    </w:p>
    <w:p w:rsidR="00144872" w:rsidRDefault="00144872" w:rsidP="00144872">
      <w:pPr>
        <w:spacing w:after="0" w:line="240" w:lineRule="auto"/>
        <w:jc w:val="both"/>
        <w:rPr>
          <w:b/>
          <w:sz w:val="24"/>
          <w:szCs w:val="24"/>
        </w:rPr>
      </w:pPr>
    </w:p>
    <w:p w:rsidR="00144872" w:rsidRDefault="00144872" w:rsidP="00144872">
      <w:pPr>
        <w:spacing w:after="0" w:line="240" w:lineRule="auto"/>
        <w:jc w:val="both"/>
        <w:rPr>
          <w:b/>
          <w:sz w:val="24"/>
          <w:szCs w:val="24"/>
        </w:rPr>
      </w:pPr>
    </w:p>
    <w:p w:rsidR="00144872" w:rsidRDefault="00144872" w:rsidP="00144872">
      <w:pPr>
        <w:spacing w:after="0" w:line="240" w:lineRule="auto"/>
        <w:jc w:val="both"/>
        <w:rPr>
          <w:b/>
          <w:sz w:val="24"/>
          <w:szCs w:val="24"/>
        </w:rPr>
      </w:pPr>
      <w:r w:rsidRPr="005C4B3F">
        <w:rPr>
          <w:b/>
          <w:sz w:val="24"/>
          <w:szCs w:val="24"/>
        </w:rPr>
        <w:t>KLASA: 112-0</w:t>
      </w:r>
      <w:r w:rsidR="00477813">
        <w:rPr>
          <w:b/>
          <w:sz w:val="24"/>
          <w:szCs w:val="24"/>
        </w:rPr>
        <w:t>5</w:t>
      </w:r>
      <w:r w:rsidRPr="005C4B3F">
        <w:rPr>
          <w:b/>
          <w:sz w:val="24"/>
          <w:szCs w:val="24"/>
        </w:rPr>
        <w:t>/2</w:t>
      </w:r>
      <w:r w:rsidR="00477813">
        <w:rPr>
          <w:b/>
          <w:sz w:val="24"/>
          <w:szCs w:val="24"/>
        </w:rPr>
        <w:t>3</w:t>
      </w:r>
      <w:r w:rsidRPr="005C4B3F">
        <w:rPr>
          <w:b/>
          <w:sz w:val="24"/>
          <w:szCs w:val="24"/>
        </w:rPr>
        <w:t>-01/</w:t>
      </w:r>
      <w:r w:rsidR="00477813">
        <w:rPr>
          <w:b/>
          <w:sz w:val="24"/>
          <w:szCs w:val="24"/>
        </w:rPr>
        <w:t>1</w:t>
      </w:r>
    </w:p>
    <w:p w:rsidR="00144872" w:rsidRDefault="00144872" w:rsidP="00144872">
      <w:pPr>
        <w:spacing w:after="0" w:line="240" w:lineRule="auto"/>
        <w:jc w:val="both"/>
        <w:rPr>
          <w:b/>
          <w:sz w:val="24"/>
          <w:szCs w:val="24"/>
        </w:rPr>
      </w:pPr>
      <w:r w:rsidRPr="005C4B3F">
        <w:rPr>
          <w:b/>
          <w:sz w:val="24"/>
          <w:szCs w:val="24"/>
        </w:rPr>
        <w:t>URBROJ: 2178-0</w:t>
      </w:r>
      <w:r w:rsidR="00477813">
        <w:rPr>
          <w:b/>
          <w:sz w:val="24"/>
          <w:szCs w:val="24"/>
        </w:rPr>
        <w:t>8-01</w:t>
      </w:r>
      <w:r>
        <w:rPr>
          <w:b/>
          <w:sz w:val="24"/>
          <w:szCs w:val="24"/>
        </w:rPr>
        <w:t>/</w:t>
      </w:r>
      <w:r w:rsidR="00477813">
        <w:rPr>
          <w:b/>
          <w:sz w:val="24"/>
          <w:szCs w:val="24"/>
        </w:rPr>
        <w:t>6</w:t>
      </w:r>
      <w:r>
        <w:rPr>
          <w:b/>
          <w:sz w:val="24"/>
          <w:szCs w:val="24"/>
        </w:rPr>
        <w:t>-</w:t>
      </w:r>
      <w:r w:rsidRPr="005C4B3F">
        <w:rPr>
          <w:b/>
          <w:sz w:val="24"/>
          <w:szCs w:val="24"/>
        </w:rPr>
        <w:t>2</w:t>
      </w:r>
      <w:r w:rsidR="00477813">
        <w:rPr>
          <w:b/>
          <w:sz w:val="24"/>
          <w:szCs w:val="24"/>
        </w:rPr>
        <w:t>3</w:t>
      </w:r>
      <w:r w:rsidRPr="005C4B3F">
        <w:rPr>
          <w:b/>
          <w:sz w:val="24"/>
          <w:szCs w:val="24"/>
        </w:rPr>
        <w:t>-</w:t>
      </w:r>
      <w:r>
        <w:rPr>
          <w:b/>
          <w:sz w:val="24"/>
          <w:szCs w:val="24"/>
        </w:rPr>
        <w:t>3</w:t>
      </w:r>
    </w:p>
    <w:p w:rsidR="00144872" w:rsidRPr="005C4B3F" w:rsidRDefault="00144872" w:rsidP="00144872">
      <w:pPr>
        <w:spacing w:after="0" w:line="240" w:lineRule="auto"/>
        <w:jc w:val="both"/>
        <w:rPr>
          <w:b/>
          <w:sz w:val="24"/>
          <w:szCs w:val="24"/>
        </w:rPr>
      </w:pPr>
      <w:r w:rsidRPr="005C4B3F">
        <w:rPr>
          <w:b/>
          <w:sz w:val="24"/>
          <w:szCs w:val="24"/>
        </w:rPr>
        <w:t>Slavonski Brod,</w:t>
      </w:r>
      <w:r w:rsidR="002D3A75">
        <w:rPr>
          <w:b/>
          <w:sz w:val="24"/>
          <w:szCs w:val="24"/>
        </w:rPr>
        <w:t xml:space="preserve"> 18</w:t>
      </w:r>
      <w:r>
        <w:rPr>
          <w:b/>
          <w:sz w:val="24"/>
          <w:szCs w:val="24"/>
        </w:rPr>
        <w:t xml:space="preserve">. </w:t>
      </w:r>
      <w:r w:rsidR="00477813">
        <w:rPr>
          <w:b/>
          <w:sz w:val="24"/>
          <w:szCs w:val="24"/>
        </w:rPr>
        <w:t xml:space="preserve">svibnja </w:t>
      </w:r>
      <w:r w:rsidRPr="005C4B3F">
        <w:rPr>
          <w:b/>
          <w:sz w:val="24"/>
          <w:szCs w:val="24"/>
        </w:rPr>
        <w:t>202</w:t>
      </w:r>
      <w:r w:rsidR="00477813">
        <w:rPr>
          <w:b/>
          <w:sz w:val="24"/>
          <w:szCs w:val="24"/>
        </w:rPr>
        <w:t>3</w:t>
      </w:r>
      <w:r w:rsidRPr="005C4B3F">
        <w:rPr>
          <w:b/>
          <w:sz w:val="24"/>
          <w:szCs w:val="24"/>
        </w:rPr>
        <w:t>.</w:t>
      </w:r>
    </w:p>
    <w:p w:rsidR="00144872" w:rsidRPr="005C4B3F" w:rsidRDefault="00144872" w:rsidP="00144872">
      <w:pPr>
        <w:spacing w:after="0" w:line="240" w:lineRule="auto"/>
        <w:jc w:val="both"/>
        <w:rPr>
          <w:b/>
          <w:sz w:val="24"/>
          <w:szCs w:val="24"/>
        </w:rPr>
      </w:pPr>
      <w:r w:rsidRPr="005C4B3F">
        <w:rPr>
          <w:b/>
          <w:sz w:val="24"/>
          <w:szCs w:val="24"/>
        </w:rPr>
        <w:t xml:space="preserve"> </w:t>
      </w:r>
    </w:p>
    <w:p w:rsidR="00C2141F" w:rsidRDefault="00C2141F"/>
    <w:sectPr w:rsidR="00C2141F" w:rsidSect="00D62D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 Sans">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F74FC"/>
    <w:multiLevelType w:val="hybridMultilevel"/>
    <w:tmpl w:val="85FA4B4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26F374D0"/>
    <w:multiLevelType w:val="multilevel"/>
    <w:tmpl w:val="54D003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68845F8"/>
    <w:multiLevelType w:val="hybridMultilevel"/>
    <w:tmpl w:val="E4F4F074"/>
    <w:lvl w:ilvl="0" w:tplc="67D0FAFA">
      <w:start w:val="1"/>
      <w:numFmt w:val="bullet"/>
      <w:lvlText w:val="-"/>
      <w:lvlJc w:val="left"/>
      <w:pPr>
        <w:ind w:left="720" w:hanging="360"/>
      </w:pPr>
      <w:rPr>
        <w:rFonts w:ascii="Times New Roman" w:eastAsia="Calibri" w:hAnsi="Times New Roman" w:cs="Times New Roman" w:hint="default"/>
        <w:b/>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 w15:restartNumberingAfterBreak="0">
    <w:nsid w:val="38CF2414"/>
    <w:multiLevelType w:val="hybridMultilevel"/>
    <w:tmpl w:val="53E282D6"/>
    <w:lvl w:ilvl="0" w:tplc="041A0001">
      <w:start w:val="1"/>
      <w:numFmt w:val="bullet"/>
      <w:lvlText w:val=""/>
      <w:lvlJc w:val="left"/>
      <w:pPr>
        <w:ind w:left="785" w:hanging="360"/>
      </w:pPr>
      <w:rPr>
        <w:rFonts w:ascii="Symbol" w:hAnsi="Symbol" w:hint="default"/>
      </w:rPr>
    </w:lvl>
    <w:lvl w:ilvl="1" w:tplc="041A0003" w:tentative="1">
      <w:start w:val="1"/>
      <w:numFmt w:val="bullet"/>
      <w:lvlText w:val="o"/>
      <w:lvlJc w:val="left"/>
      <w:pPr>
        <w:ind w:left="1505" w:hanging="360"/>
      </w:pPr>
      <w:rPr>
        <w:rFonts w:ascii="Courier New" w:hAnsi="Courier New" w:cs="Courier New" w:hint="default"/>
      </w:rPr>
    </w:lvl>
    <w:lvl w:ilvl="2" w:tplc="041A0005" w:tentative="1">
      <w:start w:val="1"/>
      <w:numFmt w:val="bullet"/>
      <w:lvlText w:val=""/>
      <w:lvlJc w:val="left"/>
      <w:pPr>
        <w:ind w:left="2225" w:hanging="360"/>
      </w:pPr>
      <w:rPr>
        <w:rFonts w:ascii="Wingdings" w:hAnsi="Wingdings" w:hint="default"/>
      </w:rPr>
    </w:lvl>
    <w:lvl w:ilvl="3" w:tplc="041A0001" w:tentative="1">
      <w:start w:val="1"/>
      <w:numFmt w:val="bullet"/>
      <w:lvlText w:val=""/>
      <w:lvlJc w:val="left"/>
      <w:pPr>
        <w:ind w:left="2945" w:hanging="360"/>
      </w:pPr>
      <w:rPr>
        <w:rFonts w:ascii="Symbol" w:hAnsi="Symbol" w:hint="default"/>
      </w:rPr>
    </w:lvl>
    <w:lvl w:ilvl="4" w:tplc="041A0003" w:tentative="1">
      <w:start w:val="1"/>
      <w:numFmt w:val="bullet"/>
      <w:lvlText w:val="o"/>
      <w:lvlJc w:val="left"/>
      <w:pPr>
        <w:ind w:left="3665" w:hanging="360"/>
      </w:pPr>
      <w:rPr>
        <w:rFonts w:ascii="Courier New" w:hAnsi="Courier New" w:cs="Courier New" w:hint="default"/>
      </w:rPr>
    </w:lvl>
    <w:lvl w:ilvl="5" w:tplc="041A0005" w:tentative="1">
      <w:start w:val="1"/>
      <w:numFmt w:val="bullet"/>
      <w:lvlText w:val=""/>
      <w:lvlJc w:val="left"/>
      <w:pPr>
        <w:ind w:left="4385" w:hanging="360"/>
      </w:pPr>
      <w:rPr>
        <w:rFonts w:ascii="Wingdings" w:hAnsi="Wingdings" w:hint="default"/>
      </w:rPr>
    </w:lvl>
    <w:lvl w:ilvl="6" w:tplc="041A0001" w:tentative="1">
      <w:start w:val="1"/>
      <w:numFmt w:val="bullet"/>
      <w:lvlText w:val=""/>
      <w:lvlJc w:val="left"/>
      <w:pPr>
        <w:ind w:left="5105" w:hanging="360"/>
      </w:pPr>
      <w:rPr>
        <w:rFonts w:ascii="Symbol" w:hAnsi="Symbol" w:hint="default"/>
      </w:rPr>
    </w:lvl>
    <w:lvl w:ilvl="7" w:tplc="041A0003" w:tentative="1">
      <w:start w:val="1"/>
      <w:numFmt w:val="bullet"/>
      <w:lvlText w:val="o"/>
      <w:lvlJc w:val="left"/>
      <w:pPr>
        <w:ind w:left="5825" w:hanging="360"/>
      </w:pPr>
      <w:rPr>
        <w:rFonts w:ascii="Courier New" w:hAnsi="Courier New" w:cs="Courier New" w:hint="default"/>
      </w:rPr>
    </w:lvl>
    <w:lvl w:ilvl="8" w:tplc="041A0005" w:tentative="1">
      <w:start w:val="1"/>
      <w:numFmt w:val="bullet"/>
      <w:lvlText w:val=""/>
      <w:lvlJc w:val="left"/>
      <w:pPr>
        <w:ind w:left="6545" w:hanging="360"/>
      </w:pPr>
      <w:rPr>
        <w:rFonts w:ascii="Wingdings" w:hAnsi="Wingdings" w:hint="default"/>
      </w:rPr>
    </w:lvl>
  </w:abstractNum>
  <w:abstractNum w:abstractNumId="4" w15:restartNumberingAfterBreak="0">
    <w:nsid w:val="40C50C27"/>
    <w:multiLevelType w:val="hybridMultilevel"/>
    <w:tmpl w:val="79A67740"/>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5" w15:restartNumberingAfterBreak="0">
    <w:nsid w:val="45CB387E"/>
    <w:multiLevelType w:val="hybridMultilevel"/>
    <w:tmpl w:val="9FA644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22E3F59"/>
    <w:multiLevelType w:val="hybridMultilevel"/>
    <w:tmpl w:val="2E62F004"/>
    <w:lvl w:ilvl="0" w:tplc="69A8BC84">
      <w:start w:val="1"/>
      <w:numFmt w:val="bullet"/>
      <w:lvlText w:val="-"/>
      <w:lvlJc w:val="left"/>
      <w:pPr>
        <w:ind w:left="1428" w:hanging="360"/>
      </w:pPr>
      <w:rPr>
        <w:rFonts w:ascii="Times New Roman" w:eastAsiaTheme="minorHAnsi"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7" w15:restartNumberingAfterBreak="0">
    <w:nsid w:val="678B0DCA"/>
    <w:multiLevelType w:val="multilevel"/>
    <w:tmpl w:val="3B942D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6735B34"/>
    <w:multiLevelType w:val="hybridMultilevel"/>
    <w:tmpl w:val="E6A4B622"/>
    <w:lvl w:ilvl="0" w:tplc="5E509620">
      <w:start w:val="1"/>
      <w:numFmt w:val="decimal"/>
      <w:lvlText w:val="%1."/>
      <w:lvlJc w:val="left"/>
      <w:pPr>
        <w:ind w:left="107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5"/>
  </w:num>
  <w:num w:numId="8">
    <w:abstractNumId w:val="3"/>
  </w:num>
  <w:num w:numId="9">
    <w:abstractNumId w:val="6"/>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872"/>
    <w:rsid w:val="00144872"/>
    <w:rsid w:val="002B0D7C"/>
    <w:rsid w:val="002D3A75"/>
    <w:rsid w:val="00477813"/>
    <w:rsid w:val="004C29B4"/>
    <w:rsid w:val="00526B8D"/>
    <w:rsid w:val="007E25E5"/>
    <w:rsid w:val="007F37A0"/>
    <w:rsid w:val="00870560"/>
    <w:rsid w:val="00973BC0"/>
    <w:rsid w:val="00C2141F"/>
    <w:rsid w:val="00C44599"/>
    <w:rsid w:val="00CB55BA"/>
    <w:rsid w:val="00F67A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3D5E7"/>
  <w15:chartTrackingRefBased/>
  <w15:docId w15:val="{DEF7B487-6A51-4A81-A238-458D76D2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4872"/>
    <w:pPr>
      <w:spacing w:after="200" w:line="276" w:lineRule="auto"/>
    </w:pPr>
    <w:rPr>
      <w:rFonts w:ascii="Times New Roman" w:eastAsia="Calibri" w:hAnsi="Times New Roman"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2">
    <w:name w:val="Body Text 2"/>
    <w:basedOn w:val="Normal"/>
    <w:link w:val="Tijeloteksta2Char"/>
    <w:uiPriority w:val="99"/>
    <w:unhideWhenUsed/>
    <w:rsid w:val="00144872"/>
    <w:pPr>
      <w:spacing w:after="0" w:line="240" w:lineRule="auto"/>
      <w:jc w:val="both"/>
    </w:pPr>
    <w:rPr>
      <w:rFonts w:eastAsiaTheme="minorHAnsi"/>
      <w:b/>
      <w:bCs/>
      <w:sz w:val="24"/>
      <w:szCs w:val="24"/>
      <w:lang w:eastAsia="hr-HR"/>
    </w:rPr>
  </w:style>
  <w:style w:type="character" w:customStyle="1" w:styleId="Tijeloteksta2Char">
    <w:name w:val="Tijelo teksta 2 Char"/>
    <w:basedOn w:val="Zadanifontodlomka"/>
    <w:link w:val="Tijeloteksta2"/>
    <w:uiPriority w:val="99"/>
    <w:rsid w:val="00144872"/>
    <w:rPr>
      <w:rFonts w:ascii="Times New Roman" w:hAnsi="Times New Roman" w:cs="Times New Roman"/>
      <w:b/>
      <w:bCs/>
      <w:sz w:val="24"/>
      <w:szCs w:val="24"/>
      <w:lang w:eastAsia="hr-HR"/>
    </w:rPr>
  </w:style>
  <w:style w:type="paragraph" w:styleId="Odlomakpopisa">
    <w:name w:val="List Paragraph"/>
    <w:basedOn w:val="Normal"/>
    <w:uiPriority w:val="34"/>
    <w:qFormat/>
    <w:rsid w:val="00144872"/>
    <w:pPr>
      <w:ind w:left="720"/>
      <w:contextualSpacing/>
    </w:pPr>
    <w:rPr>
      <w:rFonts w:asciiTheme="minorHAnsi" w:eastAsiaTheme="minorHAnsi" w:hAnsiTheme="minorHAnsi" w:cstheme="minorBidi"/>
    </w:rPr>
  </w:style>
  <w:style w:type="character" w:styleId="Hiperveza">
    <w:name w:val="Hyperlink"/>
    <w:basedOn w:val="Zadanifontodlomka"/>
    <w:uiPriority w:val="99"/>
    <w:semiHidden/>
    <w:unhideWhenUsed/>
    <w:rsid w:val="00CB55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zakon.hr/cms.htm?id=32439" TargetMode="External"/><Relationship Id="rId18" Type="http://schemas.openxmlformats.org/officeDocument/2006/relationships/hyperlink" Target="https://www.zakon.hr/cms.htm?id=260" TargetMode="External"/><Relationship Id="rId26" Type="http://schemas.openxmlformats.org/officeDocument/2006/relationships/hyperlink" Target="https://www.zakon.hr/cms.htm?id=268" TargetMode="External"/><Relationship Id="rId39" Type="http://schemas.openxmlformats.org/officeDocument/2006/relationships/hyperlink" Target="https://www.zakon.hr/cms.htm?id=32441" TargetMode="External"/><Relationship Id="rId21" Type="http://schemas.openxmlformats.org/officeDocument/2006/relationships/hyperlink" Target="https://www.zakon.hr/cms.htm?id=263" TargetMode="External"/><Relationship Id="rId34" Type="http://schemas.openxmlformats.org/officeDocument/2006/relationships/hyperlink" Target="https://www.zakon.hr/cms.htm?id=32431" TargetMode="External"/><Relationship Id="rId42" Type="http://schemas.openxmlformats.org/officeDocument/2006/relationships/hyperlink" Target="https://www.zakon.hr/cms.htm?id=32447" TargetMode="External"/><Relationship Id="rId47" Type="http://schemas.openxmlformats.org/officeDocument/2006/relationships/hyperlink" Target="https://www.zakon.hr/cms.htm?id=264" TargetMode="External"/><Relationship Id="rId50" Type="http://schemas.openxmlformats.org/officeDocument/2006/relationships/hyperlink" Target="https://www.zakon.hr/cms.htm?id=267" TargetMode="External"/><Relationship Id="rId55" Type="http://schemas.openxmlformats.org/officeDocument/2006/relationships/hyperlink" Target="https://www.zakon.hr/cms.htm?id=40763" TargetMode="External"/><Relationship Id="rId7" Type="http://schemas.openxmlformats.org/officeDocument/2006/relationships/hyperlink" Target="https://www.zakon.hr/cms.htm?id=32427" TargetMode="External"/><Relationship Id="rId2" Type="http://schemas.openxmlformats.org/officeDocument/2006/relationships/styles" Target="styles.xml"/><Relationship Id="rId16" Type="http://schemas.openxmlformats.org/officeDocument/2006/relationships/hyperlink" Target="https://www.zakon.hr/cms.htm?id=32445" TargetMode="External"/><Relationship Id="rId29" Type="http://schemas.openxmlformats.org/officeDocument/2006/relationships/hyperlink" Target="https://www.zakon.hr/cms.htm?id=26157" TargetMode="External"/><Relationship Id="rId11" Type="http://schemas.openxmlformats.org/officeDocument/2006/relationships/hyperlink" Target="https://www.zakon.hr/cms.htm?id=32435" TargetMode="External"/><Relationship Id="rId24" Type="http://schemas.openxmlformats.org/officeDocument/2006/relationships/hyperlink" Target="https://www.zakon.hr/cms.htm?id=266" TargetMode="External"/><Relationship Id="rId32" Type="http://schemas.openxmlformats.org/officeDocument/2006/relationships/hyperlink" Target="https://www.zakon.hr/cms.htm?id=32427" TargetMode="External"/><Relationship Id="rId37" Type="http://schemas.openxmlformats.org/officeDocument/2006/relationships/hyperlink" Target="https://www.zakon.hr/cms.htm?id=32437" TargetMode="External"/><Relationship Id="rId40" Type="http://schemas.openxmlformats.org/officeDocument/2006/relationships/hyperlink" Target="https://www.zakon.hr/cms.htm?id=32443" TargetMode="External"/><Relationship Id="rId45" Type="http://schemas.openxmlformats.org/officeDocument/2006/relationships/hyperlink" Target="https://www.zakon.hr/cms.htm?id=262" TargetMode="External"/><Relationship Id="rId53" Type="http://schemas.openxmlformats.org/officeDocument/2006/relationships/hyperlink" Target="https://www.zakon.hr/cms.htm?id=15727" TargetMode="External"/><Relationship Id="rId58" Type="http://schemas.openxmlformats.org/officeDocument/2006/relationships/theme" Target="theme/theme1.xml"/><Relationship Id="rId5" Type="http://schemas.openxmlformats.org/officeDocument/2006/relationships/hyperlink" Target="http://www.google.hr/imgres?imgurl=http://4.bp.blogspot.com/_ekvLmSEOqlE/R0GlJBkoalI/AAAAAAAAApE/QD5AwK6GEwU/s400/Hrvatski+drzavni+grb+XXL+815x1000+pxl.JPG&amp;imgrefurl=http://forum.net.hr/forums/t/292767.aspx&amp;h=400&amp;w=326&amp;tbnid=exwjLjwm7-SK8M:&amp;zoom=1&amp;docid=Y_XIs4PLPsIXTM&amp;ei=C9L-U9GeH87Wat32gLAG&amp;tbm=isch&amp;ved=0CHsQMyhFMEU&amp;iact=rc&amp;uact=3&amp;dur=3191&amp;page=2&amp;start=46&amp;ndsp=62" TargetMode="External"/><Relationship Id="rId19" Type="http://schemas.openxmlformats.org/officeDocument/2006/relationships/hyperlink" Target="https://www.zakon.hr/cms.htm?id=261" TargetMode="External"/><Relationship Id="rId4" Type="http://schemas.openxmlformats.org/officeDocument/2006/relationships/webSettings" Target="webSettings.xml"/><Relationship Id="rId9" Type="http://schemas.openxmlformats.org/officeDocument/2006/relationships/hyperlink" Target="https://www.zakon.hr/cms.htm?id=32431" TargetMode="External"/><Relationship Id="rId14" Type="http://schemas.openxmlformats.org/officeDocument/2006/relationships/hyperlink" Target="https://www.zakon.hr/cms.htm?id=32441" TargetMode="External"/><Relationship Id="rId22" Type="http://schemas.openxmlformats.org/officeDocument/2006/relationships/hyperlink" Target="https://www.zakon.hr/cms.htm?id=264" TargetMode="External"/><Relationship Id="rId27" Type="http://schemas.openxmlformats.org/officeDocument/2006/relationships/hyperlink" Target="https://www.zakon.hr/cms.htm?id=285" TargetMode="External"/><Relationship Id="rId30" Type="http://schemas.openxmlformats.org/officeDocument/2006/relationships/hyperlink" Target="https://www.zakon.hr/cms.htm?id=40763" TargetMode="External"/><Relationship Id="rId35" Type="http://schemas.openxmlformats.org/officeDocument/2006/relationships/hyperlink" Target="https://www.zakon.hr/cms.htm?id=32433" TargetMode="External"/><Relationship Id="rId43" Type="http://schemas.openxmlformats.org/officeDocument/2006/relationships/hyperlink" Target="https://www.zakon.hr/cms.htm?id=260" TargetMode="External"/><Relationship Id="rId48" Type="http://schemas.openxmlformats.org/officeDocument/2006/relationships/hyperlink" Target="https://www.zakon.hr/cms.htm?id=265" TargetMode="External"/><Relationship Id="rId56" Type="http://schemas.openxmlformats.org/officeDocument/2006/relationships/hyperlink" Target="https://www.zakon.hr/cms.htm?id=46702" TargetMode="External"/><Relationship Id="rId8" Type="http://schemas.openxmlformats.org/officeDocument/2006/relationships/hyperlink" Target="https://www.zakon.hr/cms.htm?id=32429" TargetMode="External"/><Relationship Id="rId51" Type="http://schemas.openxmlformats.org/officeDocument/2006/relationships/hyperlink" Target="https://www.zakon.hr/cms.htm?id=268" TargetMode="External"/><Relationship Id="rId3" Type="http://schemas.openxmlformats.org/officeDocument/2006/relationships/settings" Target="settings.xml"/><Relationship Id="rId12" Type="http://schemas.openxmlformats.org/officeDocument/2006/relationships/hyperlink" Target="https://www.zakon.hr/cms.htm?id=32437" TargetMode="External"/><Relationship Id="rId17" Type="http://schemas.openxmlformats.org/officeDocument/2006/relationships/hyperlink" Target="https://www.zakon.hr/cms.htm?id=32447" TargetMode="External"/><Relationship Id="rId25" Type="http://schemas.openxmlformats.org/officeDocument/2006/relationships/hyperlink" Target="https://www.zakon.hr/cms.htm?id=267" TargetMode="External"/><Relationship Id="rId33" Type="http://schemas.openxmlformats.org/officeDocument/2006/relationships/hyperlink" Target="https://www.zakon.hr/cms.htm?id=32429" TargetMode="External"/><Relationship Id="rId38" Type="http://schemas.openxmlformats.org/officeDocument/2006/relationships/hyperlink" Target="https://www.zakon.hr/cms.htm?id=32439" TargetMode="External"/><Relationship Id="rId46" Type="http://schemas.openxmlformats.org/officeDocument/2006/relationships/hyperlink" Target="https://www.zakon.hr/cms.htm?id=263" TargetMode="External"/><Relationship Id="rId20" Type="http://schemas.openxmlformats.org/officeDocument/2006/relationships/hyperlink" Target="https://www.zakon.hr/cms.htm?id=262" TargetMode="External"/><Relationship Id="rId41" Type="http://schemas.openxmlformats.org/officeDocument/2006/relationships/hyperlink" Target="https://www.zakon.hr/cms.htm?id=32445" TargetMode="External"/><Relationship Id="rId54" Type="http://schemas.openxmlformats.org/officeDocument/2006/relationships/hyperlink" Target="https://www.zakon.hr/cms.htm?id=26157" TargetMode="Externa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s://www.zakon.hr/cms.htm?id=32443" TargetMode="External"/><Relationship Id="rId23" Type="http://schemas.openxmlformats.org/officeDocument/2006/relationships/hyperlink" Target="https://www.zakon.hr/cms.htm?id=265" TargetMode="External"/><Relationship Id="rId28" Type="http://schemas.openxmlformats.org/officeDocument/2006/relationships/hyperlink" Target="https://www.zakon.hr/cms.htm?id=15727" TargetMode="External"/><Relationship Id="rId36" Type="http://schemas.openxmlformats.org/officeDocument/2006/relationships/hyperlink" Target="https://www.zakon.hr/cms.htm?id=32435" TargetMode="External"/><Relationship Id="rId49" Type="http://schemas.openxmlformats.org/officeDocument/2006/relationships/hyperlink" Target="https://www.zakon.hr/cms.htm?id=266" TargetMode="External"/><Relationship Id="rId57" Type="http://schemas.openxmlformats.org/officeDocument/2006/relationships/fontTable" Target="fontTable.xml"/><Relationship Id="rId10" Type="http://schemas.openxmlformats.org/officeDocument/2006/relationships/hyperlink" Target="https://www.zakon.hr/cms.htm?id=32433" TargetMode="External"/><Relationship Id="rId31" Type="http://schemas.openxmlformats.org/officeDocument/2006/relationships/hyperlink" Target="https://www.zakon.hr/cms.htm?id=46702" TargetMode="External"/><Relationship Id="rId44" Type="http://schemas.openxmlformats.org/officeDocument/2006/relationships/hyperlink" Target="https://www.zakon.hr/cms.htm?id=261" TargetMode="External"/><Relationship Id="rId52" Type="http://schemas.openxmlformats.org/officeDocument/2006/relationships/hyperlink" Target="https://www.zakon.hr/cms.htm?id=285"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4</Pages>
  <Words>1818</Words>
  <Characters>10365</Characters>
  <Application>Microsoft Office Word</Application>
  <DocSecurity>0</DocSecurity>
  <Lines>86</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Višnja Cvitković</dc:creator>
  <cp:keywords/>
  <dc:description/>
  <cp:lastModifiedBy>Višnja Cvitković</cp:lastModifiedBy>
  <cp:revision>7</cp:revision>
  <dcterms:created xsi:type="dcterms:W3CDTF">2023-05-12T09:41:00Z</dcterms:created>
  <dcterms:modified xsi:type="dcterms:W3CDTF">2023-05-18T06:57:00Z</dcterms:modified>
</cp:coreProperties>
</file>