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5F8D32" w14:textId="460C9F6E" w:rsidR="002E264C" w:rsidRDefault="002E264C" w:rsidP="002E26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OBAVIJEST O IZBORU KANDIDATA NAKON PROVEDENOG JAVNOG NATJEČAJA</w:t>
      </w:r>
    </w:p>
    <w:p w14:paraId="25B862C6" w14:textId="77777777" w:rsidR="002E264C" w:rsidRDefault="002E264C" w:rsidP="002E264C">
      <w:pPr>
        <w:rPr>
          <w:rFonts w:ascii="Times New Roman" w:hAnsi="Times New Roman" w:cs="Times New Roman"/>
          <w:sz w:val="24"/>
          <w:szCs w:val="24"/>
        </w:rPr>
      </w:pPr>
    </w:p>
    <w:p w14:paraId="2DB214D5" w14:textId="466A47B5" w:rsidR="002E264C" w:rsidRDefault="002E264C" w:rsidP="002E264C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Temeljem raspisanog javnog natječaja, objavljenog na oglasnim stranicama </w:t>
      </w:r>
      <w:r>
        <w:rPr>
          <w:rFonts w:ascii="Times New Roman" w:eastAsiaTheme="minorEastAsia" w:hAnsi="Times New Roman" w:cs="Times New Roman"/>
          <w:b/>
          <w:sz w:val="24"/>
          <w:szCs w:val="24"/>
          <w:lang w:val="en-GB" w:eastAsia="hr-HR"/>
        </w:rPr>
        <w:t>„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GB" w:eastAsia="hr-HR"/>
        </w:rPr>
        <w:t>Narodnih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GB" w:eastAsia="hr-HR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de-DE" w:eastAsia="hr-HR"/>
        </w:rPr>
        <w:t xml:space="preserve">novina“, broj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71 od 3. srpnja 2026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i mrežnim stranicama Brodsko-posavske županije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za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prijam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službu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23D5ED1F" w14:textId="77777777" w:rsidR="002E264C" w:rsidRDefault="002E264C" w:rsidP="002E264C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0F68B83" w14:textId="68C46615" w:rsidR="002E264C" w:rsidRDefault="002E264C" w:rsidP="002E264C">
      <w:pPr>
        <w:pStyle w:val="ListParagraph"/>
        <w:numPr>
          <w:ilvl w:val="0"/>
          <w:numId w:val="1"/>
        </w:numPr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neodređeno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vrijeme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radno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mjesto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2E264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REFERENT ZA RAČUNOVODSTVO-LIKVIDATOR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 </w:t>
      </w:r>
      <w:r>
        <w:rPr>
          <w:rFonts w:ascii="Times New Roman" w:hAnsi="Times New Roman" w:cs="Times New Roman"/>
          <w:bCs/>
          <w:sz w:val="24"/>
          <w:szCs w:val="24"/>
        </w:rPr>
        <w:t>Upravnom odjelu za proračun i financije Brodsko-posavske županije</w:t>
      </w:r>
      <w:r>
        <w:rPr>
          <w:rFonts w:ascii="Times New Roman" w:hAnsi="Times New Roman" w:cs="Times New Roman"/>
          <w:sz w:val="24"/>
          <w:szCs w:val="24"/>
        </w:rPr>
        <w:t xml:space="preserve">, izabrana je </w:t>
      </w:r>
      <w:r w:rsidRPr="002E264C">
        <w:rPr>
          <w:rFonts w:ascii="Times New Roman" w:hAnsi="Times New Roman" w:cs="Times New Roman"/>
          <w:b/>
          <w:bCs/>
          <w:sz w:val="24"/>
          <w:szCs w:val="24"/>
        </w:rPr>
        <w:t>Dajana Bogojević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mag. </w:t>
      </w:r>
      <w:proofErr w:type="spellStart"/>
      <w:r>
        <w:rPr>
          <w:rFonts w:ascii="Times New Roman" w:hAnsi="Times New Roman" w:cs="Times New Roman"/>
          <w:sz w:val="24"/>
          <w:szCs w:val="24"/>
        </w:rPr>
        <w:t>oec</w:t>
      </w:r>
      <w:proofErr w:type="spellEnd"/>
      <w:r>
        <w:rPr>
          <w:rFonts w:ascii="Times New Roman" w:hAnsi="Times New Roman" w:cs="Times New Roman"/>
          <w:sz w:val="24"/>
          <w:szCs w:val="24"/>
        </w:rPr>
        <w:t>.;</w:t>
      </w:r>
    </w:p>
    <w:p w14:paraId="6D5304D7" w14:textId="1F8CE1DB" w:rsidR="002E264C" w:rsidRDefault="002E264C" w:rsidP="002E264C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neodređeno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vrijeme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radno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mjesto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2E264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VIŠI REFERENT ZA GRADITELJSTVO I PROSTORNO UR</w:t>
      </w:r>
      <w:bookmarkStart w:id="0" w:name="_GoBack"/>
      <w:bookmarkEnd w:id="0"/>
      <w:r w:rsidRPr="002E264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EĐENJE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Pododsjeku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za graditeljstvo i prostorno uređenje Nova Gradiška Upravnog odjela za graditeljstvo, infrastrukturu i zaštitu okoliša Brodsko-posavske </w:t>
      </w:r>
      <w:r>
        <w:rPr>
          <w:rFonts w:ascii="Times New Roman" w:hAnsi="Times New Roman" w:cs="Times New Roman"/>
          <w:bCs/>
          <w:sz w:val="24"/>
          <w:szCs w:val="24"/>
        </w:rPr>
        <w:t xml:space="preserve">županije, izabrana je </w:t>
      </w:r>
      <w:r w:rsidRPr="002E264C">
        <w:rPr>
          <w:rFonts w:ascii="Times New Roman" w:hAnsi="Times New Roman" w:cs="Times New Roman"/>
          <w:b/>
          <w:sz w:val="24"/>
          <w:szCs w:val="24"/>
        </w:rPr>
        <w:t>Ivana Leskovar</w:t>
      </w:r>
      <w:r>
        <w:rPr>
          <w:rFonts w:ascii="Times New Roman" w:hAnsi="Times New Roman" w:cs="Times New Roman"/>
          <w:bCs/>
          <w:sz w:val="24"/>
          <w:szCs w:val="24"/>
        </w:rPr>
        <w:t>, upravna pravnica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4EDADA9" w14:textId="01FF0664" w:rsidR="002E264C" w:rsidRDefault="002E264C" w:rsidP="002E264C">
      <w:pPr>
        <w:pStyle w:val="ListParagraph"/>
        <w:numPr>
          <w:ilvl w:val="0"/>
          <w:numId w:val="1"/>
        </w:numPr>
        <w:tabs>
          <w:tab w:val="left" w:pos="709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na određeno vrijeme, na radno mjesto </w:t>
      </w:r>
      <w:r w:rsidRPr="002E264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VIŠI STRUČNI SURADNIK ZA PREDŠKOLSKI ODGOJ I OSNOVNO OBRAZOVANJE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–</w:t>
      </w:r>
      <w:r w:rsidRPr="002E264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vježbenik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2E26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</w:t>
      </w:r>
      <w:r w:rsidR="00B903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Upravn</w:t>
      </w:r>
      <w:r w:rsidR="00B903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odjel</w:t>
      </w:r>
      <w:r w:rsidR="00B903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za obrazovanje, šport i kulturu Brodsko-posavske županije, </w:t>
      </w:r>
      <w:r w:rsidR="00DC05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izabrana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je </w:t>
      </w:r>
      <w:r w:rsidR="00DC054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Ivana Pavlović Rašić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DC054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mag. </w:t>
      </w:r>
      <w:proofErr w:type="spellStart"/>
      <w:r w:rsidR="00DC054C">
        <w:rPr>
          <w:rFonts w:ascii="Times New Roman" w:eastAsia="Times New Roman" w:hAnsi="Times New Roman" w:cs="Times New Roman"/>
          <w:sz w:val="24"/>
          <w:szCs w:val="24"/>
          <w:lang w:eastAsia="hr-HR"/>
        </w:rPr>
        <w:t>oec</w:t>
      </w:r>
      <w:proofErr w:type="spellEnd"/>
      <w:r w:rsidR="00DC054C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;</w:t>
      </w:r>
    </w:p>
    <w:p w14:paraId="4D2BE21E" w14:textId="31ECCE78" w:rsidR="002E264C" w:rsidRPr="00DC054C" w:rsidRDefault="002E264C" w:rsidP="002E264C">
      <w:pPr>
        <w:pStyle w:val="ListParagraph"/>
        <w:numPr>
          <w:ilvl w:val="0"/>
          <w:numId w:val="1"/>
        </w:numPr>
        <w:tabs>
          <w:tab w:val="left" w:pos="709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na neodređeno vrijeme, na radno mjesto </w:t>
      </w:r>
      <w:r w:rsidR="00DC054C" w:rsidRPr="00DC054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REFERENT ZA HRVATSKE BRANITELJE</w:t>
      </w:r>
      <w:r w:rsidR="00DC05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Upravno</w:t>
      </w:r>
      <w:r w:rsidR="00DC05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DC05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odjelu za zdravstvo, socijalnu skrb i hrvatske branitelje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Brodsko-posavske županije, </w:t>
      </w:r>
      <w:r w:rsidR="00DC05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izabran je </w:t>
      </w:r>
      <w:r w:rsidR="00DC054C" w:rsidRPr="00DC054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BORIS VEREŠ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, </w:t>
      </w:r>
      <w:r w:rsidR="00DC05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maturant gimnazije;</w:t>
      </w:r>
    </w:p>
    <w:p w14:paraId="64B9AEE1" w14:textId="36FEF84A" w:rsidR="00DC054C" w:rsidRPr="00B90360" w:rsidRDefault="00DC054C" w:rsidP="002E264C">
      <w:pPr>
        <w:pStyle w:val="ListParagraph"/>
        <w:numPr>
          <w:ilvl w:val="0"/>
          <w:numId w:val="1"/>
        </w:numPr>
        <w:tabs>
          <w:tab w:val="left" w:pos="709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na neodređeno vrijeme, na radno mjesto </w:t>
      </w:r>
      <w:r w:rsidR="00B90360" w:rsidRPr="00B9036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REFERENT – MATIČAR II</w:t>
      </w:r>
      <w:r w:rsidR="00B903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 Upravnom odjelu za opću upravu i imovinsko-pravne poslove Brodsko-posavske županije, izabrana je </w:t>
      </w:r>
      <w:r w:rsidR="00B90360" w:rsidRPr="00B9036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LANA BELEGIĆ,</w:t>
      </w:r>
      <w:r w:rsidR="00B9036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="00B90360" w:rsidRPr="00B903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maturantica gimnazije;</w:t>
      </w:r>
      <w:r w:rsidR="00B90360" w:rsidRPr="00B9036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</w:t>
      </w:r>
    </w:p>
    <w:p w14:paraId="69A73C4B" w14:textId="0A73870B" w:rsidR="00B90360" w:rsidRPr="00B90360" w:rsidRDefault="00B90360" w:rsidP="002E264C">
      <w:pPr>
        <w:pStyle w:val="ListParagraph"/>
        <w:numPr>
          <w:ilvl w:val="0"/>
          <w:numId w:val="1"/>
        </w:numPr>
        <w:tabs>
          <w:tab w:val="left" w:pos="709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03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na neodređeno vrijeme, na radno mjesto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B9036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VIŠI REFERENT ZA UPRAVLJANJE DRŽAVNOM IMOVINOM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B903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Upravnom odjelu za opću upravu i imovinsko-pravne poslove Brodsko-posavske županije, izabrana je </w:t>
      </w:r>
      <w:r w:rsidRPr="00B9036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MARIJANA NIKOLIĆ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ing.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građ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</w:p>
    <w:p w14:paraId="278E7BCE" w14:textId="77777777" w:rsidR="002E264C" w:rsidRDefault="002E264C" w:rsidP="002E264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5882B7" w14:textId="01090A62" w:rsidR="00B90360" w:rsidRDefault="00B90360" w:rsidP="0029403A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0360">
        <w:rPr>
          <w:rFonts w:ascii="Times New Roman" w:hAnsi="Times New Roman" w:cs="Times New Roman"/>
          <w:sz w:val="24"/>
          <w:szCs w:val="24"/>
        </w:rPr>
        <w:t>Izabran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B903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kandidati </w:t>
      </w:r>
      <w:r w:rsidRPr="00B90360">
        <w:rPr>
          <w:rFonts w:ascii="Times New Roman" w:hAnsi="Times New Roman" w:cs="Times New Roman"/>
          <w:sz w:val="24"/>
          <w:szCs w:val="24"/>
        </w:rPr>
        <w:t>pozvan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B90360">
        <w:rPr>
          <w:rFonts w:ascii="Times New Roman" w:hAnsi="Times New Roman" w:cs="Times New Roman"/>
          <w:sz w:val="24"/>
          <w:szCs w:val="24"/>
        </w:rPr>
        <w:t xml:space="preserve"> su</w:t>
      </w:r>
      <w:r>
        <w:rPr>
          <w:rFonts w:ascii="Times New Roman" w:hAnsi="Times New Roman" w:cs="Times New Roman"/>
          <w:sz w:val="24"/>
          <w:szCs w:val="24"/>
        </w:rPr>
        <w:t xml:space="preserve"> da u primjerenom roku, a prije donošenja rješenja o prijmu u službu, dostave uvjerenje nadležnog suda da se protiv njih ne</w:t>
      </w:r>
      <w:r w:rsidR="002940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vodi kazneni postupak i uvjerenje o zdravstvenoj sposobnosti za obavljanje poslova radnog mjesta na koje su izabrani kao i izvor</w:t>
      </w:r>
      <w:r w:rsidR="0029403A"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z w:val="24"/>
          <w:szCs w:val="24"/>
        </w:rPr>
        <w:t xml:space="preserve">ke dokaza o ispunjavanju formalnih uvjeta iz javnog natječaja. </w:t>
      </w:r>
      <w:r w:rsidRPr="00B9036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D9D5D9" w14:textId="75EAD08D" w:rsidR="0029403A" w:rsidRDefault="0029403A" w:rsidP="0029403A">
      <w:pPr>
        <w:spacing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 donošenja rješenja o prijmu u službu za izabrane kandidate obavit će se provjera po  službenoj dužnosti postoji li zapreka za prijam u službu zbog pravomoćne osuđivanosti izabranih kandidata za kazneno djelo iz članka 15. Zakona o </w:t>
      </w:r>
      <w:r>
        <w:rPr>
          <w:rFonts w:ascii="Times New Roman" w:eastAsia="Times New Roman" w:hAnsi="Times New Roman" w:cs="Times New Roman"/>
          <w:sz w:val="24"/>
          <w:szCs w:val="24"/>
        </w:rPr>
        <w:t>službenicima i namještenicima u lokalnoj i područnoj (regionalnoj) samoupravi („Narodne novine“ br. 86/08, 61/11, 4/18, 112/19, 17/25), te zapreke iz članka 16. navedenog Zakona.</w:t>
      </w:r>
    </w:p>
    <w:p w14:paraId="673D575F" w14:textId="374DB326" w:rsidR="0029403A" w:rsidRDefault="0029403A" w:rsidP="0029403A">
      <w:pPr>
        <w:spacing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DE9844" w14:textId="55F1735E" w:rsidR="0029403A" w:rsidRPr="00B90360" w:rsidRDefault="0029403A" w:rsidP="0029403A">
      <w:pPr>
        <w:spacing w:line="240" w:lineRule="auto"/>
        <w:ind w:left="4674" w:firstLine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BRODSKO-POSAVSKA ŽUPANIJA</w:t>
      </w:r>
    </w:p>
    <w:sectPr w:rsidR="0029403A" w:rsidRPr="00B903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206B88"/>
    <w:multiLevelType w:val="hybridMultilevel"/>
    <w:tmpl w:val="9F3C4D4C"/>
    <w:lvl w:ilvl="0" w:tplc="760AE4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64C"/>
    <w:rsid w:val="0029403A"/>
    <w:rsid w:val="002E264C"/>
    <w:rsid w:val="00B56BBF"/>
    <w:rsid w:val="00B90360"/>
    <w:rsid w:val="00DC0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F007B"/>
  <w15:chartTrackingRefBased/>
  <w15:docId w15:val="{3A1ED37F-4506-41F3-9FC4-DD830186A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64C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6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Josip Milec</cp:lastModifiedBy>
  <cp:revision>2</cp:revision>
  <dcterms:created xsi:type="dcterms:W3CDTF">2026-09-15T12:31:00Z</dcterms:created>
  <dcterms:modified xsi:type="dcterms:W3CDTF">2026-09-15T12:31:00Z</dcterms:modified>
</cp:coreProperties>
</file>